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Pr="00CD0896" w:rsidRDefault="005A4FA1" w:rsidP="002B2DD2">
      <w:pPr>
        <w:spacing w:after="120"/>
        <w:jc w:val="center"/>
        <w:rPr>
          <w:b/>
          <w:sz w:val="22"/>
          <w:szCs w:val="22"/>
        </w:rPr>
      </w:pPr>
      <w:r w:rsidRPr="00CD0896">
        <w:rPr>
          <w:b/>
          <w:sz w:val="22"/>
          <w:szCs w:val="22"/>
        </w:rPr>
        <w:t xml:space="preserve">DOKTORA </w:t>
      </w:r>
      <w:r w:rsidR="002B266E" w:rsidRPr="00CD0896">
        <w:rPr>
          <w:b/>
          <w:sz w:val="22"/>
          <w:szCs w:val="22"/>
        </w:rPr>
        <w:t>TEZ SAVUNMA ÖNCESİ KONTROL FORMU</w:t>
      </w:r>
      <w:r w:rsidRPr="00CD0896">
        <w:rPr>
          <w:rStyle w:val="DipnotBavurusu"/>
          <w:b/>
          <w:sz w:val="22"/>
          <w:szCs w:val="22"/>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658"/>
        <w:gridCol w:w="787"/>
        <w:gridCol w:w="933"/>
      </w:tblGrid>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Ana Bilim Dalı</w:t>
            </w:r>
          </w:p>
        </w:tc>
        <w:tc>
          <w:tcPr>
            <w:tcW w:w="6378" w:type="dxa"/>
            <w:gridSpan w:val="3"/>
          </w:tcPr>
          <w:p w:rsidR="00AD1F8A" w:rsidRPr="00CD0896" w:rsidRDefault="00BC701B" w:rsidP="00213E02">
            <w:pPr>
              <w:autoSpaceDE w:val="0"/>
              <w:autoSpaceDN w:val="0"/>
              <w:adjustRightInd w:val="0"/>
              <w:rPr>
                <w:b/>
                <w:bCs/>
                <w:sz w:val="22"/>
                <w:szCs w:val="22"/>
              </w:rPr>
            </w:pPr>
            <w:sdt>
              <w:sdtPr>
                <w:rPr>
                  <w:rStyle w:val="Stil1"/>
                  <w:b w:val="0"/>
                  <w:sz w:val="22"/>
                  <w:szCs w:val="22"/>
                </w:rPr>
                <w:alias w:val="Ana Bilim Dalı"/>
                <w:tag w:val="Ana Bilim Dalı"/>
                <w:id w:val="2061131412"/>
                <w:placeholder>
                  <w:docPart w:val="1CA85B33B8434BD490328B134E1C0D6A"/>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gi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AD1F8A" w:rsidRPr="00CD0896">
                  <w:rPr>
                    <w:rStyle w:val="YerTutucuMetni"/>
                    <w:sz w:val="22"/>
                    <w:szCs w:val="22"/>
                  </w:rPr>
                  <w:t>Ana Bilim Dalı seçmek için tıklayınız</w:t>
                </w:r>
              </w:sdtContent>
            </w:sdt>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 xml:space="preserve">Bilim Dalı </w:t>
            </w:r>
          </w:p>
        </w:tc>
        <w:tc>
          <w:tcPr>
            <w:tcW w:w="6378" w:type="dxa"/>
            <w:gridSpan w:val="3"/>
          </w:tcPr>
          <w:p w:rsidR="00AD1F8A" w:rsidRPr="00CD0896" w:rsidRDefault="00BC701B" w:rsidP="00213E02">
            <w:pPr>
              <w:autoSpaceDE w:val="0"/>
              <w:autoSpaceDN w:val="0"/>
              <w:adjustRightInd w:val="0"/>
              <w:rPr>
                <w:b/>
                <w:bCs/>
                <w:sz w:val="22"/>
                <w:szCs w:val="22"/>
              </w:rPr>
            </w:pPr>
            <w:sdt>
              <w:sdtPr>
                <w:rPr>
                  <w:rStyle w:val="Stil1"/>
                  <w:b w:val="0"/>
                  <w:sz w:val="22"/>
                  <w:szCs w:val="22"/>
                </w:rPr>
                <w:alias w:val="Bilim Dalı"/>
                <w:tag w:val="Bilim Dalı"/>
                <w:id w:val="2135833016"/>
                <w:placeholder>
                  <w:docPart w:val="771A6B6E005C4EC089E6DF4A02445111"/>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AD1F8A" w:rsidRPr="00CD0896">
                  <w:rPr>
                    <w:rStyle w:val="YerTutucuMetni"/>
                    <w:sz w:val="22"/>
                    <w:szCs w:val="22"/>
                  </w:rPr>
                  <w:t>Bilim Dalı seçmek için tıklayınız</w:t>
                </w:r>
              </w:sdtContent>
            </w:sdt>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Öğrencinin Adı ve Soyadı</w:t>
            </w:r>
          </w:p>
        </w:tc>
        <w:tc>
          <w:tcPr>
            <w:tcW w:w="6378" w:type="dxa"/>
            <w:gridSpan w:val="3"/>
          </w:tcPr>
          <w:p w:rsidR="00AD1F8A" w:rsidRPr="00CD0896" w:rsidRDefault="00BC701B" w:rsidP="00213E0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456469E74D54CC49DA13C6D1704FF11"/>
                </w:placeholder>
                <w:showingPlcHdr/>
                <w:text/>
              </w:sdtPr>
              <w:sdtEndPr>
                <w:rPr>
                  <w:rStyle w:val="VarsaylanParagrafYazTipi"/>
                  <w:b/>
                </w:rPr>
              </w:sdtEndPr>
              <w:sdtContent>
                <w:r w:rsidR="00AD1F8A" w:rsidRPr="00CD0896">
                  <w:rPr>
                    <w:rStyle w:val="YerTutucuMetni"/>
                    <w:sz w:val="22"/>
                    <w:szCs w:val="22"/>
                  </w:rPr>
                  <w:t>Öğrenci Adı ve Soyadı yazmak için tıklayınız</w:t>
                </w:r>
              </w:sdtContent>
            </w:sdt>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Danışmanının Unvanı, Adı ve Soyadı</w:t>
            </w:r>
          </w:p>
        </w:tc>
        <w:tc>
          <w:tcPr>
            <w:tcW w:w="6378" w:type="dxa"/>
            <w:gridSpan w:val="3"/>
          </w:tcPr>
          <w:p w:rsidR="00AD1F8A" w:rsidRPr="00CD0896" w:rsidRDefault="00BC701B" w:rsidP="00213E02">
            <w:pPr>
              <w:autoSpaceDE w:val="0"/>
              <w:autoSpaceDN w:val="0"/>
              <w:adjustRightInd w:val="0"/>
              <w:rPr>
                <w:b/>
                <w:bCs/>
                <w:sz w:val="22"/>
                <w:szCs w:val="22"/>
              </w:rPr>
            </w:pPr>
            <w:sdt>
              <w:sdtPr>
                <w:rPr>
                  <w:rStyle w:val="Stil1"/>
                  <w:b w:val="0"/>
                  <w:sz w:val="22"/>
                  <w:szCs w:val="22"/>
                </w:rPr>
                <w:alias w:val="Danışman"/>
                <w:tag w:val="Danışman"/>
                <w:id w:val="270978243"/>
                <w:placeholder>
                  <w:docPart w:val="3FA3A625043540548E00DCD588A24123"/>
                </w:placeholder>
                <w:showingPlcHdr/>
                <w:text/>
              </w:sdtPr>
              <w:sdtEndPr>
                <w:rPr>
                  <w:rStyle w:val="VarsaylanParagrafYazTipi"/>
                  <w:b/>
                </w:rPr>
              </w:sdtEndPr>
              <w:sdtContent>
                <w:r w:rsidR="00AD1F8A" w:rsidRPr="00CD0896">
                  <w:rPr>
                    <w:rStyle w:val="YerTutucuMetni"/>
                    <w:sz w:val="22"/>
                    <w:szCs w:val="22"/>
                  </w:rPr>
                  <w:t>Danışman Unvan Ad ve Soyadı yazmak için tıklayınız</w:t>
                </w:r>
              </w:sdtContent>
            </w:sdt>
          </w:p>
        </w:tc>
      </w:tr>
      <w:tr w:rsidR="00AD1F8A" w:rsidRPr="00CD0896" w:rsidTr="00B67A5F">
        <w:trPr>
          <w:trHeight w:val="501"/>
        </w:trPr>
        <w:tc>
          <w:tcPr>
            <w:tcW w:w="3261" w:type="dxa"/>
          </w:tcPr>
          <w:p w:rsidR="00AD1F8A" w:rsidRPr="00CD0896" w:rsidRDefault="00AD1F8A" w:rsidP="00213E02">
            <w:pPr>
              <w:autoSpaceDE w:val="0"/>
              <w:autoSpaceDN w:val="0"/>
              <w:adjustRightInd w:val="0"/>
              <w:rPr>
                <w:sz w:val="22"/>
                <w:szCs w:val="22"/>
              </w:rPr>
            </w:pPr>
            <w:r w:rsidRPr="00CD0896">
              <w:rPr>
                <w:sz w:val="22"/>
                <w:szCs w:val="22"/>
              </w:rPr>
              <w:t>Tez Başlığı</w:t>
            </w:r>
          </w:p>
        </w:tc>
        <w:tc>
          <w:tcPr>
            <w:tcW w:w="6378" w:type="dxa"/>
            <w:gridSpan w:val="3"/>
          </w:tcPr>
          <w:p w:rsidR="00AD1F8A" w:rsidRPr="00CD0896" w:rsidRDefault="00BC701B" w:rsidP="00213E02">
            <w:pPr>
              <w:autoSpaceDE w:val="0"/>
              <w:autoSpaceDN w:val="0"/>
              <w:adjustRightInd w:val="0"/>
              <w:rPr>
                <w:b/>
                <w:bCs/>
                <w:sz w:val="22"/>
                <w:szCs w:val="22"/>
              </w:rPr>
            </w:pPr>
            <w:sdt>
              <w:sdtPr>
                <w:rPr>
                  <w:rStyle w:val="Stil1"/>
                  <w:b w:val="0"/>
                  <w:sz w:val="22"/>
                  <w:szCs w:val="22"/>
                </w:rPr>
                <w:alias w:val="Tez Başlığı"/>
                <w:tag w:val="Tez Başlığı"/>
                <w:id w:val="-884486196"/>
                <w:placeholder>
                  <w:docPart w:val="0D559EBB302D49FC9F7C38532AF7A7C5"/>
                </w:placeholder>
                <w:showingPlcHdr/>
                <w:text/>
              </w:sdtPr>
              <w:sdtEndPr>
                <w:rPr>
                  <w:rStyle w:val="VarsaylanParagrafYazTipi"/>
                  <w:b/>
                </w:rPr>
              </w:sdtEndPr>
              <w:sdtContent>
                <w:r w:rsidR="00AD1F8A" w:rsidRPr="00CD0896">
                  <w:rPr>
                    <w:rStyle w:val="YerTutucuMetni"/>
                    <w:sz w:val="22"/>
                    <w:szCs w:val="22"/>
                  </w:rPr>
                  <w:t>Tez başlığını yazmak için tıklayınız</w:t>
                </w:r>
              </w:sdtContent>
            </w:sdt>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345"/>
        </w:trPr>
        <w:tc>
          <w:tcPr>
            <w:tcW w:w="7919" w:type="dxa"/>
            <w:gridSpan w:val="2"/>
            <w:shd w:val="clear" w:color="auto" w:fill="F2F2F2" w:themeFill="background1" w:themeFillShade="F2"/>
            <w:vAlign w:val="center"/>
          </w:tcPr>
          <w:p w:rsidR="00B97CB0" w:rsidRPr="00CD0896" w:rsidRDefault="00B97CB0" w:rsidP="00002DC5">
            <w:pPr>
              <w:ind w:left="142"/>
              <w:jc w:val="center"/>
              <w:rPr>
                <w:b/>
                <w:sz w:val="22"/>
                <w:szCs w:val="22"/>
              </w:rPr>
            </w:pPr>
          </w:p>
        </w:tc>
        <w:tc>
          <w:tcPr>
            <w:tcW w:w="787" w:type="dxa"/>
            <w:shd w:val="clear" w:color="auto" w:fill="F2F2F2" w:themeFill="background1" w:themeFillShade="F2"/>
            <w:vAlign w:val="center"/>
          </w:tcPr>
          <w:p w:rsidR="00B97CB0" w:rsidRPr="00CD0896" w:rsidRDefault="00B97CB0" w:rsidP="00002DC5">
            <w:pPr>
              <w:ind w:left="142"/>
              <w:jc w:val="center"/>
              <w:rPr>
                <w:b/>
                <w:sz w:val="22"/>
                <w:szCs w:val="22"/>
              </w:rPr>
            </w:pPr>
            <w:r w:rsidRPr="00CD0896">
              <w:rPr>
                <w:b/>
                <w:sz w:val="22"/>
                <w:szCs w:val="22"/>
              </w:rPr>
              <w:t>Evet</w:t>
            </w:r>
          </w:p>
        </w:tc>
        <w:tc>
          <w:tcPr>
            <w:tcW w:w="933" w:type="dxa"/>
            <w:shd w:val="clear" w:color="auto" w:fill="F2F2F2" w:themeFill="background1" w:themeFillShade="F2"/>
            <w:vAlign w:val="center"/>
          </w:tcPr>
          <w:p w:rsidR="00B97CB0" w:rsidRPr="00CD0896" w:rsidRDefault="00B97CB0" w:rsidP="00002DC5">
            <w:pPr>
              <w:ind w:left="142"/>
              <w:jc w:val="center"/>
              <w:rPr>
                <w:b/>
                <w:sz w:val="22"/>
                <w:szCs w:val="22"/>
              </w:rPr>
            </w:pPr>
            <w:r w:rsidRPr="00CD0896">
              <w:rPr>
                <w:b/>
                <w:sz w:val="22"/>
                <w:szCs w:val="22"/>
              </w:rPr>
              <w:t>Hayır</w:t>
            </w:r>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spacing w:after="60"/>
              <w:ind w:left="142"/>
              <w:rPr>
                <w:sz w:val="22"/>
                <w:szCs w:val="22"/>
              </w:rPr>
            </w:pPr>
            <w:r w:rsidRPr="00CD0896">
              <w:rPr>
                <w:sz w:val="22"/>
                <w:szCs w:val="22"/>
              </w:rPr>
              <w:t xml:space="preserve">Zorunlu ders kredisini (en az 21 kredi-240 AKTS) doldurmuş mu?  </w:t>
            </w:r>
            <w:r w:rsidRPr="00CD0896">
              <w:rPr>
                <w:sz w:val="22"/>
                <w:szCs w:val="22"/>
              </w:rPr>
              <w:tab/>
            </w:r>
          </w:p>
        </w:tc>
        <w:sdt>
          <w:sdtPr>
            <w:rPr>
              <w:sz w:val="22"/>
              <w:szCs w:val="22"/>
            </w:rPr>
            <w:id w:val="-1685131491"/>
          </w:sdtPr>
          <w:sdtEndPr/>
          <w:sdtContent>
            <w:tc>
              <w:tcPr>
                <w:tcW w:w="787"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845629504"/>
          </w:sdtPr>
          <w:sdtEndPr/>
          <w:sdtContent>
            <w:tc>
              <w:tcPr>
                <w:tcW w:w="933"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ind w:left="142"/>
              <w:rPr>
                <w:sz w:val="22"/>
                <w:szCs w:val="22"/>
              </w:rPr>
            </w:pPr>
            <w:r w:rsidRPr="00CD0896">
              <w:rPr>
                <w:sz w:val="22"/>
                <w:szCs w:val="22"/>
              </w:rPr>
              <w:t>Almış olduğu bütün dersleri başarmış mı?</w:t>
            </w:r>
            <w:r w:rsidRPr="00CD0896">
              <w:rPr>
                <w:sz w:val="22"/>
                <w:szCs w:val="22"/>
              </w:rPr>
              <w:tab/>
            </w:r>
          </w:p>
        </w:tc>
        <w:sdt>
          <w:sdtPr>
            <w:rPr>
              <w:sz w:val="22"/>
              <w:szCs w:val="22"/>
            </w:rPr>
            <w:id w:val="1226653694"/>
          </w:sdtPr>
          <w:sdtEndPr/>
          <w:sdtContent>
            <w:tc>
              <w:tcPr>
                <w:tcW w:w="787" w:type="dxa"/>
              </w:tcPr>
              <w:p w:rsidR="00B97CB0" w:rsidRPr="00CD0896" w:rsidRDefault="00F84C5B"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285701088"/>
          </w:sdtPr>
          <w:sdtEndPr/>
          <w:sdtContent>
            <w:tc>
              <w:tcPr>
                <w:tcW w:w="933"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ind w:left="142"/>
              <w:rPr>
                <w:sz w:val="22"/>
                <w:szCs w:val="22"/>
              </w:rPr>
            </w:pPr>
            <w:r w:rsidRPr="00CD0896">
              <w:rPr>
                <w:sz w:val="22"/>
                <w:szCs w:val="22"/>
              </w:rPr>
              <w:t>Doktora yeterlik sınavından sonra altı ay içerisinde tez öneri</w:t>
            </w:r>
            <w:r w:rsidR="00C4135C" w:rsidRPr="00CD0896">
              <w:rPr>
                <w:sz w:val="22"/>
                <w:szCs w:val="22"/>
              </w:rPr>
              <w:t>sini</w:t>
            </w:r>
            <w:r w:rsidRPr="00CD0896">
              <w:rPr>
                <w:sz w:val="22"/>
                <w:szCs w:val="22"/>
              </w:rPr>
              <w:t xml:space="preserve"> sunmuş mu?</w:t>
            </w:r>
          </w:p>
        </w:tc>
        <w:sdt>
          <w:sdtPr>
            <w:rPr>
              <w:sz w:val="22"/>
              <w:szCs w:val="22"/>
            </w:rPr>
            <w:id w:val="1329020543"/>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294921761"/>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spacing w:after="60"/>
              <w:ind w:left="142"/>
              <w:rPr>
                <w:sz w:val="22"/>
                <w:szCs w:val="22"/>
              </w:rPr>
            </w:pPr>
            <w:r w:rsidRPr="00CD0896">
              <w:rPr>
                <w:sz w:val="22"/>
                <w:szCs w:val="22"/>
              </w:rPr>
              <w:t xml:space="preserve">Tez önerisi kabul edildikten sonra en az üç tez izleme komitesi raporu vermiş ve başarılı olarak kabul edilmiş mi? </w:t>
            </w:r>
            <w:r w:rsidRPr="00CD0896">
              <w:rPr>
                <w:sz w:val="22"/>
                <w:szCs w:val="22"/>
              </w:rPr>
              <w:tab/>
            </w:r>
          </w:p>
        </w:tc>
        <w:sdt>
          <w:sdtPr>
            <w:rPr>
              <w:sz w:val="22"/>
              <w:szCs w:val="22"/>
            </w:rPr>
            <w:id w:val="1689026921"/>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96080982"/>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2B2DD2" w:rsidRPr="00CD0896" w:rsidRDefault="00F84C5B" w:rsidP="00C4135C">
            <w:pPr>
              <w:tabs>
                <w:tab w:val="left" w:pos="6804"/>
              </w:tabs>
              <w:spacing w:after="60"/>
              <w:ind w:left="142"/>
              <w:rPr>
                <w:sz w:val="22"/>
                <w:szCs w:val="22"/>
              </w:rPr>
            </w:pPr>
            <w:r w:rsidRPr="00CD0896">
              <w:rPr>
                <w:sz w:val="22"/>
                <w:szCs w:val="22"/>
              </w:rPr>
              <w:t xml:space="preserve">Tez </w:t>
            </w:r>
            <w:r w:rsidR="00C4135C" w:rsidRPr="00CD0896">
              <w:rPr>
                <w:sz w:val="22"/>
                <w:szCs w:val="22"/>
              </w:rPr>
              <w:t xml:space="preserve">savunmasına </w:t>
            </w:r>
            <w:r w:rsidRPr="00CD0896">
              <w:rPr>
                <w:sz w:val="22"/>
                <w:szCs w:val="22"/>
              </w:rPr>
              <w:t xml:space="preserve">girebilmek için asgari süreyi </w:t>
            </w:r>
            <w:r w:rsidR="00C478CF" w:rsidRPr="00CD0896">
              <w:rPr>
                <w:sz w:val="22"/>
                <w:szCs w:val="22"/>
              </w:rPr>
              <w:t xml:space="preserve">tamamlamış mı? </w:t>
            </w:r>
          </w:p>
          <w:p w:rsidR="00F84C5B" w:rsidRPr="00CD0896" w:rsidRDefault="00F84C5B" w:rsidP="004B6283">
            <w:pPr>
              <w:tabs>
                <w:tab w:val="left" w:pos="6804"/>
              </w:tabs>
              <w:spacing w:after="60"/>
              <w:ind w:left="142"/>
              <w:rPr>
                <w:sz w:val="22"/>
                <w:szCs w:val="22"/>
              </w:rPr>
            </w:pPr>
            <w:r w:rsidRPr="004B6283">
              <w:rPr>
                <w:sz w:val="18"/>
                <w:szCs w:val="22"/>
              </w:rPr>
              <w:t>(</w:t>
            </w:r>
            <w:r w:rsidR="00C478CF" w:rsidRPr="004B6283">
              <w:rPr>
                <w:i/>
                <w:sz w:val="18"/>
                <w:szCs w:val="22"/>
              </w:rPr>
              <w:t>T</w:t>
            </w:r>
            <w:r w:rsidRPr="004B6283">
              <w:rPr>
                <w:i/>
                <w:sz w:val="18"/>
                <w:szCs w:val="22"/>
              </w:rPr>
              <w:t xml:space="preserve">ez savunma sınavına en erken yüksek lisans derecesiyle kabul edilenler sekizinci yarıyılda; lisans derecesiyle kabul edilenler ise onuncu yarıyılda </w:t>
            </w:r>
            <w:r w:rsidR="004B6283" w:rsidRPr="004B6283">
              <w:rPr>
                <w:i/>
                <w:sz w:val="18"/>
                <w:szCs w:val="22"/>
              </w:rPr>
              <w:t>sınava girebilir.</w:t>
            </w:r>
            <w:r w:rsidR="004B6283">
              <w:rPr>
                <w:i/>
                <w:sz w:val="18"/>
                <w:szCs w:val="22"/>
              </w:rPr>
              <w:t>)</w:t>
            </w:r>
          </w:p>
        </w:tc>
        <w:sdt>
          <w:sdtPr>
            <w:rPr>
              <w:sz w:val="22"/>
              <w:szCs w:val="22"/>
            </w:rPr>
            <w:id w:val="15356093"/>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176491808"/>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C478CF" w:rsidP="00C478CF">
            <w:pPr>
              <w:tabs>
                <w:tab w:val="left" w:pos="6804"/>
              </w:tabs>
              <w:spacing w:after="60"/>
              <w:ind w:left="142"/>
              <w:rPr>
                <w:sz w:val="22"/>
                <w:szCs w:val="22"/>
              </w:rPr>
            </w:pPr>
            <w:r w:rsidRPr="00CD0896">
              <w:rPr>
                <w:sz w:val="22"/>
                <w:szCs w:val="22"/>
              </w:rPr>
              <w:t xml:space="preserve">Doktora için azami öğrenim süresi içerisinde mi? </w:t>
            </w:r>
          </w:p>
          <w:p w:rsidR="00C478CF" w:rsidRPr="00CD0896" w:rsidRDefault="00C478CF" w:rsidP="00C478CF">
            <w:pPr>
              <w:tabs>
                <w:tab w:val="left" w:pos="6804"/>
              </w:tabs>
              <w:spacing w:after="60"/>
              <w:ind w:left="142"/>
              <w:rPr>
                <w:sz w:val="22"/>
                <w:szCs w:val="22"/>
              </w:rPr>
            </w:pPr>
            <w:proofErr w:type="gramStart"/>
            <w:r w:rsidRPr="004B6283">
              <w:rPr>
                <w:sz w:val="18"/>
                <w:szCs w:val="22"/>
              </w:rPr>
              <w:t>(</w:t>
            </w:r>
            <w:r w:rsidRPr="004B6283">
              <w:rPr>
                <w:i/>
                <w:sz w:val="18"/>
                <w:szCs w:val="22"/>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Pr="004B6283">
              <w:rPr>
                <w:sz w:val="18"/>
                <w:szCs w:val="22"/>
              </w:rPr>
              <w:t xml:space="preserve">). </w:t>
            </w:r>
            <w:proofErr w:type="gramEnd"/>
          </w:p>
        </w:tc>
        <w:sdt>
          <w:sdtPr>
            <w:rPr>
              <w:sz w:val="22"/>
              <w:szCs w:val="22"/>
            </w:rPr>
            <w:id w:val="-1764139125"/>
          </w:sdtPr>
          <w:sdtEndPr/>
          <w:sdtContent>
            <w:tc>
              <w:tcPr>
                <w:tcW w:w="787"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169939677"/>
          </w:sdtPr>
          <w:sdtEndPr/>
          <w:sdtContent>
            <w:tc>
              <w:tcPr>
                <w:tcW w:w="933"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C478CF" w:rsidRPr="00CD0896" w:rsidTr="00860046">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vAlign w:val="center"/>
          </w:tcPr>
          <w:p w:rsidR="00AD1F8A" w:rsidRPr="00CD0896" w:rsidRDefault="00C478CF" w:rsidP="00860046">
            <w:pPr>
              <w:tabs>
                <w:tab w:val="left" w:pos="6804"/>
              </w:tabs>
              <w:spacing w:after="60"/>
              <w:ind w:left="142"/>
              <w:rPr>
                <w:sz w:val="22"/>
                <w:szCs w:val="22"/>
              </w:rPr>
            </w:pPr>
            <w:r w:rsidRPr="00CD0896">
              <w:rPr>
                <w:sz w:val="22"/>
                <w:szCs w:val="22"/>
              </w:rPr>
              <w:t xml:space="preserve">Doktora tez sürecinde yayın yapma şartını sağlıyor mu? </w:t>
            </w:r>
          </w:p>
          <w:p w:rsidR="00715B26" w:rsidRPr="00860046" w:rsidRDefault="00715B26" w:rsidP="00860046">
            <w:pPr>
              <w:tabs>
                <w:tab w:val="left" w:pos="6804"/>
              </w:tabs>
              <w:spacing w:after="60"/>
              <w:ind w:left="142"/>
              <w:jc w:val="both"/>
              <w:rPr>
                <w:b/>
                <w:i/>
                <w:szCs w:val="18"/>
              </w:rPr>
            </w:pPr>
            <w:r w:rsidRPr="00860046">
              <w:rPr>
                <w:b/>
                <w:i/>
                <w:szCs w:val="18"/>
              </w:rPr>
              <w:t xml:space="preserve">1 Ocak 2025 tarihinden itibaren mezun olacak öğrenciler için </w:t>
            </w:r>
            <w:r w:rsidR="00860046" w:rsidRPr="00860046">
              <w:rPr>
                <w:b/>
                <w:i/>
                <w:szCs w:val="18"/>
              </w:rPr>
              <w:t>24.10.2024 tarih ve 24/115 sayılı Senato karar</w:t>
            </w:r>
            <w:r w:rsidR="00860046" w:rsidRPr="00860046">
              <w:rPr>
                <w:b/>
                <w:i/>
                <w:szCs w:val="18"/>
              </w:rPr>
              <w:t>ları</w:t>
            </w:r>
            <w:r w:rsidRPr="00860046">
              <w:rPr>
                <w:b/>
                <w:i/>
                <w:szCs w:val="18"/>
              </w:rPr>
              <w:t xml:space="preserve"> uygulanacaktır:</w:t>
            </w:r>
          </w:p>
          <w:p w:rsidR="00715B26" w:rsidRDefault="00715B26" w:rsidP="00860046">
            <w:pPr>
              <w:tabs>
                <w:tab w:val="left" w:pos="6804"/>
              </w:tabs>
              <w:spacing w:after="60"/>
              <w:ind w:left="142"/>
              <w:rPr>
                <w:i/>
                <w:sz w:val="18"/>
                <w:szCs w:val="22"/>
              </w:rPr>
            </w:pPr>
            <w:proofErr w:type="gramStart"/>
            <w:r w:rsidRPr="00715B26">
              <w:rPr>
                <w:i/>
                <w:sz w:val="18"/>
                <w:szCs w:val="22"/>
              </w:rPr>
              <w:t>Üniversitemiz Enstitüleri bünyesinde yürütülmekte olan doktora ve sanatta yeterlik programlarına kayıtlı öğrencilerin tez savunmalarından önce danışmanı ile veya danışmanın yazılı onayı ile tez konusundan veya çalışma alanı ile</w:t>
            </w:r>
            <w:bookmarkStart w:id="0" w:name="_GoBack"/>
            <w:bookmarkEnd w:id="0"/>
            <w:r w:rsidRPr="00715B26">
              <w:rPr>
                <w:i/>
                <w:sz w:val="18"/>
                <w:szCs w:val="22"/>
              </w:rPr>
              <w:t xml:space="preserve"> ilgili bir konuda Atatürk Üniversitesi Öğretim Üyeliği Kadrolarına Başvuru İçin Gerekli Koşullar ve Uygulama </w:t>
            </w:r>
            <w:proofErr w:type="spellStart"/>
            <w:r w:rsidRPr="00715B26">
              <w:rPr>
                <w:i/>
                <w:sz w:val="18"/>
                <w:szCs w:val="22"/>
              </w:rPr>
              <w:t>Esasları’nda</w:t>
            </w:r>
            <w:proofErr w:type="spellEnd"/>
            <w:r w:rsidRPr="00715B26">
              <w:rPr>
                <w:i/>
                <w:sz w:val="18"/>
                <w:szCs w:val="22"/>
              </w:rPr>
              <w:t xml:space="preserve"> (Revizyon Tarihi: 05.01.2024) yer alan puanlandırma yöntemi ve “02.01 “Uluslararası Hakemli Dergide Makale veya 02.02 Ulusal Dergide Makale” alt başlıkları altında tanımlanan puanlandırma esas alınarak;</w:t>
            </w:r>
            <w:r w:rsidRPr="00715B26">
              <w:rPr>
                <w:i/>
                <w:sz w:val="18"/>
                <w:szCs w:val="22"/>
              </w:rPr>
              <w:br/>
            </w:r>
            <w:proofErr w:type="gramEnd"/>
          </w:p>
          <w:p w:rsidR="00715B26" w:rsidRPr="00715B26" w:rsidRDefault="00715B26" w:rsidP="00860046">
            <w:pPr>
              <w:tabs>
                <w:tab w:val="left" w:pos="6804"/>
              </w:tabs>
              <w:spacing w:after="60"/>
              <w:ind w:left="142"/>
              <w:rPr>
                <w:i/>
                <w:sz w:val="18"/>
                <w:szCs w:val="22"/>
              </w:rPr>
            </w:pPr>
            <w:proofErr w:type="gramStart"/>
            <w:r w:rsidRPr="00715B26">
              <w:rPr>
                <w:i/>
                <w:sz w:val="18"/>
                <w:szCs w:val="22"/>
              </w:rPr>
              <w:t xml:space="preserve">a) Üniversitelerarası Kurul (ÜAK) Temel Alanları: Fen Bilimleri ve Matematik; Mimarlık, Planlama ve Tasarım; Mühendislik; Sağlık Bilimleri; Ziraat, Orman ve Su Ürünleri Temel Alanları olan programlardaki öğrenciler için Atatürk Üniversitesi adresli olarak, SCIE, SSCI veya AHCI endeksinde yer alan hakemli dergide yayımlanmış (ya da DOI-Dijital Object </w:t>
            </w:r>
            <w:proofErr w:type="spellStart"/>
            <w:r w:rsidRPr="00715B26">
              <w:rPr>
                <w:i/>
                <w:sz w:val="18"/>
                <w:szCs w:val="22"/>
              </w:rPr>
              <w:t>Identifier</w:t>
            </w:r>
            <w:proofErr w:type="spellEnd"/>
            <w:r w:rsidRPr="00715B26">
              <w:rPr>
                <w:i/>
                <w:sz w:val="18"/>
                <w:szCs w:val="22"/>
              </w:rPr>
              <w:t>- numarası almış olması) tam araştırma makalesi veya derleme türü yayınlardan en az 8 (sekiz) puana sahip olmak,</w:t>
            </w:r>
            <w:proofErr w:type="gramEnd"/>
          </w:p>
          <w:p w:rsidR="00715B26" w:rsidRPr="00715B26" w:rsidRDefault="00715B26" w:rsidP="00860046">
            <w:pPr>
              <w:tabs>
                <w:tab w:val="left" w:pos="6804"/>
              </w:tabs>
              <w:spacing w:after="60"/>
              <w:ind w:left="142"/>
              <w:rPr>
                <w:i/>
                <w:sz w:val="18"/>
                <w:szCs w:val="22"/>
              </w:rPr>
            </w:pPr>
            <w:proofErr w:type="gramStart"/>
            <w:r w:rsidRPr="00715B26">
              <w:rPr>
                <w:i/>
                <w:sz w:val="18"/>
                <w:szCs w:val="22"/>
              </w:rPr>
              <w:t>b) Üniversitelerarası Kurul (ÜAK) Temel Alanları: </w:t>
            </w:r>
            <w:r w:rsidRPr="00715B26">
              <w:rPr>
                <w:b/>
                <w:bCs/>
                <w:i/>
                <w:sz w:val="18"/>
                <w:szCs w:val="22"/>
              </w:rPr>
              <w:t>Eğitim Bilimleri;</w:t>
            </w:r>
            <w:r w:rsidRPr="00715B26">
              <w:rPr>
                <w:i/>
                <w:sz w:val="18"/>
                <w:szCs w:val="22"/>
              </w:rPr>
              <w:t xml:space="preserve"> Filoloji; Güzel Sanatlar; Hukuk; İlahiyat; Sosyal, Beşeri ve İdari Bilimler; Spor Bilimleri Temel Alanları olan programlardaki öğrenciler için Atatürk Üniversitesi adresli olarak, SCIE, SSCI, AHCI (Q1, Q2, Q3, Q4), SCOPUS (Q1, Q2, Q3, Q4), ESCI veya ULAKBİM TR Dizin endekslerinde yer alan hakemli dergide yayımlanmış (ya da DOI-Dijital Object </w:t>
            </w:r>
            <w:proofErr w:type="spellStart"/>
            <w:r w:rsidRPr="00715B26">
              <w:rPr>
                <w:i/>
                <w:sz w:val="18"/>
                <w:szCs w:val="22"/>
              </w:rPr>
              <w:t>Identifier</w:t>
            </w:r>
            <w:proofErr w:type="spellEnd"/>
            <w:r w:rsidRPr="00715B26">
              <w:rPr>
                <w:i/>
                <w:sz w:val="18"/>
                <w:szCs w:val="22"/>
              </w:rPr>
              <w:t>- numarası almış olması) tam araştırma makalesi veya derleme türü yayınlardan </w:t>
            </w:r>
            <w:r w:rsidRPr="00715B26">
              <w:rPr>
                <w:b/>
                <w:bCs/>
                <w:i/>
                <w:sz w:val="18"/>
                <w:szCs w:val="22"/>
              </w:rPr>
              <w:t>en az 5 (beş) puana </w:t>
            </w:r>
            <w:r w:rsidRPr="00715B26">
              <w:rPr>
                <w:i/>
                <w:sz w:val="18"/>
                <w:szCs w:val="22"/>
              </w:rPr>
              <w:t>sahip olmak,</w:t>
            </w:r>
            <w:proofErr w:type="gramEnd"/>
          </w:p>
          <w:p w:rsidR="00715B26" w:rsidRPr="00715B26" w:rsidRDefault="00715B26" w:rsidP="00860046">
            <w:pPr>
              <w:tabs>
                <w:tab w:val="left" w:pos="6804"/>
              </w:tabs>
              <w:spacing w:after="60"/>
              <w:ind w:left="142"/>
              <w:rPr>
                <w:i/>
                <w:sz w:val="18"/>
                <w:szCs w:val="22"/>
              </w:rPr>
            </w:pPr>
            <w:r w:rsidRPr="00715B26">
              <w:rPr>
                <w:i/>
                <w:sz w:val="18"/>
                <w:szCs w:val="22"/>
              </w:rPr>
              <w:t>c) Aşağıda yer alan şartlardan (</w:t>
            </w:r>
            <w:proofErr w:type="spellStart"/>
            <w:r w:rsidRPr="00715B26">
              <w:rPr>
                <w:i/>
                <w:sz w:val="18"/>
                <w:szCs w:val="22"/>
              </w:rPr>
              <w:t>ç,d,e,f,g,h</w:t>
            </w:r>
            <w:proofErr w:type="spellEnd"/>
            <w:r w:rsidRPr="00715B26">
              <w:rPr>
                <w:i/>
                <w:sz w:val="18"/>
                <w:szCs w:val="22"/>
              </w:rPr>
              <w:t xml:space="preserve"> bentlerindeki) herhangi birisinin sağlanması durumunda ilgili Enstitü Yönetim Kurulu kararıyla (a) ve (b) bentlerinde belirtilen yayın şartını yerine getirmiş olarak kabul edilebilmesine, uygulamanın </w:t>
            </w:r>
            <w:r w:rsidRPr="00715B26">
              <w:rPr>
                <w:b/>
                <w:bCs/>
                <w:i/>
                <w:sz w:val="18"/>
                <w:szCs w:val="22"/>
              </w:rPr>
              <w:t>1 Ocak 2025 tarihinden itibaren</w:t>
            </w:r>
            <w:r w:rsidRPr="00715B26">
              <w:rPr>
                <w:i/>
                <w:sz w:val="18"/>
                <w:szCs w:val="22"/>
              </w:rPr>
              <w:t> tez savunmasında bulunacak öğrenciler için yürütülmesine karar verildi.</w:t>
            </w:r>
          </w:p>
          <w:p w:rsidR="00715B26" w:rsidRPr="00715B26" w:rsidRDefault="00715B26" w:rsidP="00860046">
            <w:pPr>
              <w:tabs>
                <w:tab w:val="left" w:pos="6804"/>
              </w:tabs>
              <w:spacing w:after="60"/>
              <w:ind w:left="142"/>
              <w:rPr>
                <w:i/>
                <w:sz w:val="18"/>
                <w:szCs w:val="22"/>
              </w:rPr>
            </w:pPr>
            <w:proofErr w:type="gramStart"/>
            <w:r w:rsidRPr="00715B26">
              <w:rPr>
                <w:i/>
                <w:sz w:val="18"/>
                <w:szCs w:val="22"/>
              </w:rPr>
              <w:t>ç) Tez konusunda veya çalışma alanı ile ilgili bir konuda tez öğrencisinin veya danışmanın buluş veya başvuru sahibi listesinde yer aldığı ulusal (Türk Patent ve Marka Kurumu tarafından tescillenmiş ve son 1 yıl içeresinde alınan) veya uluslararası (yurtdışı patent ofisleri tarafından tescillenmiş ve son 3 yıl içeresinde alınan) bir fikri mülkiyet (patent, faydalı model, tasarım) belgesi olması,</w:t>
            </w:r>
            <w:proofErr w:type="gramEnd"/>
          </w:p>
          <w:p w:rsidR="00715B26" w:rsidRPr="00715B26" w:rsidRDefault="00715B26" w:rsidP="00860046">
            <w:pPr>
              <w:tabs>
                <w:tab w:val="left" w:pos="6804"/>
              </w:tabs>
              <w:spacing w:after="60"/>
              <w:ind w:left="142"/>
              <w:rPr>
                <w:i/>
                <w:sz w:val="18"/>
                <w:szCs w:val="22"/>
              </w:rPr>
            </w:pPr>
            <w:proofErr w:type="gramStart"/>
            <w:r w:rsidRPr="00715B26">
              <w:rPr>
                <w:i/>
                <w:sz w:val="18"/>
                <w:szCs w:val="22"/>
              </w:rPr>
              <w:lastRenderedPageBreak/>
              <w:t xml:space="preserve">d) Tez konusunda veya çalışma alanı ile ilgili bir konuda danışmanın yürütücüsü olduğu son 2 yıl içerisinde sonuçlanmış veya halen devam eden üniversite dışı fonlardan alınan ulusal AR-GE ve Yenilik Destek Programları (TÜBİTAK, SSB, TAGEM, TENMAK, TİTCK, TÜSEB, TUSAŞ ve Diğer Bakanlıklar) veya Uluslararası Destek Programları (HORIZON, ERASMUS+ [KA2, KA3 ve Jean </w:t>
            </w:r>
            <w:proofErr w:type="spellStart"/>
            <w:r w:rsidRPr="00715B26">
              <w:rPr>
                <w:i/>
                <w:sz w:val="18"/>
                <w:szCs w:val="22"/>
              </w:rPr>
              <w:t>Monnet</w:t>
            </w:r>
            <w:proofErr w:type="spellEnd"/>
            <w:r w:rsidRPr="00715B26">
              <w:rPr>
                <w:i/>
                <w:sz w:val="18"/>
                <w:szCs w:val="22"/>
              </w:rPr>
              <w:t>], İkili ve Çoklu İş Birlikleri vb.) tarafından destelenen AR-GE projesi olması,</w:t>
            </w:r>
            <w:proofErr w:type="gramEnd"/>
          </w:p>
          <w:p w:rsidR="00715B26" w:rsidRPr="00715B26" w:rsidRDefault="00715B26" w:rsidP="00860046">
            <w:pPr>
              <w:tabs>
                <w:tab w:val="left" w:pos="6804"/>
              </w:tabs>
              <w:spacing w:after="60"/>
              <w:ind w:left="142"/>
              <w:rPr>
                <w:i/>
                <w:sz w:val="18"/>
                <w:szCs w:val="22"/>
              </w:rPr>
            </w:pPr>
            <w:r w:rsidRPr="00715B26">
              <w:rPr>
                <w:i/>
                <w:sz w:val="18"/>
                <w:szCs w:val="22"/>
              </w:rPr>
              <w:t xml:space="preserve">e) Tez öğrencisinin doktora eğitimi sürecinde TÜBİTAK 2214A, </w:t>
            </w:r>
            <w:proofErr w:type="gramStart"/>
            <w:r w:rsidRPr="00715B26">
              <w:rPr>
                <w:i/>
                <w:sz w:val="18"/>
                <w:szCs w:val="22"/>
              </w:rPr>
              <w:t>2213B,</w:t>
            </w:r>
            <w:proofErr w:type="gramEnd"/>
            <w:r w:rsidRPr="00715B26">
              <w:rPr>
                <w:i/>
                <w:sz w:val="18"/>
                <w:szCs w:val="22"/>
              </w:rPr>
              <w:t xml:space="preserve"> veya YÖK Genç Beyinler Programı kapsamında destek alması ve programı başarı ile bitirmiş olması,</w:t>
            </w:r>
          </w:p>
          <w:p w:rsidR="00715B26" w:rsidRPr="00715B26" w:rsidRDefault="00715B26" w:rsidP="00860046">
            <w:pPr>
              <w:tabs>
                <w:tab w:val="left" w:pos="6804"/>
              </w:tabs>
              <w:ind w:left="142"/>
              <w:rPr>
                <w:i/>
                <w:sz w:val="18"/>
                <w:szCs w:val="22"/>
              </w:rPr>
            </w:pPr>
            <w:r w:rsidRPr="00715B26">
              <w:rPr>
                <w:i/>
                <w:sz w:val="18"/>
                <w:szCs w:val="22"/>
              </w:rPr>
              <w:t>f) Tez öğrencisinin doktora eğitimi sürecinde TÜBİTAK 2244-Sanayi Doktora Programı kapsamında destek alıyor olması,</w:t>
            </w:r>
          </w:p>
          <w:p w:rsidR="00715B26" w:rsidRPr="00715B26" w:rsidRDefault="00715B26" w:rsidP="00860046">
            <w:pPr>
              <w:tabs>
                <w:tab w:val="left" w:pos="6804"/>
              </w:tabs>
              <w:spacing w:after="60"/>
              <w:ind w:left="142"/>
              <w:rPr>
                <w:i/>
                <w:sz w:val="18"/>
                <w:szCs w:val="22"/>
              </w:rPr>
            </w:pPr>
            <w:proofErr w:type="gramStart"/>
            <w:r w:rsidRPr="00715B26">
              <w:rPr>
                <w:i/>
                <w:sz w:val="18"/>
                <w:szCs w:val="22"/>
              </w:rPr>
              <w:t xml:space="preserve">g) Tez konusunun tez öğrencisi ya da danışmanın yürütücülüğünde (tez öğrencisinin projede en az 1 yıl süreyle görev alması şartıyla) üniversite dışı ulusal (TÜBİTAK, SSB, TAGEM, TENMAK, TİTCK, TÜSEB, TUSAŞ ve Diğer Bakanlıklar) veya uluslararası fon kuruluşları (HORIZON, ERASMUS+ [KA2, KA3 ve Jean </w:t>
            </w:r>
            <w:proofErr w:type="spellStart"/>
            <w:r w:rsidRPr="00715B26">
              <w:rPr>
                <w:i/>
                <w:sz w:val="18"/>
                <w:szCs w:val="22"/>
              </w:rPr>
              <w:t>Monnet</w:t>
            </w:r>
            <w:proofErr w:type="spellEnd"/>
            <w:r w:rsidRPr="00715B26">
              <w:rPr>
                <w:i/>
                <w:sz w:val="18"/>
                <w:szCs w:val="22"/>
              </w:rPr>
              <w:t>], İkili ve Çoklu İş Birlikleri vb.) tarafından bilimsel bir araştırma projesi kapsamında desteklenmiş olması,</w:t>
            </w:r>
            <w:proofErr w:type="gramEnd"/>
          </w:p>
          <w:p w:rsidR="00715B26" w:rsidRPr="00715B26" w:rsidRDefault="00715B26" w:rsidP="00860046">
            <w:pPr>
              <w:tabs>
                <w:tab w:val="left" w:pos="6804"/>
              </w:tabs>
              <w:spacing w:after="60"/>
              <w:ind w:left="142"/>
              <w:rPr>
                <w:i/>
                <w:sz w:val="18"/>
                <w:szCs w:val="22"/>
              </w:rPr>
            </w:pPr>
            <w:r w:rsidRPr="00715B26">
              <w:rPr>
                <w:i/>
                <w:sz w:val="18"/>
                <w:szCs w:val="22"/>
              </w:rPr>
              <w:t xml:space="preserve">h) Tez öğrencisinin Atatürk Kültür Dil ve Tarih Yüksek Kurumu Başkanlığı (Alt kurumları olan Türk Tarih Kurumu, Türk Dil Kurumu, Atatürk Araştırma Merkezi, Atatürk Kültür Merkezi) </w:t>
            </w:r>
            <w:proofErr w:type="spellStart"/>
            <w:r w:rsidRPr="00715B26">
              <w:rPr>
                <w:i/>
                <w:sz w:val="18"/>
                <w:szCs w:val="22"/>
              </w:rPr>
              <w:t>bursiyeri</w:t>
            </w:r>
            <w:proofErr w:type="spellEnd"/>
            <w:r w:rsidRPr="00715B26">
              <w:rPr>
                <w:i/>
                <w:sz w:val="18"/>
                <w:szCs w:val="22"/>
              </w:rPr>
              <w:t xml:space="preserve"> olması,</w:t>
            </w:r>
          </w:p>
        </w:tc>
        <w:sdt>
          <w:sdtPr>
            <w:rPr>
              <w:sz w:val="22"/>
              <w:szCs w:val="22"/>
            </w:rPr>
            <w:id w:val="-593397128"/>
          </w:sdtPr>
          <w:sdtEndPr/>
          <w:sdtContent>
            <w:tc>
              <w:tcPr>
                <w:tcW w:w="787"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285418535"/>
          </w:sdtPr>
          <w:sdtEndPr/>
          <w:sdtContent>
            <w:tc>
              <w:tcPr>
                <w:tcW w:w="933"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711617"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711617" w:rsidRPr="00CD0896" w:rsidRDefault="00711617" w:rsidP="00711617">
            <w:pPr>
              <w:tabs>
                <w:tab w:val="left" w:pos="6804"/>
              </w:tabs>
              <w:spacing w:after="60"/>
              <w:ind w:left="142"/>
              <w:jc w:val="both"/>
              <w:rPr>
                <w:sz w:val="22"/>
                <w:szCs w:val="22"/>
              </w:rPr>
            </w:pPr>
            <w:r w:rsidRPr="00CD0896">
              <w:rPr>
                <w:sz w:val="22"/>
                <w:szCs w:val="22"/>
              </w:rPr>
              <w:lastRenderedPageBreak/>
              <w:t>Tez önerisinde sunulan başlık ile savunma için sunulan başlık aynı mı?</w:t>
            </w:r>
          </w:p>
        </w:tc>
        <w:sdt>
          <w:sdtPr>
            <w:rPr>
              <w:sz w:val="22"/>
              <w:szCs w:val="22"/>
            </w:rPr>
            <w:id w:val="-126932066"/>
          </w:sdtPr>
          <w:sdtEndPr/>
          <w:sdtContent>
            <w:tc>
              <w:tcPr>
                <w:tcW w:w="787" w:type="dxa"/>
              </w:tcPr>
              <w:p w:rsidR="00711617" w:rsidRPr="00CD0896" w:rsidRDefault="00711617" w:rsidP="00711617">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824813046"/>
          </w:sdtPr>
          <w:sdtEndPr/>
          <w:sdtContent>
            <w:tc>
              <w:tcPr>
                <w:tcW w:w="933" w:type="dxa"/>
              </w:tcPr>
              <w:p w:rsidR="00711617" w:rsidRPr="00CD0896" w:rsidRDefault="00711617" w:rsidP="00711617">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711617"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711617" w:rsidRPr="00CD0896" w:rsidRDefault="00711617" w:rsidP="00711617">
            <w:pPr>
              <w:tabs>
                <w:tab w:val="left" w:pos="6804"/>
              </w:tabs>
              <w:spacing w:after="60"/>
              <w:ind w:left="142"/>
              <w:jc w:val="both"/>
              <w:rPr>
                <w:sz w:val="22"/>
                <w:szCs w:val="22"/>
              </w:rPr>
            </w:pPr>
            <w:r>
              <w:rPr>
                <w:sz w:val="22"/>
                <w:szCs w:val="22"/>
              </w:rPr>
              <w:t>Yeterli yabancı dil puanı var mı?</w:t>
            </w:r>
          </w:p>
        </w:tc>
        <w:sdt>
          <w:sdtPr>
            <w:rPr>
              <w:sz w:val="22"/>
              <w:szCs w:val="22"/>
            </w:rPr>
            <w:id w:val="1291701610"/>
          </w:sdtPr>
          <w:sdtEndPr/>
          <w:sdtContent>
            <w:tc>
              <w:tcPr>
                <w:tcW w:w="787" w:type="dxa"/>
              </w:tcPr>
              <w:p w:rsidR="00711617" w:rsidRPr="00CD0896" w:rsidRDefault="00711617" w:rsidP="00711617">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063721550"/>
          </w:sdtPr>
          <w:sdtEndPr/>
          <w:sdtContent>
            <w:tc>
              <w:tcPr>
                <w:tcW w:w="933" w:type="dxa"/>
              </w:tcPr>
              <w:p w:rsidR="00711617" w:rsidRPr="00CD0896" w:rsidRDefault="00711617" w:rsidP="00711617">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bl>
    <w:p w:rsidR="00640284" w:rsidRPr="00CD0896" w:rsidRDefault="00640284">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287"/>
        <w:gridCol w:w="7131"/>
      </w:tblGrid>
      <w:tr w:rsidR="00F84C5B" w:rsidRPr="00CD0896" w:rsidTr="00CD0896">
        <w:trPr>
          <w:trHeight w:val="299"/>
        </w:trPr>
        <w:tc>
          <w:tcPr>
            <w:tcW w:w="5000" w:type="pct"/>
            <w:gridSpan w:val="2"/>
          </w:tcPr>
          <w:p w:rsidR="00F84C5B" w:rsidRPr="00CD0896" w:rsidRDefault="00F84C5B" w:rsidP="00F84C5B">
            <w:pPr>
              <w:spacing w:before="60" w:after="60"/>
              <w:rPr>
                <w:sz w:val="22"/>
                <w:szCs w:val="22"/>
              </w:rPr>
            </w:pPr>
            <w:r w:rsidRPr="00CD0896">
              <w:rPr>
                <w:b/>
                <w:sz w:val="22"/>
                <w:szCs w:val="22"/>
              </w:rPr>
              <w:t>Öğrencinin</w:t>
            </w:r>
          </w:p>
        </w:tc>
      </w:tr>
      <w:tr w:rsidR="00640284" w:rsidRPr="00CD0896" w:rsidTr="00CD0896">
        <w:trPr>
          <w:trHeight w:val="299"/>
        </w:trPr>
        <w:tc>
          <w:tcPr>
            <w:tcW w:w="1214" w:type="pct"/>
          </w:tcPr>
          <w:p w:rsidR="00640284" w:rsidRPr="00CD0896" w:rsidRDefault="00640284" w:rsidP="00F84C5B">
            <w:pPr>
              <w:rPr>
                <w:sz w:val="22"/>
                <w:szCs w:val="22"/>
              </w:rPr>
            </w:pPr>
            <w:r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AD1F8A">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sz w:val="22"/>
                <w:szCs w:val="22"/>
              </w:rPr>
            </w:pPr>
            <w:r w:rsidRPr="00CD0896">
              <w:rPr>
                <w:b/>
                <w:sz w:val="22"/>
                <w:szCs w:val="22"/>
              </w:rPr>
              <w:t>Danışmanının</w:t>
            </w:r>
          </w:p>
        </w:tc>
      </w:tr>
      <w:tr w:rsidR="00640284" w:rsidRPr="00CD0896" w:rsidTr="00CD0896">
        <w:trPr>
          <w:trHeight w:val="776"/>
        </w:trPr>
        <w:tc>
          <w:tcPr>
            <w:tcW w:w="1214" w:type="pct"/>
          </w:tcPr>
          <w:p w:rsidR="00640284" w:rsidRPr="00CD0896" w:rsidRDefault="005A4FA1" w:rsidP="00F84C5B">
            <w:pPr>
              <w:rPr>
                <w:sz w:val="22"/>
                <w:szCs w:val="22"/>
              </w:rPr>
            </w:pPr>
            <w:r w:rsidRPr="00CD0896">
              <w:rPr>
                <w:sz w:val="22"/>
                <w:szCs w:val="22"/>
              </w:rPr>
              <w:t xml:space="preserve">Unvan </w:t>
            </w:r>
            <w:r w:rsidR="00640284"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F84C5B">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b/>
                <w:sz w:val="22"/>
                <w:szCs w:val="22"/>
              </w:rPr>
            </w:pPr>
            <w:r w:rsidRPr="00CD0896">
              <w:rPr>
                <w:b/>
                <w:sz w:val="22"/>
                <w:szCs w:val="22"/>
              </w:rPr>
              <w:t xml:space="preserve">Enstitü </w:t>
            </w:r>
            <w:r w:rsidR="00AD1F8A" w:rsidRPr="00CD0896">
              <w:rPr>
                <w:b/>
                <w:sz w:val="22"/>
                <w:szCs w:val="22"/>
              </w:rPr>
              <w:t xml:space="preserve">Öğrenci İşleri </w:t>
            </w:r>
            <w:r w:rsidRPr="00CD0896">
              <w:rPr>
                <w:b/>
                <w:sz w:val="22"/>
                <w:szCs w:val="22"/>
              </w:rPr>
              <w:t>Yetkilisinin</w:t>
            </w:r>
          </w:p>
        </w:tc>
      </w:tr>
    </w:tbl>
    <w:p w:rsidR="00D61437" w:rsidRPr="00CD0896" w:rsidRDefault="00D61437">
      <w:pPr>
        <w:rPr>
          <w:sz w:val="22"/>
          <w:szCs w:val="22"/>
        </w:rPr>
      </w:pPr>
    </w:p>
    <w:sectPr w:rsidR="00D61437" w:rsidRPr="00CD0896" w:rsidSect="00CD089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01B" w:rsidRDefault="00BC701B" w:rsidP="005A4FA1">
      <w:r>
        <w:separator/>
      </w:r>
    </w:p>
  </w:endnote>
  <w:endnote w:type="continuationSeparator" w:id="0">
    <w:p w:rsidR="00BC701B" w:rsidRDefault="00BC701B"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17" w:rsidRDefault="007116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173312" w:rsidP="00162C71">
    <w:pPr>
      <w:pStyle w:val="a"/>
      <w:jc w:val="right"/>
      <w:rPr>
        <w:sz w:val="24"/>
        <w:szCs w:val="24"/>
      </w:rPr>
    </w:pPr>
    <w:r>
      <w:rPr>
        <w:sz w:val="24"/>
        <w:szCs w:val="24"/>
      </w:rPr>
      <w:t>Form</w:t>
    </w:r>
    <w:r w:rsidR="00F84C5B">
      <w:rPr>
        <w:sz w:val="24"/>
        <w:szCs w:val="24"/>
      </w:rPr>
      <w:t>_Dr_</w:t>
    </w:r>
    <w:r w:rsidRPr="00F84C5B">
      <w:rPr>
        <w:sz w:val="24"/>
        <w:szCs w:val="24"/>
        <w:highlight w:val="yellow"/>
      </w:rPr>
      <w:t>11.1</w:t>
    </w:r>
    <w:r>
      <w:rPr>
        <w:sz w:val="24"/>
        <w:szCs w:val="24"/>
      </w:rPr>
      <w:t>/</w:t>
    </w:r>
    <w:r w:rsidR="003534E2">
      <w:rPr>
        <w:sz w:val="24"/>
        <w:szCs w:val="24"/>
      </w:rPr>
      <w:t>4</w:t>
    </w:r>
    <w:r>
      <w:rPr>
        <w:sz w:val="24"/>
        <w:szCs w:val="24"/>
      </w:rPr>
      <w:t>.4.201</w:t>
    </w:r>
    <w:r w:rsidR="003534E2">
      <w:rPr>
        <w:sz w:val="24"/>
        <w:szCs w:val="24"/>
      </w:rPr>
      <w:t>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D4" w:rsidRPr="0013642F" w:rsidRDefault="003431D0" w:rsidP="00C30BD4">
    <w:pPr>
      <w:jc w:val="right"/>
      <w:rPr>
        <w:sz w:val="16"/>
        <w:szCs w:val="24"/>
      </w:rPr>
    </w:pPr>
    <w:r>
      <w:rPr>
        <w:sz w:val="16"/>
        <w:szCs w:val="24"/>
      </w:rPr>
      <w:t>DR09</w:t>
    </w:r>
    <w:r w:rsidR="0013642F" w:rsidRPr="0013642F">
      <w:rPr>
        <w:sz w:val="16"/>
        <w:szCs w:val="24"/>
      </w:rPr>
      <w:t>_V</w:t>
    </w:r>
    <w:r w:rsidR="00711617">
      <w:rPr>
        <w:sz w:val="16"/>
        <w:szCs w:val="24"/>
      </w:rPr>
      <w:t>6</w:t>
    </w:r>
    <w:r w:rsidR="0013642F" w:rsidRPr="0013642F">
      <w:rPr>
        <w:sz w:val="16"/>
        <w:szCs w:val="24"/>
      </w:rPr>
      <w:t>_</w:t>
    </w:r>
    <w:r w:rsidR="00711617">
      <w:rPr>
        <w:sz w:val="16"/>
        <w:szCs w:val="24"/>
      </w:rPr>
      <w:t>12.03.2021</w:t>
    </w:r>
  </w:p>
  <w:p w:rsidR="00C30BD4" w:rsidRDefault="00C30B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01B" w:rsidRDefault="00BC701B" w:rsidP="005A4FA1">
      <w:r>
        <w:separator/>
      </w:r>
    </w:p>
  </w:footnote>
  <w:footnote w:type="continuationSeparator" w:id="0">
    <w:p w:rsidR="00BC701B" w:rsidRDefault="00BC701B" w:rsidP="005A4FA1">
      <w:r>
        <w:continuationSeparator/>
      </w:r>
    </w:p>
  </w:footnote>
  <w:footnote w:id="1">
    <w:p w:rsidR="005A4FA1" w:rsidRDefault="005A4FA1" w:rsidP="00CD0896">
      <w:r>
        <w:rPr>
          <w:rStyle w:val="DipnotBavurusu"/>
        </w:rPr>
        <w:footnoteRef/>
      </w:r>
      <w:r>
        <w:t xml:space="preserve"> </w:t>
      </w:r>
      <w:r w:rsidRPr="002B2DD2">
        <w:rPr>
          <w:b/>
        </w:rPr>
        <w:t>Not:</w:t>
      </w:r>
      <w:r w:rsidRPr="002B2DD2">
        <w:t xml:space="preserve"> </w:t>
      </w:r>
      <w:r w:rsidRPr="00154D1B">
        <w:rPr>
          <w:sz w:val="18"/>
        </w:rPr>
        <w:t>Bu form tez savunma sınavın</w:t>
      </w:r>
      <w:r w:rsidR="00725F0D" w:rsidRPr="00154D1B">
        <w:rPr>
          <w:sz w:val="18"/>
        </w:rPr>
        <w:t>a</w:t>
      </w:r>
      <w:r w:rsidRPr="00154D1B">
        <w:rPr>
          <w:sz w:val="18"/>
        </w:rPr>
        <w:t xml:space="preserve"> </w:t>
      </w:r>
      <w:r w:rsidR="003534E2" w:rsidRPr="00154D1B">
        <w:rPr>
          <w:sz w:val="18"/>
        </w:rPr>
        <w:t>başvurmadan</w:t>
      </w:r>
      <w:r w:rsidRPr="00154D1B">
        <w:rPr>
          <w:sz w:val="18"/>
        </w:rPr>
        <w:t xml:space="preserve"> önce </w:t>
      </w:r>
      <w:r w:rsidR="003534E2" w:rsidRPr="00154D1B">
        <w:rPr>
          <w:sz w:val="18"/>
        </w:rPr>
        <w:t xml:space="preserve">bilgisayar ortamında </w:t>
      </w:r>
      <w:r w:rsidR="0041442A" w:rsidRPr="00154D1B">
        <w:rPr>
          <w:sz w:val="18"/>
        </w:rPr>
        <w:t xml:space="preserve">doldurulup </w:t>
      </w:r>
      <w:r w:rsidR="00907CA1" w:rsidRPr="00154D1B">
        <w:rPr>
          <w:sz w:val="18"/>
          <w:szCs w:val="24"/>
        </w:rPr>
        <w:t xml:space="preserve">gerekli imzalar tamamlandıktan sonra </w:t>
      </w:r>
      <w:r w:rsidR="003534E2" w:rsidRPr="00154D1B">
        <w:rPr>
          <w:sz w:val="18"/>
        </w:rPr>
        <w:t xml:space="preserve">Tez Savunma Jüri Öneri Formuyla </w:t>
      </w:r>
      <w:r w:rsidRPr="00154D1B">
        <w:rPr>
          <w:sz w:val="18"/>
        </w:rPr>
        <w:t>birlikte</w:t>
      </w:r>
      <w:r w:rsidR="003534E2" w:rsidRPr="00154D1B">
        <w:rPr>
          <w:sz w:val="18"/>
        </w:rPr>
        <w:t xml:space="preserve">, </w:t>
      </w:r>
      <w:r w:rsidR="00325FF6" w:rsidRPr="00154D1B">
        <w:rPr>
          <w:sz w:val="18"/>
        </w:rPr>
        <w:t>A</w:t>
      </w:r>
      <w:r w:rsidR="003534E2" w:rsidRPr="00154D1B">
        <w:rPr>
          <w:sz w:val="18"/>
        </w:rPr>
        <w:t xml:space="preserve">na </w:t>
      </w:r>
      <w:r w:rsidR="00325FF6" w:rsidRPr="00154D1B">
        <w:rPr>
          <w:sz w:val="18"/>
        </w:rPr>
        <w:t xml:space="preserve">Bilim Dalı Başkanlığı </w:t>
      </w:r>
      <w:r w:rsidR="003534E2" w:rsidRPr="00154D1B">
        <w:rPr>
          <w:sz w:val="18"/>
        </w:rPr>
        <w:t>aracılığıyla Ü</w:t>
      </w:r>
      <w:r w:rsidRPr="00154D1B">
        <w:rPr>
          <w:sz w:val="18"/>
        </w:rPr>
        <w:t xml:space="preserve">BYS üzerinden Enstitüye </w:t>
      </w:r>
      <w:r w:rsidR="003534E2" w:rsidRPr="00154D1B">
        <w:rPr>
          <w:sz w:val="18"/>
        </w:rPr>
        <w:t>gönderilmelidir</w:t>
      </w:r>
      <w:r w:rsidRPr="00154D1B">
        <w:rPr>
          <w:sz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17" w:rsidRDefault="0071161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17" w:rsidRDefault="0071161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5B" w:rsidRDefault="00391A55">
    <w:pPr>
      <w:pStyle w:val="stBilgi"/>
    </w:pPr>
    <w:r>
      <w:rPr>
        <w:noProof/>
      </w:rPr>
      <w:drawing>
        <wp:inline distT="0" distB="0" distL="0" distR="0" wp14:anchorId="2D128A6D" wp14:editId="3B55314B">
          <wp:extent cx="3421034"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1034"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2DC5"/>
    <w:rsid w:val="0001566E"/>
    <w:rsid w:val="000C4A5A"/>
    <w:rsid w:val="000D3E68"/>
    <w:rsid w:val="0013642F"/>
    <w:rsid w:val="00154D1B"/>
    <w:rsid w:val="0015574E"/>
    <w:rsid w:val="00173312"/>
    <w:rsid w:val="00194912"/>
    <w:rsid w:val="002B266E"/>
    <w:rsid w:val="002B2DD2"/>
    <w:rsid w:val="0030653E"/>
    <w:rsid w:val="0032045A"/>
    <w:rsid w:val="00325FF6"/>
    <w:rsid w:val="003431D0"/>
    <w:rsid w:val="003534E2"/>
    <w:rsid w:val="003724C1"/>
    <w:rsid w:val="00391A55"/>
    <w:rsid w:val="003C1B00"/>
    <w:rsid w:val="0041442A"/>
    <w:rsid w:val="00491BF6"/>
    <w:rsid w:val="004B6283"/>
    <w:rsid w:val="005A4FA1"/>
    <w:rsid w:val="00620735"/>
    <w:rsid w:val="00640284"/>
    <w:rsid w:val="006522BE"/>
    <w:rsid w:val="006705E9"/>
    <w:rsid w:val="00711617"/>
    <w:rsid w:val="00715B26"/>
    <w:rsid w:val="00725F0D"/>
    <w:rsid w:val="00726AD1"/>
    <w:rsid w:val="0077182A"/>
    <w:rsid w:val="00860046"/>
    <w:rsid w:val="008852ED"/>
    <w:rsid w:val="00907CA1"/>
    <w:rsid w:val="00944E1E"/>
    <w:rsid w:val="0096602A"/>
    <w:rsid w:val="009702CB"/>
    <w:rsid w:val="009E555D"/>
    <w:rsid w:val="00A7566C"/>
    <w:rsid w:val="00AB26A3"/>
    <w:rsid w:val="00AD1F8A"/>
    <w:rsid w:val="00B67A5F"/>
    <w:rsid w:val="00B97CB0"/>
    <w:rsid w:val="00BB2B65"/>
    <w:rsid w:val="00BC701B"/>
    <w:rsid w:val="00C30BD4"/>
    <w:rsid w:val="00C4135C"/>
    <w:rsid w:val="00C478CF"/>
    <w:rsid w:val="00CB0B58"/>
    <w:rsid w:val="00CD0896"/>
    <w:rsid w:val="00D61437"/>
    <w:rsid w:val="00D62079"/>
    <w:rsid w:val="00DD35B3"/>
    <w:rsid w:val="00DE15F3"/>
    <w:rsid w:val="00DF6F1A"/>
    <w:rsid w:val="00E05231"/>
    <w:rsid w:val="00E81E57"/>
    <w:rsid w:val="00EE006C"/>
    <w:rsid w:val="00F801ED"/>
    <w:rsid w:val="00F84C5B"/>
    <w:rsid w:val="00FD5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DC119"/>
  <w15:docId w15:val="{723F455D-A47D-4C2A-8D4D-9882B398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F84C5B"/>
    <w:rPr>
      <w:color w:val="808080"/>
    </w:rPr>
  </w:style>
  <w:style w:type="character" w:styleId="Kpr">
    <w:name w:val="Hyperlink"/>
    <w:basedOn w:val="VarsaylanParagrafYazTipi"/>
    <w:uiPriority w:val="99"/>
    <w:unhideWhenUsed/>
    <w:rsid w:val="00D62079"/>
    <w:rPr>
      <w:color w:val="0563C1" w:themeColor="hyperlink"/>
      <w:u w:val="single"/>
    </w:rPr>
  </w:style>
  <w:style w:type="paragraph" w:styleId="BalonMetni">
    <w:name w:val="Balloon Text"/>
    <w:basedOn w:val="Normal"/>
    <w:link w:val="BalonMetniChar"/>
    <w:uiPriority w:val="99"/>
    <w:semiHidden/>
    <w:unhideWhenUsed/>
    <w:rsid w:val="00C4135C"/>
    <w:rPr>
      <w:rFonts w:ascii="Tahoma" w:hAnsi="Tahoma" w:cs="Tahoma"/>
      <w:sz w:val="16"/>
      <w:szCs w:val="16"/>
    </w:rPr>
  </w:style>
  <w:style w:type="character" w:customStyle="1" w:styleId="BalonMetniChar">
    <w:name w:val="Balon Metni Char"/>
    <w:basedOn w:val="VarsaylanParagrafYazTipi"/>
    <w:link w:val="BalonMetni"/>
    <w:uiPriority w:val="99"/>
    <w:semiHidden/>
    <w:rsid w:val="00C4135C"/>
    <w:rPr>
      <w:rFonts w:ascii="Tahoma" w:eastAsia="Times New Roman" w:hAnsi="Tahoma" w:cs="Tahoma"/>
      <w:sz w:val="16"/>
      <w:szCs w:val="16"/>
      <w:lang w:eastAsia="tr-TR"/>
    </w:rPr>
  </w:style>
  <w:style w:type="character" w:customStyle="1" w:styleId="Stil1">
    <w:name w:val="Stil1"/>
    <w:basedOn w:val="VarsaylanParagrafYazTipi"/>
    <w:uiPriority w:val="1"/>
    <w:rsid w:val="00AD1F8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A85B33B8434BD490328B134E1C0D6A"/>
        <w:category>
          <w:name w:val="Genel"/>
          <w:gallery w:val="placeholder"/>
        </w:category>
        <w:types>
          <w:type w:val="bbPlcHdr"/>
        </w:types>
        <w:behaviors>
          <w:behavior w:val="content"/>
        </w:behaviors>
        <w:guid w:val="{D7512217-3C17-4677-B0C8-896A25021D01}"/>
      </w:docPartPr>
      <w:docPartBody>
        <w:p w:rsidR="006E66DF" w:rsidRDefault="00497792" w:rsidP="00497792">
          <w:pPr>
            <w:pStyle w:val="1CA85B33B8434BD490328B134E1C0D6A"/>
          </w:pPr>
          <w:r w:rsidRPr="00D369A7">
            <w:rPr>
              <w:rStyle w:val="YerTutucuMetni"/>
              <w:sz w:val="18"/>
              <w:szCs w:val="18"/>
            </w:rPr>
            <w:t>Ana Bilim Dalı seçmek için tıklayın</w:t>
          </w:r>
          <w:r>
            <w:rPr>
              <w:rStyle w:val="YerTutucuMetni"/>
              <w:sz w:val="18"/>
              <w:szCs w:val="18"/>
            </w:rPr>
            <w:t>ız</w:t>
          </w:r>
        </w:p>
      </w:docPartBody>
    </w:docPart>
    <w:docPart>
      <w:docPartPr>
        <w:name w:val="771A6B6E005C4EC089E6DF4A02445111"/>
        <w:category>
          <w:name w:val="Genel"/>
          <w:gallery w:val="placeholder"/>
        </w:category>
        <w:types>
          <w:type w:val="bbPlcHdr"/>
        </w:types>
        <w:behaviors>
          <w:behavior w:val="content"/>
        </w:behaviors>
        <w:guid w:val="{9431F9DF-5AD2-49CD-B725-F8119E55D9EE}"/>
      </w:docPartPr>
      <w:docPartBody>
        <w:p w:rsidR="006E66DF" w:rsidRDefault="00497792" w:rsidP="00497792">
          <w:pPr>
            <w:pStyle w:val="771A6B6E005C4EC089E6DF4A02445111"/>
          </w:pPr>
          <w:r w:rsidRPr="00D369A7">
            <w:rPr>
              <w:rStyle w:val="YerTutucuMetni"/>
              <w:sz w:val="18"/>
              <w:szCs w:val="18"/>
            </w:rPr>
            <w:t>Bilim Dalı seçmek için tıklayın</w:t>
          </w:r>
          <w:r>
            <w:rPr>
              <w:rStyle w:val="YerTutucuMetni"/>
              <w:sz w:val="18"/>
              <w:szCs w:val="18"/>
            </w:rPr>
            <w:t>ız</w:t>
          </w:r>
        </w:p>
      </w:docPartBody>
    </w:docPart>
    <w:docPart>
      <w:docPartPr>
        <w:name w:val="6456469E74D54CC49DA13C6D1704FF11"/>
        <w:category>
          <w:name w:val="Genel"/>
          <w:gallery w:val="placeholder"/>
        </w:category>
        <w:types>
          <w:type w:val="bbPlcHdr"/>
        </w:types>
        <w:behaviors>
          <w:behavior w:val="content"/>
        </w:behaviors>
        <w:guid w:val="{EA7B1405-8F73-4A2C-B856-8039BE44AE5D}"/>
      </w:docPartPr>
      <w:docPartBody>
        <w:p w:rsidR="006E66DF" w:rsidRDefault="00497792" w:rsidP="00497792">
          <w:pPr>
            <w:pStyle w:val="6456469E74D54CC49DA13C6D1704FF11"/>
          </w:pPr>
          <w:r w:rsidRPr="00D369A7">
            <w:rPr>
              <w:rStyle w:val="YerTutucuMetni"/>
              <w:sz w:val="18"/>
            </w:rPr>
            <w:t>Öğrenci Adı ve Soyadı yazmak için tıklayın</w:t>
          </w:r>
          <w:r>
            <w:rPr>
              <w:rStyle w:val="YerTutucuMetni"/>
              <w:sz w:val="18"/>
            </w:rPr>
            <w:t>ız</w:t>
          </w:r>
        </w:p>
      </w:docPartBody>
    </w:docPart>
    <w:docPart>
      <w:docPartPr>
        <w:name w:val="3FA3A625043540548E00DCD588A24123"/>
        <w:category>
          <w:name w:val="Genel"/>
          <w:gallery w:val="placeholder"/>
        </w:category>
        <w:types>
          <w:type w:val="bbPlcHdr"/>
        </w:types>
        <w:behaviors>
          <w:behavior w:val="content"/>
        </w:behaviors>
        <w:guid w:val="{EE8A5447-6569-4436-8F6A-12C6147F48A3}"/>
      </w:docPartPr>
      <w:docPartBody>
        <w:p w:rsidR="006E66DF" w:rsidRDefault="00497792" w:rsidP="00497792">
          <w:pPr>
            <w:pStyle w:val="3FA3A625043540548E00DCD588A24123"/>
          </w:pPr>
          <w:r w:rsidRPr="00D369A7">
            <w:rPr>
              <w:rStyle w:val="YerTutucuMetni"/>
              <w:sz w:val="18"/>
            </w:rPr>
            <w:t>Danışman Unvan Ad ve Soyadı yazmak için tıklayın</w:t>
          </w:r>
          <w:r>
            <w:rPr>
              <w:rStyle w:val="YerTutucuMetni"/>
              <w:sz w:val="18"/>
            </w:rPr>
            <w:t>ız</w:t>
          </w:r>
        </w:p>
      </w:docPartBody>
    </w:docPart>
    <w:docPart>
      <w:docPartPr>
        <w:name w:val="0D559EBB302D49FC9F7C38532AF7A7C5"/>
        <w:category>
          <w:name w:val="Genel"/>
          <w:gallery w:val="placeholder"/>
        </w:category>
        <w:types>
          <w:type w:val="bbPlcHdr"/>
        </w:types>
        <w:behaviors>
          <w:behavior w:val="content"/>
        </w:behaviors>
        <w:guid w:val="{4F1235E3-81B2-4626-A9B2-C5A73127BC5A}"/>
      </w:docPartPr>
      <w:docPartBody>
        <w:p w:rsidR="006E66DF" w:rsidRDefault="00497792" w:rsidP="00497792">
          <w:pPr>
            <w:pStyle w:val="0D559EBB302D49FC9F7C38532AF7A7C5"/>
          </w:pPr>
          <w:r w:rsidRPr="00D369A7">
            <w:rPr>
              <w:rStyle w:val="YerTutucuMetni"/>
              <w:sz w:val="18"/>
            </w:rPr>
            <w:t>Tez başlığını yazmak için tıklayın</w:t>
          </w:r>
          <w:r>
            <w:rPr>
              <w:rStyle w:val="YerTutucuMetni"/>
              <w:sz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92"/>
    <w:rsid w:val="002B749A"/>
    <w:rsid w:val="003A453C"/>
    <w:rsid w:val="00497792"/>
    <w:rsid w:val="006E66DF"/>
    <w:rsid w:val="008113C4"/>
    <w:rsid w:val="00941AC6"/>
    <w:rsid w:val="00976CFF"/>
    <w:rsid w:val="00A72437"/>
    <w:rsid w:val="00D1564C"/>
    <w:rsid w:val="00DF2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97792"/>
    <w:rPr>
      <w:color w:val="808080"/>
    </w:rPr>
  </w:style>
  <w:style w:type="paragraph" w:customStyle="1" w:styleId="1CA85B33B8434BD490328B134E1C0D6A">
    <w:name w:val="1CA85B33B8434BD490328B134E1C0D6A"/>
    <w:rsid w:val="00497792"/>
  </w:style>
  <w:style w:type="paragraph" w:customStyle="1" w:styleId="771A6B6E005C4EC089E6DF4A02445111">
    <w:name w:val="771A6B6E005C4EC089E6DF4A02445111"/>
    <w:rsid w:val="00497792"/>
  </w:style>
  <w:style w:type="paragraph" w:customStyle="1" w:styleId="09CA18BF157843C9A0D5DDF7F90C0A8F">
    <w:name w:val="09CA18BF157843C9A0D5DDF7F90C0A8F"/>
    <w:rsid w:val="00497792"/>
  </w:style>
  <w:style w:type="paragraph" w:customStyle="1" w:styleId="6456469E74D54CC49DA13C6D1704FF11">
    <w:name w:val="6456469E74D54CC49DA13C6D1704FF11"/>
    <w:rsid w:val="00497792"/>
  </w:style>
  <w:style w:type="paragraph" w:customStyle="1" w:styleId="3FA3A625043540548E00DCD588A24123">
    <w:name w:val="3FA3A625043540548E00DCD588A24123"/>
    <w:rsid w:val="00497792"/>
  </w:style>
  <w:style w:type="paragraph" w:customStyle="1" w:styleId="0FF7EF99C53645479D255730C8BE2FDD">
    <w:name w:val="0FF7EF99C53645479D255730C8BE2FDD"/>
    <w:rsid w:val="00497792"/>
  </w:style>
  <w:style w:type="paragraph" w:customStyle="1" w:styleId="0D559EBB302D49FC9F7C38532AF7A7C5">
    <w:name w:val="0D559EBB302D49FC9F7C38532AF7A7C5"/>
    <w:rsid w:val="00497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F6F2-1057-4F85-B67A-8787EDA1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822</Words>
  <Characters>4692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EBE</cp:lastModifiedBy>
  <cp:revision>5</cp:revision>
  <dcterms:created xsi:type="dcterms:W3CDTF">2024-12-06T11:10:00Z</dcterms:created>
  <dcterms:modified xsi:type="dcterms:W3CDTF">2024-12-06T11:22:00Z</dcterms:modified>
</cp:coreProperties>
</file>