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56" w:rsidRDefault="00AC3876">
      <w:pPr>
        <w:spacing w:line="36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ATATÜRK ÜNİVERSİTESİ HEMŞİRELİK FAKÜLTESİ 2020-2021 DÖNEMİ MEZUN İZLEME ANKETİ SONUÇ RAPORU </w:t>
      </w:r>
    </w:p>
    <w:p w:rsidR="00830556" w:rsidRDefault="00AC3876">
      <w:pPr>
        <w:spacing w:line="240" w:lineRule="auto"/>
        <w:rPr>
          <w:rFonts w:ascii="Times New Roman" w:eastAsia="Times New Roman" w:hAnsi="Times New Roman" w:cs="Times New Roman"/>
          <w:b/>
          <w:sz w:val="24"/>
          <w:szCs w:val="24"/>
        </w:rPr>
      </w:pPr>
      <w:bookmarkStart w:id="1" w:name="_heading=h.n3t8nngg7hz9" w:colFirst="0" w:colLast="0"/>
      <w:bookmarkEnd w:id="1"/>
      <w:r>
        <w:rPr>
          <w:rFonts w:ascii="Times New Roman" w:eastAsia="Times New Roman" w:hAnsi="Times New Roman" w:cs="Times New Roman"/>
          <w:b/>
          <w:sz w:val="24"/>
          <w:szCs w:val="24"/>
        </w:rPr>
        <w:t>Verilerin toplanmaya başladığı tarih: 15 .02.2022</w:t>
      </w:r>
    </w:p>
    <w:p w:rsidR="00830556" w:rsidRDefault="00AC3876">
      <w:pPr>
        <w:spacing w:line="240" w:lineRule="auto"/>
        <w:rPr>
          <w:rFonts w:ascii="Times New Roman" w:eastAsia="Times New Roman" w:hAnsi="Times New Roman" w:cs="Times New Roman"/>
          <w:b/>
          <w:sz w:val="24"/>
          <w:szCs w:val="24"/>
        </w:rPr>
      </w:pPr>
      <w:bookmarkStart w:id="2" w:name="_heading=h.gjdgxs" w:colFirst="0" w:colLast="0"/>
      <w:bookmarkEnd w:id="2"/>
      <w:r>
        <w:rPr>
          <w:rFonts w:ascii="Times New Roman" w:eastAsia="Times New Roman" w:hAnsi="Times New Roman" w:cs="Times New Roman"/>
          <w:b/>
          <w:sz w:val="24"/>
          <w:szCs w:val="24"/>
        </w:rPr>
        <w:t>Rapor Tarihi: 15.01.2023</w:t>
      </w:r>
    </w:p>
    <w:p w:rsidR="00830556" w:rsidRDefault="00AC387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Anket linki: </w:t>
      </w:r>
      <w:hyperlink r:id="rId7">
        <w:r>
          <w:rPr>
            <w:rFonts w:ascii="Times New Roman" w:eastAsia="Times New Roman" w:hAnsi="Times New Roman" w:cs="Times New Roman"/>
            <w:b/>
            <w:color w:val="0563C1"/>
            <w:sz w:val="24"/>
            <w:szCs w:val="24"/>
            <w:u w:val="single"/>
          </w:rPr>
          <w:t>https://docs.google.com/forms/d/12PR1i8Sr5mbqA6LzLkIXgOYiE90Wj3OTfumLuoPMlY8/edit</w:t>
        </w:r>
      </w:hyperlink>
      <w:r>
        <w:rPr>
          <w:rFonts w:ascii="Times New Roman" w:eastAsia="Times New Roman" w:hAnsi="Times New Roman" w:cs="Times New Roman"/>
          <w:b/>
          <w:sz w:val="24"/>
          <w:szCs w:val="24"/>
        </w:rPr>
        <w:t xml:space="preserve"> </w:t>
      </w:r>
    </w:p>
    <w:p w:rsidR="00830556" w:rsidRDefault="00AC387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Tablo 1. Atatürk Üniversitesi Hemşirelik Fakültesi Mezun İzleme Anketi Sonuçları </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6"/>
        <w:gridCol w:w="4408"/>
        <w:gridCol w:w="1880"/>
        <w:gridCol w:w="808"/>
      </w:tblGrid>
      <w:tr w:rsidR="00830556">
        <w:tc>
          <w:tcPr>
            <w:tcW w:w="1966" w:type="dxa"/>
            <w:tcBorders>
              <w:right w:val="nil"/>
            </w:tcBorders>
          </w:tcPr>
          <w:p w:rsidR="00830556" w:rsidRDefault="00830556">
            <w:pPr>
              <w:rPr>
                <w:rFonts w:ascii="Times New Roman" w:eastAsia="Times New Roman" w:hAnsi="Times New Roman" w:cs="Times New Roman"/>
                <w:b/>
                <w:sz w:val="24"/>
                <w:szCs w:val="24"/>
              </w:rPr>
            </w:pPr>
          </w:p>
        </w:tc>
        <w:tc>
          <w:tcPr>
            <w:tcW w:w="4408" w:type="dxa"/>
            <w:tcBorders>
              <w:left w:val="nil"/>
            </w:tcBorders>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Tanıtıcı Özellik</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Yüzde (%)</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Sayı (n)</w:t>
            </w:r>
          </w:p>
        </w:tc>
      </w:tr>
      <w:tr w:rsidR="00830556">
        <w:trPr>
          <w:trHeight w:val="300"/>
        </w:trPr>
        <w:tc>
          <w:tcPr>
            <w:tcW w:w="1966" w:type="dxa"/>
            <w:vMerge w:val="restart"/>
          </w:tcPr>
          <w:p w:rsidR="00830556" w:rsidRDefault="00AC38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Cinsiyet</w:t>
            </w: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Kadın</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30556">
        <w:trPr>
          <w:trHeight w:val="252"/>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Erkek</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30556">
        <w:trPr>
          <w:trHeight w:val="372"/>
        </w:trPr>
        <w:tc>
          <w:tcPr>
            <w:tcW w:w="1966" w:type="dxa"/>
            <w:vMerge w:val="restart"/>
          </w:tcPr>
          <w:p w:rsidR="00830556" w:rsidRDefault="00830556">
            <w:pPr>
              <w:rPr>
                <w:rFonts w:ascii="Times New Roman" w:eastAsia="Times New Roman" w:hAnsi="Times New Roman" w:cs="Times New Roman"/>
                <w:b/>
                <w:sz w:val="24"/>
                <w:szCs w:val="24"/>
              </w:rPr>
            </w:pPr>
          </w:p>
          <w:p w:rsidR="00830556" w:rsidRDefault="00AC38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Çalışma durumu</w:t>
            </w: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Hiç çalışmadım  </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38.1</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30556">
        <w:trPr>
          <w:trHeight w:val="300"/>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Çalıştım, ayrıldım</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30556">
        <w:trPr>
          <w:trHeight w:val="144"/>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Halen çalışıyorum</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57.1</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30556">
        <w:trPr>
          <w:trHeight w:val="444"/>
        </w:trPr>
        <w:tc>
          <w:tcPr>
            <w:tcW w:w="1966" w:type="dxa"/>
            <w:vMerge w:val="restart"/>
            <w:tcBorders>
              <w:bottom w:val="nil"/>
            </w:tcBorders>
          </w:tcPr>
          <w:p w:rsidR="00830556" w:rsidRDefault="00830556">
            <w:pPr>
              <w:rPr>
                <w:rFonts w:ascii="Times New Roman" w:eastAsia="Times New Roman" w:hAnsi="Times New Roman" w:cs="Times New Roman"/>
                <w:b/>
                <w:sz w:val="24"/>
                <w:szCs w:val="24"/>
              </w:rPr>
            </w:pPr>
          </w:p>
          <w:p w:rsidR="00830556" w:rsidRDefault="00AC38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İşe başlama durumu</w:t>
            </w: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Mezun olduğu yıl işe başlayanlar</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30556">
        <w:trPr>
          <w:trHeight w:val="384"/>
        </w:trPr>
        <w:tc>
          <w:tcPr>
            <w:tcW w:w="1966" w:type="dxa"/>
            <w:vMerge/>
            <w:tcBorders>
              <w:bottom w:val="nil"/>
            </w:tcBorders>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Mezuniyetten bir yıl sonra işe başlayanlar</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52.4</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830556">
        <w:trPr>
          <w:trHeight w:val="384"/>
        </w:trPr>
        <w:tc>
          <w:tcPr>
            <w:tcW w:w="1966" w:type="dxa"/>
            <w:tcBorders>
              <w:top w:val="nil"/>
            </w:tcBorders>
          </w:tcPr>
          <w:p w:rsidR="00830556" w:rsidRDefault="00830556">
            <w:pPr>
              <w:rPr>
                <w:rFonts w:ascii="Times New Roman" w:eastAsia="Times New Roman" w:hAnsi="Times New Roman" w:cs="Times New Roman"/>
                <w:b/>
                <w:sz w:val="24"/>
                <w:szCs w:val="24"/>
              </w:rPr>
            </w:pP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Henüz işe başlamayanlar</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30556">
        <w:trPr>
          <w:trHeight w:val="240"/>
        </w:trPr>
        <w:tc>
          <w:tcPr>
            <w:tcW w:w="1966" w:type="dxa"/>
            <w:vMerge w:val="restart"/>
          </w:tcPr>
          <w:p w:rsidR="00830556" w:rsidRDefault="00830556">
            <w:pPr>
              <w:rPr>
                <w:rFonts w:ascii="Times New Roman" w:eastAsia="Times New Roman" w:hAnsi="Times New Roman" w:cs="Times New Roman"/>
                <w:b/>
                <w:sz w:val="24"/>
                <w:szCs w:val="24"/>
              </w:rPr>
            </w:pPr>
          </w:p>
          <w:p w:rsidR="00830556" w:rsidRDefault="00AC38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Çalışma süresi</w:t>
            </w: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0-6 ay</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30556">
        <w:trPr>
          <w:trHeight w:val="264"/>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7-12 ay</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30556">
        <w:trPr>
          <w:trHeight w:val="264"/>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1-2 yıl</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30556">
        <w:trPr>
          <w:trHeight w:val="180"/>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Henüz çalışmayan</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30556">
        <w:trPr>
          <w:trHeight w:val="336"/>
        </w:trPr>
        <w:tc>
          <w:tcPr>
            <w:tcW w:w="1966" w:type="dxa"/>
            <w:vMerge w:val="restart"/>
          </w:tcPr>
          <w:p w:rsidR="00830556" w:rsidRDefault="00AC38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Şu an çalışılan kurum</w:t>
            </w: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 hastanesi</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30556">
        <w:trPr>
          <w:trHeight w:val="300"/>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Devlet hastanesi</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30556">
        <w:trPr>
          <w:trHeight w:val="180"/>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Diğer</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47.6</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30556">
        <w:trPr>
          <w:trHeight w:val="264"/>
        </w:trPr>
        <w:tc>
          <w:tcPr>
            <w:tcW w:w="1966" w:type="dxa"/>
            <w:vMerge w:val="restart"/>
          </w:tcPr>
          <w:p w:rsidR="00830556" w:rsidRDefault="00AC38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Kurumdaki görev</w:t>
            </w: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Hemşire</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57.1</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30556">
        <w:trPr>
          <w:trHeight w:val="288"/>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Diğer</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30556">
        <w:trPr>
          <w:trHeight w:val="252"/>
        </w:trPr>
        <w:tc>
          <w:tcPr>
            <w:tcW w:w="1966" w:type="dxa"/>
            <w:vMerge w:val="restart"/>
          </w:tcPr>
          <w:p w:rsidR="00830556" w:rsidRDefault="00AC38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Lisansüstü yapma durumu</w:t>
            </w: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Evet</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38.1</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30556">
        <w:trPr>
          <w:trHeight w:val="288"/>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Hayır</w:t>
            </w:r>
          </w:p>
        </w:tc>
        <w:tc>
          <w:tcPr>
            <w:tcW w:w="1880"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830556">
        <w:trPr>
          <w:trHeight w:val="228"/>
        </w:trPr>
        <w:tc>
          <w:tcPr>
            <w:tcW w:w="1966" w:type="dxa"/>
            <w:vMerge w:val="restart"/>
            <w:tcBorders>
              <w:bottom w:val="nil"/>
            </w:tcBorders>
          </w:tcPr>
          <w:p w:rsidR="00830556" w:rsidRDefault="00830556">
            <w:pPr>
              <w:rPr>
                <w:rFonts w:ascii="Times New Roman" w:eastAsia="Times New Roman" w:hAnsi="Times New Roman" w:cs="Times New Roman"/>
                <w:b/>
                <w:sz w:val="24"/>
                <w:szCs w:val="24"/>
              </w:rPr>
            </w:pPr>
          </w:p>
          <w:p w:rsidR="00830556" w:rsidRDefault="00830556">
            <w:pPr>
              <w:rPr>
                <w:rFonts w:ascii="Times New Roman" w:eastAsia="Times New Roman" w:hAnsi="Times New Roman" w:cs="Times New Roman"/>
                <w:b/>
                <w:sz w:val="24"/>
                <w:szCs w:val="24"/>
              </w:rPr>
            </w:pPr>
          </w:p>
          <w:p w:rsidR="00830556" w:rsidRDefault="00830556">
            <w:pPr>
              <w:rPr>
                <w:rFonts w:ascii="Times New Roman" w:eastAsia="Times New Roman" w:hAnsi="Times New Roman" w:cs="Times New Roman"/>
                <w:b/>
                <w:sz w:val="24"/>
                <w:szCs w:val="24"/>
              </w:rPr>
            </w:pPr>
          </w:p>
          <w:p w:rsidR="00830556" w:rsidRDefault="00AC38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Lisansüstü eğitim programı</w:t>
            </w: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Hemşirelik Esasları</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30556">
        <w:trPr>
          <w:trHeight w:val="312"/>
        </w:trPr>
        <w:tc>
          <w:tcPr>
            <w:tcW w:w="1966" w:type="dxa"/>
            <w:vMerge/>
            <w:tcBorders>
              <w:bottom w:val="nil"/>
            </w:tcBorders>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İç Hastalıkları Hemşireliği</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37.5</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30556">
        <w:trPr>
          <w:trHeight w:val="408"/>
        </w:trPr>
        <w:tc>
          <w:tcPr>
            <w:tcW w:w="1966" w:type="dxa"/>
            <w:vMerge/>
            <w:tcBorders>
              <w:bottom w:val="nil"/>
            </w:tcBorders>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Cerrahi Hastalıkları Hemşireliği</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12.5</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30556">
        <w:trPr>
          <w:trHeight w:val="372"/>
        </w:trPr>
        <w:tc>
          <w:tcPr>
            <w:tcW w:w="1966" w:type="dxa"/>
            <w:vMerge/>
            <w:tcBorders>
              <w:bottom w:val="nil"/>
            </w:tcBorders>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Çocuk Sağlığı ve Hastalıkları Hemşireliği</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25</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30556">
        <w:trPr>
          <w:trHeight w:val="336"/>
        </w:trPr>
        <w:tc>
          <w:tcPr>
            <w:tcW w:w="1966" w:type="dxa"/>
            <w:vMerge w:val="restart"/>
            <w:tcBorders>
              <w:top w:val="nil"/>
            </w:tcBorders>
          </w:tcPr>
          <w:p w:rsidR="00830556" w:rsidRDefault="00830556">
            <w:pPr>
              <w:rPr>
                <w:rFonts w:ascii="Times New Roman" w:eastAsia="Times New Roman" w:hAnsi="Times New Roman" w:cs="Times New Roman"/>
                <w:b/>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Doğum, Kadın Sağlığı ve Hastalıkları Hemşireliği</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12.5</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30556">
        <w:trPr>
          <w:trHeight w:val="204"/>
        </w:trPr>
        <w:tc>
          <w:tcPr>
            <w:tcW w:w="1966" w:type="dxa"/>
            <w:vMerge/>
            <w:tcBorders>
              <w:top w:val="nil"/>
            </w:tcBorders>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Halk Sağlığı Hemşireliği</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30556">
        <w:trPr>
          <w:trHeight w:val="351"/>
        </w:trPr>
        <w:tc>
          <w:tcPr>
            <w:tcW w:w="1966" w:type="dxa"/>
            <w:vMerge/>
            <w:tcBorders>
              <w:top w:val="nil"/>
            </w:tcBorders>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Psikiyatri Hemşireliği</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12.5</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30556">
        <w:trPr>
          <w:trHeight w:val="348"/>
        </w:trPr>
        <w:tc>
          <w:tcPr>
            <w:tcW w:w="1966" w:type="dxa"/>
            <w:vMerge/>
            <w:tcBorders>
              <w:top w:val="nil"/>
            </w:tcBorders>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Hemşirelikte Yönetim:</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30556">
        <w:trPr>
          <w:trHeight w:val="192"/>
        </w:trPr>
        <w:tc>
          <w:tcPr>
            <w:tcW w:w="1966" w:type="dxa"/>
            <w:vMerge/>
            <w:tcBorders>
              <w:top w:val="nil"/>
            </w:tcBorders>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Alan dışı</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30556">
        <w:trPr>
          <w:trHeight w:val="312"/>
        </w:trPr>
        <w:tc>
          <w:tcPr>
            <w:tcW w:w="1966" w:type="dxa"/>
            <w:vMerge w:val="restart"/>
            <w:tcBorders>
              <w:top w:val="single" w:sz="4" w:space="0" w:color="000000"/>
              <w:bottom w:val="nil"/>
            </w:tcBorders>
          </w:tcPr>
          <w:p w:rsidR="00830556" w:rsidRDefault="00AC3876">
            <w:pPr>
              <w:rPr>
                <w:rFonts w:ascii="Times New Roman" w:eastAsia="Times New Roman" w:hAnsi="Times New Roman" w:cs="Times New Roman"/>
                <w:b/>
              </w:rPr>
            </w:pPr>
            <w:r>
              <w:rPr>
                <w:rFonts w:ascii="Times New Roman" w:eastAsia="Times New Roman" w:hAnsi="Times New Roman" w:cs="Times New Roman"/>
                <w:b/>
              </w:rPr>
              <w:t xml:space="preserve">Mezuniyet sonrası katıldıkları </w:t>
            </w:r>
            <w:r>
              <w:rPr>
                <w:rFonts w:ascii="Times New Roman" w:eastAsia="Times New Roman" w:hAnsi="Times New Roman" w:cs="Times New Roman"/>
                <w:b/>
              </w:rPr>
              <w:lastRenderedPageBreak/>
              <w:t>aktiviteleri</w:t>
            </w:r>
          </w:p>
          <w:p w:rsidR="00830556" w:rsidRDefault="00830556">
            <w:pPr>
              <w:rPr>
                <w:rFonts w:ascii="Times New Roman" w:eastAsia="Times New Roman" w:hAnsi="Times New Roman" w:cs="Times New Roman"/>
                <w:b/>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Bilimsel Toplantılar (Kongre, Sempozyum, Çalıştay)</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28.6</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30556">
        <w:trPr>
          <w:trHeight w:val="396"/>
        </w:trPr>
        <w:tc>
          <w:tcPr>
            <w:tcW w:w="1966" w:type="dxa"/>
            <w:vMerge/>
            <w:tcBorders>
              <w:top w:val="single" w:sz="4" w:space="0" w:color="000000"/>
              <w:bottom w:val="nil"/>
            </w:tcBorders>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Hizmet İçi Eğitim Programları</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19</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30556">
        <w:trPr>
          <w:trHeight w:val="372"/>
        </w:trPr>
        <w:tc>
          <w:tcPr>
            <w:tcW w:w="1966" w:type="dxa"/>
            <w:vMerge/>
            <w:tcBorders>
              <w:top w:val="single" w:sz="4" w:space="0" w:color="000000"/>
              <w:bottom w:val="nil"/>
            </w:tcBorders>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Sertifika/Kurs Programları</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23.8</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30556">
        <w:trPr>
          <w:trHeight w:val="372"/>
        </w:trPr>
        <w:tc>
          <w:tcPr>
            <w:tcW w:w="1966" w:type="dxa"/>
            <w:tcBorders>
              <w:top w:val="nil"/>
              <w:bottom w:val="nil"/>
            </w:tcBorders>
          </w:tcPr>
          <w:p w:rsidR="00830556" w:rsidRDefault="00830556">
            <w:pPr>
              <w:rPr>
                <w:rFonts w:ascii="Times New Roman" w:eastAsia="Times New Roman" w:hAnsi="Times New Roman" w:cs="Times New Roman"/>
                <w:b/>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Bilimsel Yayın/Dergi-Süreli Yayın Takibi</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28.6</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30556">
        <w:trPr>
          <w:trHeight w:val="372"/>
        </w:trPr>
        <w:tc>
          <w:tcPr>
            <w:tcW w:w="1966" w:type="dxa"/>
            <w:tcBorders>
              <w:top w:val="nil"/>
              <w:bottom w:val="nil"/>
            </w:tcBorders>
          </w:tcPr>
          <w:p w:rsidR="00830556" w:rsidRDefault="00830556">
            <w:pPr>
              <w:rPr>
                <w:rFonts w:ascii="Times New Roman" w:eastAsia="Times New Roman" w:hAnsi="Times New Roman" w:cs="Times New Roman"/>
                <w:b/>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Araştırma Planlama/Katılma</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14.3</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30556">
        <w:trPr>
          <w:trHeight w:val="372"/>
        </w:trPr>
        <w:tc>
          <w:tcPr>
            <w:tcW w:w="1966" w:type="dxa"/>
            <w:tcBorders>
              <w:top w:val="nil"/>
              <w:bottom w:val="nil"/>
            </w:tcBorders>
          </w:tcPr>
          <w:p w:rsidR="00830556" w:rsidRDefault="00830556">
            <w:pPr>
              <w:rPr>
                <w:rFonts w:ascii="Times New Roman" w:eastAsia="Times New Roman" w:hAnsi="Times New Roman" w:cs="Times New Roman"/>
                <w:b/>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Mesleki Derneklere Üyelik</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9.5</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30556">
        <w:trPr>
          <w:trHeight w:val="372"/>
        </w:trPr>
        <w:tc>
          <w:tcPr>
            <w:tcW w:w="1966" w:type="dxa"/>
            <w:tcBorders>
              <w:top w:val="nil"/>
              <w:bottom w:val="single" w:sz="4" w:space="0" w:color="000000"/>
            </w:tcBorders>
          </w:tcPr>
          <w:p w:rsidR="00830556" w:rsidRDefault="00830556">
            <w:pPr>
              <w:rPr>
                <w:rFonts w:ascii="Times New Roman" w:eastAsia="Times New Roman" w:hAnsi="Times New Roman" w:cs="Times New Roman"/>
                <w:b/>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Hiçbiri</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9.6</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30556">
        <w:trPr>
          <w:trHeight w:val="492"/>
        </w:trPr>
        <w:tc>
          <w:tcPr>
            <w:tcW w:w="1966" w:type="dxa"/>
            <w:vMerge w:val="restart"/>
            <w:tcBorders>
              <w:top w:val="single" w:sz="4" w:space="0" w:color="000000"/>
            </w:tcBorders>
          </w:tcPr>
          <w:p w:rsidR="00830556" w:rsidRDefault="00AC38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Mezuniyet sonrası bir kurumdan ödül aldınız mı?</w:t>
            </w: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Evet</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4.8</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30556">
        <w:trPr>
          <w:trHeight w:val="600"/>
        </w:trPr>
        <w:tc>
          <w:tcPr>
            <w:tcW w:w="1966" w:type="dxa"/>
            <w:vMerge/>
            <w:tcBorders>
              <w:top w:val="single" w:sz="4" w:space="0" w:color="000000"/>
            </w:tcBorders>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Hayır </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95.2</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30556">
        <w:trPr>
          <w:trHeight w:val="360"/>
        </w:trPr>
        <w:tc>
          <w:tcPr>
            <w:tcW w:w="1966" w:type="dxa"/>
            <w:vMerge w:val="restart"/>
          </w:tcPr>
          <w:p w:rsidR="00830556" w:rsidRDefault="00AC38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Mezun olunan Hemşirelik Eğitim programını yeterli bulma düzeyleri</w:t>
            </w:r>
          </w:p>
        </w:tc>
        <w:tc>
          <w:tcPr>
            <w:tcW w:w="4408" w:type="dxa"/>
          </w:tcPr>
          <w:p w:rsidR="00830556" w:rsidRDefault="00AC38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Derece</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30556">
        <w:trPr>
          <w:trHeight w:val="264"/>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Derece</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30556">
        <w:trPr>
          <w:trHeight w:val="300"/>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Derece </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47.6</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30556">
        <w:trPr>
          <w:trHeight w:val="312"/>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Derece </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23.8</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30556">
        <w:trPr>
          <w:trHeight w:val="372"/>
        </w:trPr>
        <w:tc>
          <w:tcPr>
            <w:tcW w:w="1966" w:type="dxa"/>
            <w:vMerge/>
          </w:tcPr>
          <w:p w:rsidR="00830556" w:rsidRDefault="008305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08" w:type="dxa"/>
          </w:tcPr>
          <w:p w:rsidR="00830556" w:rsidRDefault="00AC38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Derece </w:t>
            </w:r>
          </w:p>
        </w:tc>
        <w:tc>
          <w:tcPr>
            <w:tcW w:w="1880" w:type="dxa"/>
          </w:tcPr>
          <w:p w:rsidR="00830556" w:rsidRDefault="00AC3876">
            <w:pPr>
              <w:rPr>
                <w:rFonts w:ascii="Times New Roman" w:eastAsia="Times New Roman" w:hAnsi="Times New Roman" w:cs="Times New Roman"/>
                <w:sz w:val="23"/>
                <w:szCs w:val="23"/>
              </w:rPr>
            </w:pPr>
            <w:r>
              <w:rPr>
                <w:rFonts w:ascii="Times New Roman" w:eastAsia="Times New Roman" w:hAnsi="Times New Roman" w:cs="Times New Roman"/>
                <w:sz w:val="23"/>
                <w:szCs w:val="23"/>
              </w:rPr>
              <w:t>28.6</w:t>
            </w:r>
          </w:p>
        </w:tc>
        <w:tc>
          <w:tcPr>
            <w:tcW w:w="808" w:type="dxa"/>
          </w:tcPr>
          <w:p w:rsidR="00830556" w:rsidRDefault="00AC3876">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830556" w:rsidRDefault="00830556">
      <w:pPr>
        <w:spacing w:after="0" w:line="360" w:lineRule="auto"/>
        <w:ind w:firstLine="708"/>
        <w:jc w:val="both"/>
        <w:rPr>
          <w:rFonts w:ascii="Times New Roman" w:eastAsia="Times New Roman" w:hAnsi="Times New Roman" w:cs="Times New Roman"/>
          <w:sz w:val="24"/>
          <w:szCs w:val="24"/>
        </w:rPr>
      </w:pPr>
    </w:p>
    <w:p w:rsidR="00830556" w:rsidRDefault="00830556">
      <w:pPr>
        <w:spacing w:after="0" w:line="360" w:lineRule="auto"/>
        <w:ind w:firstLine="708"/>
        <w:jc w:val="both"/>
        <w:rPr>
          <w:rFonts w:ascii="Times New Roman" w:eastAsia="Times New Roman" w:hAnsi="Times New Roman" w:cs="Times New Roman"/>
          <w:sz w:val="24"/>
          <w:szCs w:val="24"/>
        </w:rPr>
      </w:pPr>
    </w:p>
    <w:p w:rsidR="00830556" w:rsidRDefault="00830556">
      <w:pPr>
        <w:spacing w:after="0" w:line="360" w:lineRule="auto"/>
        <w:ind w:firstLine="708"/>
        <w:jc w:val="both"/>
        <w:rPr>
          <w:rFonts w:ascii="Times New Roman" w:eastAsia="Times New Roman" w:hAnsi="Times New Roman" w:cs="Times New Roman"/>
          <w:sz w:val="24"/>
          <w:szCs w:val="24"/>
        </w:rPr>
      </w:pPr>
    </w:p>
    <w:p w:rsidR="00830556" w:rsidRDefault="00AC387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Atatürk Üniversitesi Hemşirelik Fakültesi mezun izleme anketi sonuçları Tablo 1’de verilmiştir. </w:t>
      </w:r>
    </w:p>
    <w:p w:rsidR="00830556" w:rsidRDefault="00AC387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Mezun öğrencilerin %95.2’si kadın, %4.8’i ise erkeklerden oluşmaktadır. Mezunların %57.1’i aktif olarak çalışırken %38.1’i henüz çalışmaya başlamamış %4.8’i ise bir süre çalışıp işten ayrılmıştır. Mezunların %9.5’i mezun olduğu sene işe başlarken %52.4’ü mezuniyetten 1 yıl sonra çalışmaya başlamış ve  %38’i ise henüz işe başlamamıştır. Mezunların %9.5’i henüz 6 aydır çalışmaya başlamışken %42.9’u 7-12 ay arasında çalışmaya başlamış, %4.8’i ise 1 yıldan daha uzun süredir çalışmaktadır. Mezunların %42.9’u devlet hastanelerinde çalışırken %9.5’i üniversite hastanelerinde, %47.6’sı ise diğer sağlık kuruluşlarında çalışmaktadır. Mezunların %57.1’i hemşire olarak görev yaparken %4.5’i öğretim elemanı olarak görev yapmaktadır. Mezunların %61.9’u henüz lisansüstü eğitim yapmamışken %38.1’i lisansüstü eğitim yapmaktadır. Lisansüstü eğitim gören mezunların %35.5’i iç hastalıkları hemşireliği, %12.5’i cerrahi hastalıkları hemşireliği, %25’i çocuk sağlığı ve hastalıkları hemşireliği, %12.5’i doğum, kadın sağlığı ve hastalıkları hemşireliği, %12.5’i psikiyatri hemşireliği programında lisansüstü eğitim görmektedir. Hemşirelikte yönetim, hemşirelik esasları ve halk sağlığı hemşireliği alanında ise lisansüstü öğrenim gören mezun bulunmamaktadır. Mezunların mezuniyet sonrası kendilerini geliştirmeye yönelik yaptığı aktiviteler arasında hizmet içi eğitim programları(%19), kongre/sempozyum gibi bilimsel toplantılar(%28.6), sertifika/kurs programları(%23.8), bilimsel yayın(%28.6), araştırma planlama/katılma(%14.3) ve mesleki derneklere üyelik(%9.5) yer almaktadır. Mezunların %95.2’si mezuniyet sonrasında herhangi bir ödül almamışken %4.8’i bilimsel etkinlik kapsamında sözel bildiri üçüncülüğü ödülü almıştır. Mezunların hemşirelik eğitim programını yeterli bulma düzeyini 1 ile 5 arasında derecelendirmeleri istendiğinde %28.6’sı 5 seviyesinde, %23.8’i 4 seviyesinde, %42.9’u 3 seviyesinde, %4.8’i 2 seviyesinde derecelendirmiştir. </w:t>
      </w:r>
    </w:p>
    <w:p w:rsidR="00830556" w:rsidRDefault="00AC387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Mezunların %90.5’i sağlık bakımının kalitesini yükseltecek mesleki bilgi ve becerileri bildiğini, %81’i birey, aile ve toplumun sağlığını koruyacak, geliştirecek, hastalıkları önleyecek bilgiye sahip olduğunu, %66.7’si bilişim teknolojilerinden yararlandığını, %61.9’u hastalık halinde bakım ve rehabilitasyon hizmetleri verebilecek donanıma sahip olduğunu, %85.7’si etkili iletişim becerilerini kullanabildiğini, %100’ü yaşam boyu öğrenmeyi önemsediğini, %57.1’i sağlık sorunlarını en iyi şekilde saptayıp çözebilecek yeterliliğe sahip olduğunu, %95.2’si mezunu olduğu hemşirelik programının uygulamalarında bilimsel verileri kullanan ve mesleki etik kurallar doğrultusunda çalışacak profesyonel hemşireler yetiştirmeyi hedeflediğini bilmektedir. </w:t>
      </w:r>
    </w:p>
    <w:p w:rsidR="00830556" w:rsidRDefault="00AC387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Mezun İzlem Anketi’nde mezun olunan hemşirelik eğitim programını geliştirmeye yönelik önerilerin alındığı maddede ise mezunlar görüşlerini belirtmişlerdir. Bunlar; klinik anlamda yeterli donanımın sağlanması için klinik staj öncesi simülasyon beceri labaratuvar deneyiminin sağlanması ve teorik eğitimin yanı sıra klinik beceri uygulamalarına daha çok ağırlık verilmesi gerektiğine ilişkin görüşleri içermektedir. </w:t>
      </w:r>
    </w:p>
    <w:p w:rsidR="00830556" w:rsidRDefault="00830556">
      <w:pPr>
        <w:spacing w:line="360" w:lineRule="auto"/>
        <w:rPr>
          <w:rFonts w:ascii="Times New Roman" w:eastAsia="Times New Roman" w:hAnsi="Times New Roman" w:cs="Times New Roman"/>
          <w:sz w:val="24"/>
          <w:szCs w:val="24"/>
        </w:rPr>
      </w:pPr>
    </w:p>
    <w:sectPr w:rsidR="0083055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26F37"/>
    <w:multiLevelType w:val="multilevel"/>
    <w:tmpl w:val="BFB41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56"/>
    <w:rsid w:val="00830556"/>
    <w:rsid w:val="00AC3876"/>
    <w:rsid w:val="00CA02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link w:val="stbilgiChar"/>
    <w:uiPriority w:val="99"/>
    <w:unhideWhenUsed/>
    <w:rsid w:val="00EA4F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FCD"/>
  </w:style>
  <w:style w:type="paragraph" w:styleId="Altbilgi">
    <w:name w:val="footer"/>
    <w:basedOn w:val="Normal"/>
    <w:link w:val="AltbilgiChar"/>
    <w:uiPriority w:val="99"/>
    <w:unhideWhenUsed/>
    <w:rsid w:val="00EA4F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FCD"/>
  </w:style>
  <w:style w:type="table" w:styleId="TabloKlavuzu">
    <w:name w:val="Table Grid"/>
    <w:basedOn w:val="NormalTablo"/>
    <w:uiPriority w:val="39"/>
    <w:rsid w:val="00EA4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34D45"/>
    <w:rPr>
      <w:color w:val="0563C1" w:themeColor="hyperlink"/>
      <w:u w:val="single"/>
    </w:rPr>
  </w:style>
  <w:style w:type="paragraph" w:styleId="ListeParagraf">
    <w:name w:val="List Paragraph"/>
    <w:basedOn w:val="Normal"/>
    <w:uiPriority w:val="34"/>
    <w:qFormat/>
    <w:rsid w:val="008D746A"/>
    <w:pPr>
      <w:ind w:left="720"/>
      <w:contextualSpacing/>
    </w:p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link w:val="stbilgiChar"/>
    <w:uiPriority w:val="99"/>
    <w:unhideWhenUsed/>
    <w:rsid w:val="00EA4F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FCD"/>
  </w:style>
  <w:style w:type="paragraph" w:styleId="Altbilgi">
    <w:name w:val="footer"/>
    <w:basedOn w:val="Normal"/>
    <w:link w:val="AltbilgiChar"/>
    <w:uiPriority w:val="99"/>
    <w:unhideWhenUsed/>
    <w:rsid w:val="00EA4F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FCD"/>
  </w:style>
  <w:style w:type="table" w:styleId="TabloKlavuzu">
    <w:name w:val="Table Grid"/>
    <w:basedOn w:val="NormalTablo"/>
    <w:uiPriority w:val="39"/>
    <w:rsid w:val="00EA4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34D45"/>
    <w:rPr>
      <w:color w:val="0563C1" w:themeColor="hyperlink"/>
      <w:u w:val="single"/>
    </w:rPr>
  </w:style>
  <w:style w:type="paragraph" w:styleId="ListeParagraf">
    <w:name w:val="List Paragraph"/>
    <w:basedOn w:val="Normal"/>
    <w:uiPriority w:val="34"/>
    <w:qFormat/>
    <w:rsid w:val="008D746A"/>
    <w:pPr>
      <w:ind w:left="720"/>
      <w:contextualSpacing/>
    </w:p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forms/d/12PR1i8Sr5mbqA6LzLkIXgOYiE90Wj3OTfumLuoPMlY8/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21feUSw5kwTq9wHOSOOYuv8B7g==">CgMxLjAyDmgubjN0OG5uZ2c3aHo5MghoLmdqZGd4czgAciExNWt1TC1wM1BvN1haaDRJcm1CeFczRXlpR1FBMWtMd0Q=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4372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dc:creator>
  <cp:lastModifiedBy>DELL</cp:lastModifiedBy>
  <cp:revision>3</cp:revision>
  <dcterms:created xsi:type="dcterms:W3CDTF">2024-12-15T17:39:00Z</dcterms:created>
  <dcterms:modified xsi:type="dcterms:W3CDTF">2024-12-15T17:39:00Z</dcterms:modified>
</cp:coreProperties>
</file>