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F95E8" w14:textId="77777777" w:rsidR="00A17CFA" w:rsidRPr="00284CA7" w:rsidRDefault="00A17CFA" w:rsidP="00A17CFA">
      <w:pPr>
        <w:spacing w:after="0" w:line="360" w:lineRule="auto"/>
        <w:jc w:val="center"/>
        <w:rPr>
          <w:b/>
        </w:rPr>
      </w:pPr>
      <w:bookmarkStart w:id="0" w:name="_GoBack"/>
      <w:bookmarkEnd w:id="0"/>
      <w:r w:rsidRPr="00284CA7">
        <w:rPr>
          <w:b/>
        </w:rPr>
        <w:t>BİRİNCİ BÖLÜM</w:t>
      </w:r>
    </w:p>
    <w:p w14:paraId="1756B4EF" w14:textId="77777777" w:rsidR="00A17CFA" w:rsidRPr="00284CA7" w:rsidRDefault="00A17CFA" w:rsidP="00A17CFA">
      <w:pPr>
        <w:spacing w:after="0" w:line="360" w:lineRule="auto"/>
        <w:jc w:val="center"/>
        <w:rPr>
          <w:b/>
        </w:rPr>
      </w:pPr>
      <w:r w:rsidRPr="00284CA7">
        <w:rPr>
          <w:b/>
        </w:rPr>
        <w:t>Amaç</w:t>
      </w:r>
    </w:p>
    <w:p w14:paraId="7467EB85" w14:textId="77777777" w:rsidR="00A17CFA" w:rsidRDefault="00A17CFA" w:rsidP="00A17CFA">
      <w:pPr>
        <w:spacing w:after="0" w:line="360" w:lineRule="auto"/>
        <w:jc w:val="both"/>
      </w:pPr>
      <w:r w:rsidRPr="00284CA7">
        <w:rPr>
          <w:b/>
        </w:rPr>
        <w:t>Madde 1.</w:t>
      </w:r>
      <w:r>
        <w:t xml:space="preserve"> Burada yer alan esaslar Atatürk Üniversitesi Hemşirelik Fakültesi muayene ve kabul komisyonu usul ve esaslarını </w:t>
      </w:r>
      <w:r w:rsidRPr="00C74528">
        <w:t>belirlemek amacıyla düzenlenmiştir.</w:t>
      </w:r>
      <w:r>
        <w:t xml:space="preserve"> </w:t>
      </w:r>
    </w:p>
    <w:p w14:paraId="51C33E15" w14:textId="77777777" w:rsidR="00A17CFA" w:rsidRPr="00284CA7" w:rsidRDefault="00A17CFA" w:rsidP="00A17CFA">
      <w:pPr>
        <w:spacing w:after="0" w:line="360" w:lineRule="auto"/>
        <w:jc w:val="center"/>
        <w:rPr>
          <w:rFonts w:ascii="Calibri" w:eastAsia="Calibri" w:hAnsi="Calibri" w:cs="Times New Roman"/>
          <w:b/>
        </w:rPr>
      </w:pPr>
      <w:r w:rsidRPr="00284CA7">
        <w:rPr>
          <w:rFonts w:ascii="Calibri" w:eastAsia="Calibri" w:hAnsi="Calibri" w:cs="Times New Roman"/>
          <w:b/>
        </w:rPr>
        <w:t>Kapsam</w:t>
      </w:r>
    </w:p>
    <w:p w14:paraId="4A3193B4" w14:textId="77777777" w:rsidR="00A17CFA" w:rsidRPr="00284CA7" w:rsidRDefault="00A17CFA" w:rsidP="00A17CFA">
      <w:pPr>
        <w:spacing w:after="0" w:line="360" w:lineRule="auto"/>
        <w:jc w:val="both"/>
        <w:rPr>
          <w:rFonts w:ascii="Calibri" w:eastAsia="Calibri" w:hAnsi="Calibri" w:cs="Times New Roman"/>
        </w:rPr>
      </w:pPr>
      <w:r w:rsidRPr="00284CA7">
        <w:rPr>
          <w:rFonts w:ascii="Calibri" w:eastAsia="Calibri" w:hAnsi="Calibri" w:cs="Times New Roman"/>
          <w:b/>
        </w:rPr>
        <w:t>Madde 2:</w:t>
      </w:r>
      <w:r w:rsidRPr="00284CA7">
        <w:rPr>
          <w:rFonts w:ascii="Calibri" w:eastAsia="Calibri" w:hAnsi="Calibri" w:cs="Times New Roman"/>
        </w:rPr>
        <w:t xml:space="preserve"> Atatürk Üniversitesi Hemşirelik Fakültesi </w:t>
      </w:r>
      <w:r>
        <w:t xml:space="preserve">Muayene ve Kabul Komisyonu </w:t>
      </w:r>
      <w:r w:rsidRPr="00284CA7">
        <w:rPr>
          <w:rFonts w:ascii="Calibri" w:eastAsia="Calibri" w:hAnsi="Calibri" w:cs="Times New Roman"/>
        </w:rPr>
        <w:t>oluşumu, çalışma ilkeleri ve görevlerini kapsar.</w:t>
      </w:r>
    </w:p>
    <w:p w14:paraId="6AFC45B1" w14:textId="77777777" w:rsidR="00A17CFA" w:rsidRDefault="00A17CFA" w:rsidP="00A17CFA">
      <w:pPr>
        <w:spacing w:after="0" w:line="360" w:lineRule="auto"/>
        <w:jc w:val="center"/>
        <w:rPr>
          <w:b/>
        </w:rPr>
      </w:pPr>
    </w:p>
    <w:p w14:paraId="6B0A8751" w14:textId="77777777" w:rsidR="00A17CFA" w:rsidRPr="00C74528" w:rsidRDefault="00A17CFA" w:rsidP="00A17CFA">
      <w:pPr>
        <w:spacing w:after="0" w:line="360" w:lineRule="auto"/>
        <w:jc w:val="center"/>
        <w:rPr>
          <w:b/>
        </w:rPr>
      </w:pPr>
      <w:r w:rsidRPr="00C74528">
        <w:rPr>
          <w:b/>
        </w:rPr>
        <w:t>İKİNCİ BÖLÜM</w:t>
      </w:r>
    </w:p>
    <w:p w14:paraId="0DF61D8C" w14:textId="77777777" w:rsidR="00A17CFA" w:rsidRPr="00C74528" w:rsidRDefault="00A17CFA" w:rsidP="00A17CFA">
      <w:pPr>
        <w:spacing w:after="0" w:line="360" w:lineRule="auto"/>
        <w:rPr>
          <w:b/>
        </w:rPr>
      </w:pPr>
      <w:r w:rsidRPr="00C74528">
        <w:rPr>
          <w:b/>
        </w:rPr>
        <w:t>Komisyonun Oluşumu, Çalışma İlkeleri ve Görevleri</w:t>
      </w:r>
    </w:p>
    <w:p w14:paraId="35D845B9" w14:textId="77777777" w:rsidR="00A17CFA" w:rsidRPr="00C74528" w:rsidRDefault="00A17CFA" w:rsidP="00A17CFA">
      <w:pPr>
        <w:spacing w:after="0" w:line="360" w:lineRule="auto"/>
        <w:rPr>
          <w:b/>
        </w:rPr>
      </w:pPr>
      <w:r w:rsidRPr="00C74528">
        <w:rPr>
          <w:b/>
        </w:rPr>
        <w:t>Komisyonun Oluşumu</w:t>
      </w:r>
    </w:p>
    <w:p w14:paraId="44F79715" w14:textId="77777777" w:rsidR="00A17CFA" w:rsidRDefault="00A17CFA" w:rsidP="00A17CFA">
      <w:pPr>
        <w:spacing w:after="0" w:line="360" w:lineRule="auto"/>
        <w:jc w:val="both"/>
      </w:pPr>
      <w:r w:rsidRPr="001249AF">
        <w:rPr>
          <w:b/>
        </w:rPr>
        <w:t>Madde 3:</w:t>
      </w:r>
      <w:r w:rsidRPr="001249AF">
        <w:t xml:space="preserve"> </w:t>
      </w:r>
      <w:r w:rsidRPr="00A614DB">
        <w:t>Yetkili makam tarafından biri başkan</w:t>
      </w:r>
      <w:r w:rsidRPr="00A614DB">
        <w:rPr>
          <w:b/>
          <w:bCs/>
        </w:rPr>
        <w:t>, biri işin uzmanı</w:t>
      </w:r>
      <w:r>
        <w:rPr>
          <w:b/>
          <w:bCs/>
        </w:rPr>
        <w:t xml:space="preserve"> </w:t>
      </w:r>
      <w:r w:rsidRPr="00A614DB">
        <w:t>olmak üzere en az üç veya daha fazla tek sayıda</w:t>
      </w:r>
      <w:r>
        <w:t xml:space="preserve"> </w:t>
      </w:r>
      <w:r w:rsidRPr="00A614DB">
        <w:t>kişi ile yedek üyelerden oluşan muayene ve kabul komisyonları</w:t>
      </w:r>
      <w:r>
        <w:t xml:space="preserve"> </w:t>
      </w:r>
      <w:r w:rsidRPr="00A614DB">
        <w:t>kurulur. Ancak, ilgili idarede yeterli sayıda</w:t>
      </w:r>
      <w:r>
        <w:t xml:space="preserve"> </w:t>
      </w:r>
      <w:r w:rsidRPr="00A614DB">
        <w:t>veya işin özelliğine uygun nitelikte uzman personel</w:t>
      </w:r>
      <w:r>
        <w:t xml:space="preserve"> </w:t>
      </w:r>
      <w:r w:rsidRPr="00A614DB">
        <w:t>bulunmaması durumunda, 4734 sayılı Kanuna tabi</w:t>
      </w:r>
      <w:r>
        <w:t xml:space="preserve"> </w:t>
      </w:r>
      <w:r w:rsidRPr="00A614DB">
        <w:t>idarelerden uzman personel görevlendirilebilir.</w:t>
      </w:r>
    </w:p>
    <w:p w14:paraId="72FCA01F" w14:textId="77777777" w:rsidR="00A83C19" w:rsidRDefault="00A83C19" w:rsidP="00A17CFA">
      <w:pPr>
        <w:spacing w:after="0" w:line="360" w:lineRule="auto"/>
        <w:jc w:val="both"/>
        <w:rPr>
          <w:b/>
        </w:rPr>
      </w:pPr>
    </w:p>
    <w:p w14:paraId="6BBFA735" w14:textId="77777777" w:rsidR="00A17CFA" w:rsidRPr="001249AF" w:rsidRDefault="00A17CFA" w:rsidP="00A17CFA">
      <w:pPr>
        <w:spacing w:after="0" w:line="360" w:lineRule="auto"/>
        <w:jc w:val="both"/>
        <w:rPr>
          <w:b/>
        </w:rPr>
      </w:pPr>
      <w:r w:rsidRPr="001249AF">
        <w:rPr>
          <w:b/>
        </w:rPr>
        <w:t>Komisyonun Yönetim Organları</w:t>
      </w:r>
    </w:p>
    <w:p w14:paraId="327E9CC2" w14:textId="77777777" w:rsidR="00A17CFA" w:rsidRPr="006159A7" w:rsidRDefault="00A17CFA" w:rsidP="00A17CFA">
      <w:pPr>
        <w:spacing w:after="0" w:line="360" w:lineRule="auto"/>
      </w:pPr>
      <w:r w:rsidRPr="001249AF">
        <w:rPr>
          <w:b/>
        </w:rPr>
        <w:t>Madde 4:</w:t>
      </w:r>
      <w:r w:rsidRPr="001249AF">
        <w:t xml:space="preserve"> </w:t>
      </w:r>
      <w:r w:rsidRPr="006159A7">
        <w:rPr>
          <w:bCs/>
        </w:rPr>
        <w:t>En az üç veya daha fazla tek sayıda kişi ile yedek üyelerden oluşur</w:t>
      </w:r>
      <w:r w:rsidRPr="006159A7">
        <w:t>.</w:t>
      </w:r>
    </w:p>
    <w:p w14:paraId="3E5085BC" w14:textId="77777777" w:rsidR="00A17CFA" w:rsidRPr="00C74528" w:rsidRDefault="00A17CFA" w:rsidP="00A17CFA">
      <w:pPr>
        <w:spacing w:after="0" w:line="360" w:lineRule="auto"/>
        <w:rPr>
          <w:b/>
        </w:rPr>
      </w:pPr>
      <w:r w:rsidRPr="00C74528">
        <w:rPr>
          <w:b/>
        </w:rPr>
        <w:t>Komisyonun Çalışma İlkeleri</w:t>
      </w:r>
    </w:p>
    <w:p w14:paraId="55E95206" w14:textId="77777777" w:rsidR="00A83C19" w:rsidRDefault="00A83C19" w:rsidP="00A17CFA">
      <w:pPr>
        <w:spacing w:after="0" w:line="360" w:lineRule="auto"/>
        <w:rPr>
          <w:b/>
        </w:rPr>
      </w:pPr>
    </w:p>
    <w:p w14:paraId="32274D2C" w14:textId="77777777" w:rsidR="00A17CFA" w:rsidRPr="00AC6869" w:rsidRDefault="00A17CFA" w:rsidP="00A17CFA">
      <w:pPr>
        <w:spacing w:after="0" w:line="360" w:lineRule="auto"/>
      </w:pPr>
      <w:r>
        <w:rPr>
          <w:b/>
        </w:rPr>
        <w:t xml:space="preserve">Madde 5: </w:t>
      </w:r>
      <w:r>
        <w:t>Komisyonun g</w:t>
      </w:r>
      <w:r w:rsidRPr="00AC6869">
        <w:t>örevleri aşağıda belirtilmiştir.</w:t>
      </w:r>
    </w:p>
    <w:p w14:paraId="28C85C97" w14:textId="77777777" w:rsidR="00A17CFA" w:rsidRPr="00A614DB" w:rsidRDefault="00A17CFA" w:rsidP="00A17CFA">
      <w:pPr>
        <w:spacing w:after="0" w:line="360" w:lineRule="auto"/>
        <w:rPr>
          <w:b/>
        </w:rPr>
      </w:pPr>
      <w:r>
        <w:rPr>
          <w:b/>
        </w:rPr>
        <w:t xml:space="preserve">a) </w:t>
      </w:r>
      <w:r w:rsidRPr="00A614DB">
        <w:t>Yüklenici tarafından idareye teslim edilen malın veya yapılan işin ihale dokümanında belirtilen şartlara uygun olup olmadığını inceler.</w:t>
      </w:r>
    </w:p>
    <w:p w14:paraId="2994CAE6" w14:textId="77777777" w:rsidR="00A17CFA" w:rsidRPr="00A614DB" w:rsidRDefault="00A17CFA" w:rsidP="00A17CFA">
      <w:pPr>
        <w:spacing w:after="0" w:line="360" w:lineRule="auto"/>
      </w:pPr>
      <w:r w:rsidRPr="00A614DB">
        <w:rPr>
          <w:b/>
        </w:rPr>
        <w:t xml:space="preserve">b) </w:t>
      </w:r>
      <w:r w:rsidRPr="00A614DB">
        <w:t>Komisyon üyeleri her muayenede hazır bulunmak zorundadır.</w:t>
      </w:r>
    </w:p>
    <w:p w14:paraId="4C389C51" w14:textId="77777777" w:rsidR="00A17CFA" w:rsidRPr="00712FF0" w:rsidRDefault="00A17CFA" w:rsidP="00A17CFA">
      <w:pPr>
        <w:spacing w:after="0" w:line="360" w:lineRule="auto"/>
        <w:rPr>
          <w:rFonts w:cstheme="minorHAnsi"/>
        </w:rPr>
      </w:pPr>
      <w:r w:rsidRPr="00A614DB">
        <w:rPr>
          <w:b/>
        </w:rPr>
        <w:t xml:space="preserve">c) </w:t>
      </w:r>
      <w:r w:rsidRPr="00A614DB">
        <w:t xml:space="preserve">Kısa </w:t>
      </w:r>
      <w:r w:rsidRPr="00712FF0">
        <w:rPr>
          <w:rFonts w:cstheme="minorHAnsi"/>
        </w:rPr>
        <w:t>sürede bozulabilen maddelerin muayenesine öncelik verir.</w:t>
      </w:r>
    </w:p>
    <w:p w14:paraId="32D1A332" w14:textId="77777777" w:rsidR="00A17CFA" w:rsidRPr="00712FF0" w:rsidRDefault="00A17CFA" w:rsidP="00A17CFA">
      <w:pPr>
        <w:spacing w:after="0" w:line="360" w:lineRule="auto"/>
        <w:rPr>
          <w:rFonts w:cstheme="minorHAnsi"/>
        </w:rPr>
      </w:pPr>
      <w:r w:rsidRPr="00712FF0">
        <w:rPr>
          <w:rFonts w:cstheme="minorHAnsi"/>
          <w:b/>
        </w:rPr>
        <w:t xml:space="preserve">d) </w:t>
      </w:r>
      <w:r w:rsidRPr="00712FF0">
        <w:rPr>
          <w:rFonts w:cstheme="minorHAnsi"/>
        </w:rPr>
        <w:t>Komisyon, ihale dokümanında belirlenen şekilde kabul işlemlerinde esas alınacak işlemleri yürütür.</w:t>
      </w:r>
    </w:p>
    <w:p w14:paraId="053ED11F" w14:textId="77777777" w:rsidR="00A83C19" w:rsidRDefault="00A83C19" w:rsidP="00A17CFA">
      <w:pPr>
        <w:autoSpaceDE w:val="0"/>
        <w:autoSpaceDN w:val="0"/>
        <w:adjustRightInd w:val="0"/>
        <w:spacing w:after="0" w:line="360" w:lineRule="auto"/>
        <w:jc w:val="both"/>
        <w:rPr>
          <w:rFonts w:cstheme="minorHAnsi"/>
          <w:b/>
          <w:bCs/>
        </w:rPr>
      </w:pPr>
    </w:p>
    <w:p w14:paraId="3FDE261F" w14:textId="77777777" w:rsidR="00A17CFA" w:rsidRDefault="00A17CFA" w:rsidP="00A17CFA">
      <w:pPr>
        <w:autoSpaceDE w:val="0"/>
        <w:autoSpaceDN w:val="0"/>
        <w:adjustRightInd w:val="0"/>
        <w:spacing w:after="0" w:line="360" w:lineRule="auto"/>
        <w:jc w:val="both"/>
        <w:rPr>
          <w:rFonts w:cstheme="minorHAnsi"/>
        </w:rPr>
      </w:pPr>
      <w:r>
        <w:rPr>
          <w:rFonts w:cstheme="minorHAnsi"/>
          <w:b/>
          <w:bCs/>
        </w:rPr>
        <w:lastRenderedPageBreak/>
        <w:t xml:space="preserve">Madde 6: </w:t>
      </w:r>
      <w:r w:rsidRPr="00712FF0">
        <w:rPr>
          <w:rFonts w:cstheme="minorHAnsi"/>
        </w:rPr>
        <w:t>Muayene raporlarına, ihale dokümanında yazılı niteliklerle, muayenede bulunan nitelikler ayrı ayrı yazılır. Bunlar karşılaştırılır ve sonuç “niteliklerine uygundur” veya “niteliklerine uygun değildir” şeklinde kesin olarak belirtilir ve komisyon üyeleri tarafından imza edilir.</w:t>
      </w:r>
    </w:p>
    <w:p w14:paraId="6097AD56" w14:textId="77777777" w:rsidR="00A83C19" w:rsidRDefault="00A83C19" w:rsidP="00A17CFA">
      <w:pPr>
        <w:autoSpaceDE w:val="0"/>
        <w:autoSpaceDN w:val="0"/>
        <w:adjustRightInd w:val="0"/>
        <w:spacing w:after="0" w:line="360" w:lineRule="auto"/>
        <w:jc w:val="both"/>
        <w:rPr>
          <w:rFonts w:cstheme="minorHAnsi"/>
          <w:b/>
          <w:bCs/>
        </w:rPr>
      </w:pPr>
    </w:p>
    <w:p w14:paraId="0A35B654" w14:textId="77777777" w:rsidR="00A17CFA" w:rsidRDefault="00A17CFA" w:rsidP="00A17CFA">
      <w:pPr>
        <w:autoSpaceDE w:val="0"/>
        <w:autoSpaceDN w:val="0"/>
        <w:adjustRightInd w:val="0"/>
        <w:spacing w:after="0" w:line="360" w:lineRule="auto"/>
        <w:jc w:val="both"/>
        <w:rPr>
          <w:rFonts w:cstheme="minorHAnsi"/>
        </w:rPr>
      </w:pPr>
      <w:r>
        <w:rPr>
          <w:rFonts w:cstheme="minorHAnsi"/>
          <w:b/>
          <w:bCs/>
        </w:rPr>
        <w:t xml:space="preserve">Madde 7: </w:t>
      </w:r>
      <w:r w:rsidRPr="00712FF0">
        <w:rPr>
          <w:rFonts w:cstheme="minorHAnsi"/>
        </w:rPr>
        <w:t>Muayene ve kabul komisyonları eksiksiz toplanır ve kararlarını çoğunlukla alır. Muayene ve kabul komisyonları kararlarını verirken, varsa ara denetim raporlarını da dikkate alır. Karara karşı olanlar, karşı olma gerekçelerini kararın altına yazarak imza etmek zorundadır. Kararlarda çekimser kalınamaz.</w:t>
      </w:r>
    </w:p>
    <w:p w14:paraId="2A970360" w14:textId="1160F5CF" w:rsidR="00A17CFA" w:rsidRPr="00712FF0" w:rsidRDefault="00A83C19" w:rsidP="00A17CFA">
      <w:pPr>
        <w:spacing w:after="0" w:line="360" w:lineRule="auto"/>
        <w:rPr>
          <w:rFonts w:cstheme="minorHAnsi"/>
          <w:b/>
        </w:rPr>
      </w:pPr>
      <w:r>
        <w:rPr>
          <w:rFonts w:cstheme="minorHAnsi"/>
          <w:b/>
        </w:rPr>
        <w:t>Komisyonun Süresi</w:t>
      </w:r>
      <w:r w:rsidR="00A17CFA" w:rsidRPr="00712FF0">
        <w:rPr>
          <w:rFonts w:cstheme="minorHAnsi"/>
          <w:b/>
        </w:rPr>
        <w:t xml:space="preserve"> </w:t>
      </w:r>
    </w:p>
    <w:p w14:paraId="35E1A19F" w14:textId="2C022163" w:rsidR="00A83C19" w:rsidRDefault="00A83C19" w:rsidP="00A17CFA">
      <w:pPr>
        <w:spacing w:after="0" w:line="360" w:lineRule="auto"/>
      </w:pPr>
      <w:r>
        <w:rPr>
          <w:rFonts w:cstheme="minorHAnsi"/>
        </w:rPr>
        <w:t xml:space="preserve">Muayene ve kabul komisyonunun üyelerinin belirlenmesi ve gerekli durumlarda değişiklik yapılması  fakülte dekanının yetkisi kapsamındadır.  </w:t>
      </w:r>
    </w:p>
    <w:p w14:paraId="68C79786" w14:textId="77777777" w:rsidR="00A83C19" w:rsidRPr="00A83C19" w:rsidRDefault="00A83C19" w:rsidP="00A17CFA">
      <w:pPr>
        <w:spacing w:after="0" w:line="360" w:lineRule="auto"/>
      </w:pPr>
    </w:p>
    <w:p w14:paraId="7F5EA884" w14:textId="7703A331" w:rsidR="00A17CFA" w:rsidRDefault="00320236" w:rsidP="00A17CFA">
      <w:pPr>
        <w:spacing w:after="0" w:line="360" w:lineRule="auto"/>
        <w:rPr>
          <w:b/>
        </w:rPr>
      </w:pPr>
      <w:r>
        <w:rPr>
          <w:b/>
        </w:rPr>
        <w:t>MUAYENE</w:t>
      </w:r>
      <w:r w:rsidR="00A83C19">
        <w:rPr>
          <w:b/>
        </w:rPr>
        <w:t xml:space="preserve"> VE KABUL</w:t>
      </w:r>
      <w:r>
        <w:rPr>
          <w:b/>
        </w:rPr>
        <w:t xml:space="preserve"> KOMİSYONU</w:t>
      </w:r>
    </w:p>
    <w:p w14:paraId="6D73D9F8" w14:textId="5530C17A" w:rsidR="00A17CFA" w:rsidRPr="00A614DB" w:rsidRDefault="00320236" w:rsidP="00A17CFA">
      <w:pPr>
        <w:spacing w:after="0" w:line="360" w:lineRule="auto"/>
      </w:pPr>
      <w:r>
        <w:t>BAŞKAN</w:t>
      </w:r>
      <w:r w:rsidR="00A17CFA" w:rsidRPr="00E46F95">
        <w:t>:</w:t>
      </w:r>
      <w:r w:rsidR="00A17CFA" w:rsidRPr="00A614DB">
        <w:rPr>
          <w:b/>
        </w:rPr>
        <w:t xml:space="preserve"> </w:t>
      </w:r>
      <w:r w:rsidR="00A17CFA">
        <w:t>Prof. Dr. Mağfiret KAŞIKCI</w:t>
      </w:r>
    </w:p>
    <w:p w14:paraId="107DEF6A" w14:textId="77777777" w:rsidR="00A17CFA" w:rsidRDefault="00A17CFA" w:rsidP="00A17CFA">
      <w:pPr>
        <w:spacing w:after="0" w:line="360" w:lineRule="auto"/>
      </w:pPr>
      <w:r>
        <w:t>Üye: Prof. Dr. Reva BALCI AKPINAR</w:t>
      </w:r>
    </w:p>
    <w:p w14:paraId="71A44A98" w14:textId="647CAFA3" w:rsidR="00A17CFA" w:rsidRDefault="00A17CFA" w:rsidP="00A17CFA">
      <w:pPr>
        <w:spacing w:after="0" w:line="360" w:lineRule="auto"/>
      </w:pPr>
      <w:r>
        <w:t>Üye: Doç. Dr. Gülçin AVŞAR</w:t>
      </w:r>
    </w:p>
    <w:p w14:paraId="0C47F541" w14:textId="271331E7" w:rsidR="00CA123D" w:rsidRPr="00A17CFA" w:rsidRDefault="00CA123D" w:rsidP="00A17CFA"/>
    <w:sectPr w:rsidR="00CA123D" w:rsidRPr="00A17C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8A480" w14:textId="77777777" w:rsidR="00672A4D" w:rsidRDefault="00672A4D" w:rsidP="001767E7">
      <w:pPr>
        <w:spacing w:after="0" w:line="240" w:lineRule="auto"/>
      </w:pPr>
      <w:r>
        <w:separator/>
      </w:r>
    </w:p>
  </w:endnote>
  <w:endnote w:type="continuationSeparator" w:id="0">
    <w:p w14:paraId="0008589C" w14:textId="77777777" w:rsidR="00672A4D" w:rsidRDefault="00672A4D" w:rsidP="0017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10888621"/>
      <w:docPartObj>
        <w:docPartGallery w:val="Page Numbers (Bottom of Page)"/>
        <w:docPartUnique/>
      </w:docPartObj>
    </w:sdtPr>
    <w:sdtEndPr/>
    <w:sdtContent>
      <w:p w14:paraId="5F01E1CF" w14:textId="77777777" w:rsidR="003E4AB4" w:rsidRPr="003E4AB4" w:rsidRDefault="003E4AB4">
        <w:pPr>
          <w:pStyle w:val="AltBilgi"/>
          <w:jc w:val="center"/>
          <w:rPr>
            <w:rFonts w:ascii="Times New Roman" w:hAnsi="Times New Roman" w:cs="Times New Roman"/>
          </w:rPr>
        </w:pPr>
      </w:p>
      <w:tbl>
        <w:tblPr>
          <w:tblStyle w:val="TabloKlavuzu"/>
          <w:tblW w:w="0" w:type="auto"/>
          <w:tblLook w:val="04A0" w:firstRow="1" w:lastRow="0" w:firstColumn="1" w:lastColumn="0" w:noHBand="0" w:noVBand="1"/>
        </w:tblPr>
        <w:tblGrid>
          <w:gridCol w:w="3020"/>
          <w:gridCol w:w="3021"/>
          <w:gridCol w:w="3021"/>
        </w:tblGrid>
        <w:tr w:rsidR="003E4AB4" w:rsidRPr="003E4AB4" w14:paraId="0D32CD3C" w14:textId="77777777" w:rsidTr="003E4AB4">
          <w:tc>
            <w:tcPr>
              <w:tcW w:w="3020" w:type="dxa"/>
            </w:tcPr>
            <w:p w14:paraId="1056D229" w14:textId="258C02C8" w:rsidR="003E4AB4" w:rsidRPr="003E4AB4" w:rsidRDefault="003E4AB4">
              <w:pPr>
                <w:pStyle w:val="AltBilgi"/>
                <w:jc w:val="center"/>
                <w:rPr>
                  <w:rFonts w:ascii="Times New Roman" w:hAnsi="Times New Roman" w:cs="Times New Roman"/>
                  <w:b/>
                  <w:bCs/>
                </w:rPr>
              </w:pPr>
              <w:r w:rsidRPr="003E4AB4">
                <w:rPr>
                  <w:rFonts w:ascii="Times New Roman" w:hAnsi="Times New Roman" w:cs="Times New Roman"/>
                  <w:b/>
                  <w:bCs/>
                </w:rPr>
                <w:t>Hazırlayan</w:t>
              </w:r>
            </w:p>
          </w:tc>
          <w:tc>
            <w:tcPr>
              <w:tcW w:w="3021" w:type="dxa"/>
            </w:tcPr>
            <w:p w14:paraId="6DC916FB" w14:textId="79A2D15F" w:rsidR="003E4AB4" w:rsidRPr="003E4AB4" w:rsidRDefault="003E4AB4">
              <w:pPr>
                <w:pStyle w:val="AltBilgi"/>
                <w:jc w:val="center"/>
                <w:rPr>
                  <w:rFonts w:ascii="Times New Roman" w:hAnsi="Times New Roman" w:cs="Times New Roman"/>
                  <w:b/>
                  <w:bCs/>
                </w:rPr>
              </w:pPr>
              <w:r w:rsidRPr="003E4AB4">
                <w:rPr>
                  <w:rFonts w:ascii="Times New Roman" w:hAnsi="Times New Roman" w:cs="Times New Roman"/>
                  <w:b/>
                  <w:bCs/>
                </w:rPr>
                <w:t>Kontrol Eden</w:t>
              </w:r>
            </w:p>
          </w:tc>
          <w:tc>
            <w:tcPr>
              <w:tcW w:w="3021" w:type="dxa"/>
            </w:tcPr>
            <w:p w14:paraId="56837BD7" w14:textId="2F5189B3" w:rsidR="003E4AB4" w:rsidRPr="003E4AB4" w:rsidRDefault="003E4AB4">
              <w:pPr>
                <w:pStyle w:val="AltBilgi"/>
                <w:jc w:val="center"/>
                <w:rPr>
                  <w:rFonts w:ascii="Times New Roman" w:hAnsi="Times New Roman" w:cs="Times New Roman"/>
                  <w:b/>
                  <w:bCs/>
                </w:rPr>
              </w:pPr>
              <w:r w:rsidRPr="003E4AB4">
                <w:rPr>
                  <w:rFonts w:ascii="Times New Roman" w:hAnsi="Times New Roman" w:cs="Times New Roman"/>
                  <w:b/>
                  <w:bCs/>
                </w:rPr>
                <w:t>Onaylayan</w:t>
              </w:r>
            </w:p>
          </w:tc>
        </w:tr>
        <w:tr w:rsidR="003E4AB4" w:rsidRPr="003E4AB4" w14:paraId="58B20ABA" w14:textId="77777777" w:rsidTr="003E4AB4">
          <w:tc>
            <w:tcPr>
              <w:tcW w:w="3020" w:type="dxa"/>
            </w:tcPr>
            <w:p w14:paraId="70F84060" w14:textId="0140D28B" w:rsidR="007E26E5" w:rsidRPr="003E4AB4" w:rsidRDefault="00320236">
              <w:pPr>
                <w:pStyle w:val="AltBilgi"/>
                <w:jc w:val="center"/>
                <w:rPr>
                  <w:rFonts w:ascii="Times New Roman" w:hAnsi="Times New Roman" w:cs="Times New Roman"/>
                </w:rPr>
              </w:pPr>
              <w:r>
                <w:rPr>
                  <w:rFonts w:ascii="Times New Roman" w:hAnsi="Times New Roman" w:cs="Times New Roman"/>
                </w:rPr>
                <w:t xml:space="preserve">Muayene </w:t>
              </w:r>
              <w:r w:rsidR="00784DB0">
                <w:rPr>
                  <w:rFonts w:ascii="Times New Roman" w:hAnsi="Times New Roman" w:cs="Times New Roman"/>
                </w:rPr>
                <w:t>Komisyonu Başkanı ve Üyeleri</w:t>
              </w:r>
            </w:p>
          </w:tc>
          <w:tc>
            <w:tcPr>
              <w:tcW w:w="3021" w:type="dxa"/>
            </w:tcPr>
            <w:p w14:paraId="758BC4AA" w14:textId="77777777" w:rsidR="00202DD3" w:rsidRPr="00202DD3" w:rsidRDefault="00202DD3" w:rsidP="00202DD3">
              <w:pPr>
                <w:pStyle w:val="AltBilgi"/>
                <w:jc w:val="center"/>
                <w:rPr>
                  <w:rFonts w:ascii="Times New Roman" w:hAnsi="Times New Roman" w:cs="Times New Roman"/>
                </w:rPr>
              </w:pPr>
              <w:r w:rsidRPr="00202DD3">
                <w:rPr>
                  <w:rFonts w:ascii="Times New Roman" w:hAnsi="Times New Roman" w:cs="Times New Roman"/>
                </w:rPr>
                <w:t>Prof. Dr. Nadiye ÖZER</w:t>
              </w:r>
            </w:p>
            <w:p w14:paraId="0E049D7B" w14:textId="77777777" w:rsidR="00202DD3" w:rsidRPr="00202DD3" w:rsidRDefault="00202DD3" w:rsidP="00202DD3">
              <w:pPr>
                <w:pStyle w:val="AltBilgi"/>
                <w:jc w:val="center"/>
                <w:rPr>
                  <w:rFonts w:ascii="Times New Roman" w:hAnsi="Times New Roman" w:cs="Times New Roman"/>
                </w:rPr>
              </w:pPr>
              <w:r w:rsidRPr="00202DD3">
                <w:rPr>
                  <w:rFonts w:ascii="Times New Roman" w:hAnsi="Times New Roman" w:cs="Times New Roman"/>
                </w:rPr>
                <w:t xml:space="preserve">Akademik Birim Kalite </w:t>
              </w:r>
            </w:p>
            <w:p w14:paraId="7ECA8AF2" w14:textId="621A2490" w:rsidR="007E26E5" w:rsidRPr="003E4AB4" w:rsidRDefault="00202DD3" w:rsidP="00202DD3">
              <w:pPr>
                <w:pStyle w:val="AltBilgi"/>
                <w:jc w:val="center"/>
                <w:rPr>
                  <w:rFonts w:ascii="Times New Roman" w:hAnsi="Times New Roman" w:cs="Times New Roman"/>
                </w:rPr>
              </w:pPr>
              <w:r w:rsidRPr="00202DD3">
                <w:rPr>
                  <w:rFonts w:ascii="Times New Roman" w:hAnsi="Times New Roman" w:cs="Times New Roman"/>
                </w:rPr>
                <w:t xml:space="preserve"> Komisyonu Başkanı</w:t>
              </w:r>
            </w:p>
          </w:tc>
          <w:tc>
            <w:tcPr>
              <w:tcW w:w="3021" w:type="dxa"/>
            </w:tcPr>
            <w:p w14:paraId="44706EA1" w14:textId="77777777" w:rsidR="003E4AB4" w:rsidRDefault="004E6AFF">
              <w:pPr>
                <w:pStyle w:val="AltBilgi"/>
                <w:jc w:val="center"/>
                <w:rPr>
                  <w:rFonts w:ascii="Times New Roman" w:hAnsi="Times New Roman" w:cs="Times New Roman"/>
                </w:rPr>
              </w:pPr>
              <w:r>
                <w:rPr>
                  <w:rFonts w:ascii="Times New Roman" w:hAnsi="Times New Roman" w:cs="Times New Roman"/>
                </w:rPr>
                <w:t>Prof. Dr. Mağfiret KAŞIKÇI</w:t>
              </w:r>
            </w:p>
            <w:p w14:paraId="3B4171A8" w14:textId="218DBA16" w:rsidR="007E26E5" w:rsidRPr="003E4AB4" w:rsidRDefault="007E26E5">
              <w:pPr>
                <w:pStyle w:val="AltBilgi"/>
                <w:jc w:val="center"/>
                <w:rPr>
                  <w:rFonts w:ascii="Times New Roman" w:hAnsi="Times New Roman" w:cs="Times New Roman"/>
                </w:rPr>
              </w:pPr>
              <w:r>
                <w:rPr>
                  <w:rFonts w:ascii="Times New Roman" w:hAnsi="Times New Roman" w:cs="Times New Roman"/>
                </w:rPr>
                <w:t>Dekan</w:t>
              </w:r>
            </w:p>
          </w:tc>
        </w:tr>
      </w:tbl>
      <w:p w14:paraId="0FE502E4" w14:textId="4050FFF5" w:rsidR="001767E7" w:rsidRPr="003E4AB4" w:rsidRDefault="001767E7">
        <w:pPr>
          <w:pStyle w:val="AltBilgi"/>
          <w:jc w:val="center"/>
          <w:rPr>
            <w:rFonts w:ascii="Times New Roman" w:hAnsi="Times New Roman" w:cs="Times New Roman"/>
          </w:rPr>
        </w:pPr>
        <w:r w:rsidRPr="003E4AB4">
          <w:rPr>
            <w:rFonts w:ascii="Times New Roman" w:hAnsi="Times New Roman" w:cs="Times New Roman"/>
          </w:rPr>
          <w:t xml:space="preserve">Sayfa </w:t>
        </w:r>
        <w:r w:rsidRPr="003E4AB4">
          <w:rPr>
            <w:rFonts w:ascii="Times New Roman" w:hAnsi="Times New Roman" w:cs="Times New Roman"/>
            <w:b/>
            <w:bCs/>
          </w:rPr>
          <w:fldChar w:fldCharType="begin"/>
        </w:r>
        <w:r w:rsidRPr="003E4AB4">
          <w:rPr>
            <w:rFonts w:ascii="Times New Roman" w:hAnsi="Times New Roman" w:cs="Times New Roman"/>
            <w:b/>
            <w:bCs/>
          </w:rPr>
          <w:instrText>PAGE  \* Arabic  \* MERGEFORMAT</w:instrText>
        </w:r>
        <w:r w:rsidRPr="003E4AB4">
          <w:rPr>
            <w:rFonts w:ascii="Times New Roman" w:hAnsi="Times New Roman" w:cs="Times New Roman"/>
            <w:b/>
            <w:bCs/>
          </w:rPr>
          <w:fldChar w:fldCharType="separate"/>
        </w:r>
        <w:r w:rsidR="003B703F">
          <w:rPr>
            <w:rFonts w:ascii="Times New Roman" w:hAnsi="Times New Roman" w:cs="Times New Roman"/>
            <w:b/>
            <w:bCs/>
            <w:noProof/>
          </w:rPr>
          <w:t>1</w:t>
        </w:r>
        <w:r w:rsidRPr="003E4AB4">
          <w:rPr>
            <w:rFonts w:ascii="Times New Roman" w:hAnsi="Times New Roman" w:cs="Times New Roman"/>
            <w:b/>
            <w:bCs/>
          </w:rPr>
          <w:fldChar w:fldCharType="end"/>
        </w:r>
        <w:r w:rsidRPr="003E4AB4">
          <w:rPr>
            <w:rFonts w:ascii="Times New Roman" w:hAnsi="Times New Roman" w:cs="Times New Roman"/>
          </w:rPr>
          <w:t xml:space="preserve"> / </w:t>
        </w:r>
        <w:r w:rsidRPr="003E4AB4">
          <w:rPr>
            <w:rFonts w:ascii="Times New Roman" w:hAnsi="Times New Roman" w:cs="Times New Roman"/>
            <w:b/>
            <w:bCs/>
          </w:rPr>
          <w:fldChar w:fldCharType="begin"/>
        </w:r>
        <w:r w:rsidRPr="003E4AB4">
          <w:rPr>
            <w:rFonts w:ascii="Times New Roman" w:hAnsi="Times New Roman" w:cs="Times New Roman"/>
            <w:b/>
            <w:bCs/>
          </w:rPr>
          <w:instrText>NUMPAGES  \* Arabic  \* MERGEFORMAT</w:instrText>
        </w:r>
        <w:r w:rsidRPr="003E4AB4">
          <w:rPr>
            <w:rFonts w:ascii="Times New Roman" w:hAnsi="Times New Roman" w:cs="Times New Roman"/>
            <w:b/>
            <w:bCs/>
          </w:rPr>
          <w:fldChar w:fldCharType="separate"/>
        </w:r>
        <w:r w:rsidR="003B703F">
          <w:rPr>
            <w:rFonts w:ascii="Times New Roman" w:hAnsi="Times New Roman" w:cs="Times New Roman"/>
            <w:b/>
            <w:bCs/>
            <w:noProof/>
          </w:rPr>
          <w:t>2</w:t>
        </w:r>
        <w:r w:rsidRPr="003E4AB4">
          <w:rPr>
            <w:rFonts w:ascii="Times New Roman" w:hAnsi="Times New Roman" w:cs="Times New Roman"/>
            <w:b/>
            <w:bCs/>
          </w:rPr>
          <w:fldChar w:fldCharType="end"/>
        </w:r>
      </w:p>
    </w:sdtContent>
  </w:sdt>
  <w:p w14:paraId="2D0D3CB4" w14:textId="77777777" w:rsidR="001767E7" w:rsidRDefault="001767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0DBE0" w14:textId="77777777" w:rsidR="00672A4D" w:rsidRDefault="00672A4D" w:rsidP="001767E7">
      <w:pPr>
        <w:spacing w:after="0" w:line="240" w:lineRule="auto"/>
      </w:pPr>
      <w:r>
        <w:separator/>
      </w:r>
    </w:p>
  </w:footnote>
  <w:footnote w:type="continuationSeparator" w:id="0">
    <w:p w14:paraId="5B263DCA" w14:textId="77777777" w:rsidR="00672A4D" w:rsidRDefault="00672A4D" w:rsidP="0017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5" w:type="dxa"/>
      <w:tblLook w:val="04A0" w:firstRow="1" w:lastRow="0" w:firstColumn="1" w:lastColumn="0" w:noHBand="0" w:noVBand="1"/>
    </w:tblPr>
    <w:tblGrid>
      <w:gridCol w:w="1792"/>
      <w:gridCol w:w="3906"/>
      <w:gridCol w:w="1918"/>
      <w:gridCol w:w="1451"/>
    </w:tblGrid>
    <w:tr w:rsidR="006A483B" w14:paraId="108C3051" w14:textId="77777777" w:rsidTr="00E87E0F">
      <w:trPr>
        <w:trHeight w:val="551"/>
      </w:trPr>
      <w:tc>
        <w:tcPr>
          <w:tcW w:w="1792" w:type="dxa"/>
          <w:vMerge w:val="restart"/>
        </w:tcPr>
        <w:p w14:paraId="50AE1B58" w14:textId="77777777" w:rsidR="006A483B" w:rsidRPr="00117D37" w:rsidRDefault="006A483B" w:rsidP="001767E7">
          <w:pPr>
            <w:jc w:val="center"/>
            <w:rPr>
              <w:rFonts w:cstheme="minorHAnsi"/>
              <w:bCs/>
              <w:sz w:val="36"/>
              <w:szCs w:val="36"/>
            </w:rPr>
          </w:pPr>
          <w:r>
            <w:rPr>
              <w:rFonts w:cstheme="minorHAnsi"/>
              <w:bCs/>
              <w:noProof/>
              <w:sz w:val="36"/>
              <w:szCs w:val="36"/>
              <w:lang w:eastAsia="tr-TR"/>
            </w:rPr>
            <w:drawing>
              <wp:inline distT="0" distB="0" distL="0" distR="0" wp14:anchorId="67677231" wp14:editId="0694AD07">
                <wp:extent cx="1000125" cy="99287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
                          <a:extLst>
                            <a:ext uri="{28A0092B-C50C-407E-A947-70E740481C1C}">
                              <a14:useLocalDpi xmlns:a14="http://schemas.microsoft.com/office/drawing/2010/main" val="0"/>
                            </a:ext>
                          </a:extLst>
                        </a:blip>
                        <a:srcRect l="38691" t="33910" r="38492" b="34050"/>
                        <a:stretch/>
                      </pic:blipFill>
                      <pic:spPr bwMode="auto">
                        <a:xfrm>
                          <a:off x="0" y="0"/>
                          <a:ext cx="1027686" cy="1020239"/>
                        </a:xfrm>
                        <a:prstGeom prst="rect">
                          <a:avLst/>
                        </a:prstGeom>
                        <a:ln>
                          <a:noFill/>
                        </a:ln>
                        <a:extLst>
                          <a:ext uri="{53640926-AAD7-44D8-BBD7-CCE9431645EC}">
                            <a14:shadowObscured xmlns:a14="http://schemas.microsoft.com/office/drawing/2010/main"/>
                          </a:ext>
                        </a:extLst>
                      </pic:spPr>
                    </pic:pic>
                  </a:graphicData>
                </a:graphic>
              </wp:inline>
            </w:drawing>
          </w:r>
        </w:p>
      </w:tc>
      <w:tc>
        <w:tcPr>
          <w:tcW w:w="7275" w:type="dxa"/>
          <w:gridSpan w:val="3"/>
        </w:tcPr>
        <w:p w14:paraId="3E4664FE" w14:textId="06393B21" w:rsidR="006A483B" w:rsidRPr="00B24859" w:rsidRDefault="006A483B" w:rsidP="006A483B">
          <w:pPr>
            <w:jc w:val="center"/>
            <w:rPr>
              <w:rFonts w:ascii="Times New Roman" w:hAnsi="Times New Roman" w:cs="Times New Roman"/>
              <w:b/>
            </w:rPr>
          </w:pPr>
          <w:r w:rsidRPr="00B24859">
            <w:rPr>
              <w:rFonts w:ascii="Times New Roman" w:hAnsi="Times New Roman" w:cs="Times New Roman"/>
              <w:b/>
            </w:rPr>
            <w:t>T.C.</w:t>
          </w:r>
        </w:p>
        <w:p w14:paraId="37E2BD7D" w14:textId="2D9D4A54" w:rsidR="006A483B" w:rsidRPr="00DF14D3" w:rsidRDefault="006A483B" w:rsidP="006A483B">
          <w:pPr>
            <w:jc w:val="center"/>
            <w:rPr>
              <w:rFonts w:ascii="Times New Roman" w:hAnsi="Times New Roman" w:cs="Times New Roman"/>
              <w:bCs/>
            </w:rPr>
          </w:pPr>
          <w:r w:rsidRPr="00B24859">
            <w:rPr>
              <w:rFonts w:ascii="Times New Roman" w:hAnsi="Times New Roman" w:cs="Times New Roman"/>
              <w:b/>
            </w:rPr>
            <w:t>ATATÜRK ÜNİVERSİTESİ</w:t>
          </w:r>
        </w:p>
      </w:tc>
    </w:tr>
    <w:tr w:rsidR="006A483B" w14:paraId="3B6B904F" w14:textId="77777777" w:rsidTr="006A483B">
      <w:tc>
        <w:tcPr>
          <w:tcW w:w="1792" w:type="dxa"/>
          <w:vMerge/>
        </w:tcPr>
        <w:p w14:paraId="17D839DD" w14:textId="77777777" w:rsidR="006A483B" w:rsidRDefault="006A483B" w:rsidP="006A483B">
          <w:pPr>
            <w:rPr>
              <w:rFonts w:cstheme="minorHAnsi"/>
              <w:bCs/>
            </w:rPr>
          </w:pPr>
        </w:p>
      </w:tc>
      <w:tc>
        <w:tcPr>
          <w:tcW w:w="3962" w:type="dxa"/>
          <w:vMerge w:val="restart"/>
        </w:tcPr>
        <w:p w14:paraId="288393ED" w14:textId="77777777" w:rsidR="00A17CFA" w:rsidRDefault="00A17CFA" w:rsidP="00A17CFA">
          <w:pPr>
            <w:jc w:val="center"/>
            <w:rPr>
              <w:b/>
            </w:rPr>
          </w:pPr>
          <w:r w:rsidRPr="00284CA7">
            <w:rPr>
              <w:b/>
            </w:rPr>
            <w:t xml:space="preserve">HEMŞİRELİK FAKÜLTESİ </w:t>
          </w:r>
        </w:p>
        <w:p w14:paraId="20753B3C" w14:textId="5ACEBDAB" w:rsidR="00A17CFA" w:rsidRPr="005A75F5" w:rsidRDefault="00A17CFA" w:rsidP="00A17CFA">
          <w:pPr>
            <w:jc w:val="center"/>
            <w:rPr>
              <w:b/>
            </w:rPr>
          </w:pPr>
          <w:r w:rsidRPr="005A75F5">
            <w:rPr>
              <w:b/>
            </w:rPr>
            <w:t>MUAYENE VE KABUL</w:t>
          </w:r>
        </w:p>
        <w:p w14:paraId="4C6E3ACC" w14:textId="77777777" w:rsidR="00A17CFA" w:rsidRPr="00284CA7" w:rsidRDefault="00A17CFA" w:rsidP="00A17CFA">
          <w:pPr>
            <w:jc w:val="center"/>
            <w:rPr>
              <w:b/>
            </w:rPr>
          </w:pPr>
          <w:r>
            <w:rPr>
              <w:b/>
            </w:rPr>
            <w:t>KOMİSYONUNUN</w:t>
          </w:r>
          <w:r w:rsidRPr="00284CA7">
            <w:rPr>
              <w:b/>
            </w:rPr>
            <w:t xml:space="preserve"> ÇALIŞMA ESASLARI</w:t>
          </w:r>
        </w:p>
        <w:p w14:paraId="2A8C0E8E" w14:textId="66B748EB" w:rsidR="006A483B" w:rsidRPr="00B24859" w:rsidRDefault="006A483B" w:rsidP="006A483B">
          <w:pPr>
            <w:jc w:val="center"/>
            <w:rPr>
              <w:rFonts w:ascii="Times New Roman" w:hAnsi="Times New Roman" w:cs="Times New Roman"/>
              <w:b/>
            </w:rPr>
          </w:pPr>
        </w:p>
      </w:tc>
      <w:tc>
        <w:tcPr>
          <w:tcW w:w="1940" w:type="dxa"/>
        </w:tcPr>
        <w:p w14:paraId="5A172C8F" w14:textId="602A5B23" w:rsidR="006A483B" w:rsidRPr="00DF14D3" w:rsidRDefault="006A483B" w:rsidP="006A483B">
          <w:pPr>
            <w:rPr>
              <w:rFonts w:ascii="Times New Roman" w:hAnsi="Times New Roman" w:cs="Times New Roman"/>
              <w:bCs/>
            </w:rPr>
          </w:pPr>
          <w:r>
            <w:rPr>
              <w:rFonts w:ascii="Times New Roman" w:hAnsi="Times New Roman" w:cs="Times New Roman"/>
              <w:bCs/>
            </w:rPr>
            <w:t>Doküman No</w:t>
          </w:r>
        </w:p>
      </w:tc>
      <w:tc>
        <w:tcPr>
          <w:tcW w:w="1373" w:type="dxa"/>
        </w:tcPr>
        <w:p w14:paraId="46155506" w14:textId="45DB20B3" w:rsidR="006A483B" w:rsidRPr="00DF14D3" w:rsidRDefault="006A483B" w:rsidP="00A17CFA">
          <w:pPr>
            <w:rPr>
              <w:rFonts w:ascii="Times New Roman" w:hAnsi="Times New Roman" w:cs="Times New Roman"/>
              <w:bCs/>
            </w:rPr>
          </w:pPr>
          <w:r>
            <w:rPr>
              <w:rFonts w:ascii="Times New Roman" w:hAnsi="Times New Roman" w:cs="Times New Roman"/>
              <w:bCs/>
            </w:rPr>
            <w:t>HF.</w:t>
          </w:r>
          <w:r w:rsidR="00A17CFA">
            <w:rPr>
              <w:rFonts w:ascii="Times New Roman" w:hAnsi="Times New Roman" w:cs="Times New Roman"/>
              <w:bCs/>
            </w:rPr>
            <w:t>MKK</w:t>
          </w:r>
          <w:r w:rsidR="0052650B">
            <w:rPr>
              <w:rFonts w:ascii="Times New Roman" w:hAnsi="Times New Roman" w:cs="Times New Roman"/>
              <w:bCs/>
            </w:rPr>
            <w:t>.</w:t>
          </w:r>
          <w:r>
            <w:rPr>
              <w:rFonts w:ascii="Times New Roman" w:hAnsi="Times New Roman" w:cs="Times New Roman"/>
              <w:bCs/>
            </w:rPr>
            <w:t>00</w:t>
          </w:r>
          <w:r w:rsidR="00545D57">
            <w:rPr>
              <w:rFonts w:ascii="Times New Roman" w:hAnsi="Times New Roman" w:cs="Times New Roman"/>
              <w:bCs/>
            </w:rPr>
            <w:t>2</w:t>
          </w:r>
        </w:p>
      </w:tc>
    </w:tr>
    <w:tr w:rsidR="006A483B" w14:paraId="1D1F067E" w14:textId="77777777" w:rsidTr="006A483B">
      <w:tc>
        <w:tcPr>
          <w:tcW w:w="1792" w:type="dxa"/>
          <w:vMerge/>
        </w:tcPr>
        <w:p w14:paraId="3D7983AE" w14:textId="77777777" w:rsidR="006A483B" w:rsidRDefault="006A483B" w:rsidP="006A483B">
          <w:pPr>
            <w:rPr>
              <w:rFonts w:cstheme="minorHAnsi"/>
              <w:bCs/>
            </w:rPr>
          </w:pPr>
        </w:p>
      </w:tc>
      <w:tc>
        <w:tcPr>
          <w:tcW w:w="3962" w:type="dxa"/>
          <w:vMerge/>
        </w:tcPr>
        <w:p w14:paraId="79BD7D9A" w14:textId="77777777" w:rsidR="006A483B" w:rsidRPr="00B24859" w:rsidRDefault="006A483B" w:rsidP="006A483B">
          <w:pPr>
            <w:jc w:val="center"/>
            <w:rPr>
              <w:rFonts w:ascii="Times New Roman" w:hAnsi="Times New Roman" w:cs="Times New Roman"/>
              <w:b/>
            </w:rPr>
          </w:pPr>
        </w:p>
      </w:tc>
      <w:tc>
        <w:tcPr>
          <w:tcW w:w="1940" w:type="dxa"/>
        </w:tcPr>
        <w:p w14:paraId="75888383" w14:textId="3598097B" w:rsidR="006A483B" w:rsidRDefault="006A483B" w:rsidP="006A483B">
          <w:pPr>
            <w:rPr>
              <w:rFonts w:ascii="Times New Roman" w:hAnsi="Times New Roman" w:cs="Times New Roman"/>
              <w:bCs/>
            </w:rPr>
          </w:pPr>
          <w:r>
            <w:rPr>
              <w:rFonts w:ascii="Times New Roman" w:hAnsi="Times New Roman" w:cs="Times New Roman"/>
              <w:bCs/>
            </w:rPr>
            <w:t>İlk Yayın Tarihi</w:t>
          </w:r>
        </w:p>
      </w:tc>
      <w:tc>
        <w:tcPr>
          <w:tcW w:w="1373" w:type="dxa"/>
        </w:tcPr>
        <w:p w14:paraId="112A417D" w14:textId="0D859AEB" w:rsidR="006A483B" w:rsidRPr="00DF14D3" w:rsidRDefault="006A483B" w:rsidP="006A483B">
          <w:pPr>
            <w:rPr>
              <w:rFonts w:ascii="Times New Roman" w:hAnsi="Times New Roman" w:cs="Times New Roman"/>
              <w:bCs/>
            </w:rPr>
          </w:pPr>
          <w:r>
            <w:rPr>
              <w:rFonts w:ascii="Times New Roman" w:hAnsi="Times New Roman" w:cs="Times New Roman"/>
              <w:bCs/>
            </w:rPr>
            <w:t>19.02.2021</w:t>
          </w:r>
        </w:p>
      </w:tc>
    </w:tr>
    <w:tr w:rsidR="006A483B" w14:paraId="0F916A80" w14:textId="77777777" w:rsidTr="006A483B">
      <w:tc>
        <w:tcPr>
          <w:tcW w:w="1792" w:type="dxa"/>
          <w:vMerge/>
        </w:tcPr>
        <w:p w14:paraId="288C0B54" w14:textId="77777777" w:rsidR="006A483B" w:rsidRDefault="006A483B" w:rsidP="006A483B">
          <w:pPr>
            <w:rPr>
              <w:rFonts w:cstheme="minorHAnsi"/>
              <w:bCs/>
            </w:rPr>
          </w:pPr>
        </w:p>
      </w:tc>
      <w:tc>
        <w:tcPr>
          <w:tcW w:w="3962" w:type="dxa"/>
          <w:vMerge/>
        </w:tcPr>
        <w:p w14:paraId="1F9B6D2F" w14:textId="77777777" w:rsidR="006A483B" w:rsidRDefault="006A483B" w:rsidP="006A483B">
          <w:pPr>
            <w:rPr>
              <w:rFonts w:cstheme="minorHAnsi"/>
              <w:bCs/>
            </w:rPr>
          </w:pPr>
        </w:p>
      </w:tc>
      <w:tc>
        <w:tcPr>
          <w:tcW w:w="1940" w:type="dxa"/>
        </w:tcPr>
        <w:p w14:paraId="28B86B7C" w14:textId="118EFED4" w:rsidR="006A483B" w:rsidRPr="00DF14D3" w:rsidRDefault="006A483B" w:rsidP="006A483B">
          <w:pPr>
            <w:rPr>
              <w:rFonts w:ascii="Times New Roman" w:hAnsi="Times New Roman" w:cs="Times New Roman"/>
              <w:bCs/>
            </w:rPr>
          </w:pPr>
          <w:r>
            <w:rPr>
              <w:rFonts w:ascii="Times New Roman" w:hAnsi="Times New Roman" w:cs="Times New Roman"/>
              <w:bCs/>
            </w:rPr>
            <w:t>Revizyon Tarihi</w:t>
          </w:r>
        </w:p>
      </w:tc>
      <w:tc>
        <w:tcPr>
          <w:tcW w:w="1373" w:type="dxa"/>
        </w:tcPr>
        <w:p w14:paraId="46002B7E" w14:textId="64BDDE13" w:rsidR="006A483B" w:rsidRPr="00DF14D3" w:rsidRDefault="006A483B" w:rsidP="006A483B">
          <w:pPr>
            <w:rPr>
              <w:rFonts w:ascii="Times New Roman" w:hAnsi="Times New Roman" w:cs="Times New Roman"/>
              <w:bCs/>
            </w:rPr>
          </w:pPr>
          <w:r>
            <w:rPr>
              <w:rFonts w:ascii="Times New Roman" w:hAnsi="Times New Roman" w:cs="Times New Roman"/>
              <w:bCs/>
            </w:rPr>
            <w:t>0</w:t>
          </w:r>
        </w:p>
      </w:tc>
    </w:tr>
    <w:tr w:rsidR="006A483B" w14:paraId="19562D33" w14:textId="77777777" w:rsidTr="006A483B">
      <w:tc>
        <w:tcPr>
          <w:tcW w:w="1792" w:type="dxa"/>
          <w:vMerge/>
        </w:tcPr>
        <w:p w14:paraId="377B8C56" w14:textId="77777777" w:rsidR="006A483B" w:rsidRDefault="006A483B" w:rsidP="006A483B">
          <w:pPr>
            <w:rPr>
              <w:rFonts w:cstheme="minorHAnsi"/>
              <w:bCs/>
            </w:rPr>
          </w:pPr>
        </w:p>
      </w:tc>
      <w:tc>
        <w:tcPr>
          <w:tcW w:w="3962" w:type="dxa"/>
          <w:vMerge/>
        </w:tcPr>
        <w:p w14:paraId="19C3A380" w14:textId="77777777" w:rsidR="006A483B" w:rsidRDefault="006A483B" w:rsidP="006A483B">
          <w:pPr>
            <w:rPr>
              <w:rFonts w:cstheme="minorHAnsi"/>
              <w:bCs/>
            </w:rPr>
          </w:pPr>
        </w:p>
      </w:tc>
      <w:tc>
        <w:tcPr>
          <w:tcW w:w="1940" w:type="dxa"/>
        </w:tcPr>
        <w:p w14:paraId="01641A54" w14:textId="221A1257" w:rsidR="006A483B" w:rsidRDefault="006A483B" w:rsidP="006A483B">
          <w:pPr>
            <w:rPr>
              <w:rFonts w:ascii="Times New Roman" w:hAnsi="Times New Roman" w:cs="Times New Roman"/>
              <w:bCs/>
            </w:rPr>
          </w:pPr>
          <w:r>
            <w:rPr>
              <w:rFonts w:ascii="Times New Roman" w:hAnsi="Times New Roman" w:cs="Times New Roman"/>
              <w:bCs/>
            </w:rPr>
            <w:t>Revizyon No</w:t>
          </w:r>
        </w:p>
      </w:tc>
      <w:tc>
        <w:tcPr>
          <w:tcW w:w="1373" w:type="dxa"/>
        </w:tcPr>
        <w:p w14:paraId="7852BE29" w14:textId="415B4048" w:rsidR="006A483B" w:rsidRPr="00DF14D3" w:rsidRDefault="006A483B" w:rsidP="006A483B">
          <w:pPr>
            <w:rPr>
              <w:rFonts w:ascii="Times New Roman" w:hAnsi="Times New Roman" w:cs="Times New Roman"/>
              <w:bCs/>
            </w:rPr>
          </w:pPr>
          <w:r>
            <w:rPr>
              <w:rFonts w:ascii="Times New Roman" w:hAnsi="Times New Roman" w:cs="Times New Roman"/>
              <w:bCs/>
            </w:rPr>
            <w:t>00</w:t>
          </w:r>
        </w:p>
      </w:tc>
    </w:tr>
    <w:tr w:rsidR="006A483B" w14:paraId="6DDD8C97" w14:textId="77777777" w:rsidTr="006A483B">
      <w:tc>
        <w:tcPr>
          <w:tcW w:w="1792" w:type="dxa"/>
          <w:vMerge/>
        </w:tcPr>
        <w:p w14:paraId="58AF6F4A" w14:textId="77777777" w:rsidR="006A483B" w:rsidRDefault="006A483B" w:rsidP="006A483B">
          <w:pPr>
            <w:rPr>
              <w:rFonts w:cstheme="minorHAnsi"/>
              <w:bCs/>
            </w:rPr>
          </w:pPr>
        </w:p>
      </w:tc>
      <w:tc>
        <w:tcPr>
          <w:tcW w:w="3962" w:type="dxa"/>
          <w:vMerge/>
        </w:tcPr>
        <w:p w14:paraId="5D4D4BF6" w14:textId="77777777" w:rsidR="006A483B" w:rsidRDefault="006A483B" w:rsidP="006A483B">
          <w:pPr>
            <w:rPr>
              <w:rFonts w:cstheme="minorHAnsi"/>
              <w:bCs/>
            </w:rPr>
          </w:pPr>
        </w:p>
      </w:tc>
      <w:tc>
        <w:tcPr>
          <w:tcW w:w="1940" w:type="dxa"/>
        </w:tcPr>
        <w:p w14:paraId="796813A6" w14:textId="41BC3914" w:rsidR="006A483B" w:rsidRPr="00DF14D3" w:rsidRDefault="006A483B" w:rsidP="006A483B">
          <w:pPr>
            <w:rPr>
              <w:rFonts w:ascii="Times New Roman" w:hAnsi="Times New Roman" w:cs="Times New Roman"/>
              <w:bCs/>
            </w:rPr>
          </w:pPr>
          <w:r>
            <w:rPr>
              <w:rFonts w:ascii="Times New Roman" w:hAnsi="Times New Roman" w:cs="Times New Roman"/>
              <w:bCs/>
            </w:rPr>
            <w:t>Sayfa</w:t>
          </w:r>
        </w:p>
      </w:tc>
      <w:tc>
        <w:tcPr>
          <w:tcW w:w="1373" w:type="dxa"/>
        </w:tcPr>
        <w:p w14:paraId="28C6CE1A" w14:textId="345455D2" w:rsidR="006A483B" w:rsidRPr="009C0D58" w:rsidRDefault="009C0D58" w:rsidP="00581D4C">
          <w:pPr>
            <w:rPr>
              <w:rFonts w:ascii="Times New Roman" w:hAnsi="Times New Roman" w:cs="Times New Roman"/>
              <w:bCs/>
            </w:rPr>
          </w:pPr>
          <w:r w:rsidRPr="009C0D58">
            <w:rPr>
              <w:rFonts w:ascii="Times New Roman" w:hAnsi="Times New Roman" w:cs="Times New Roman"/>
              <w:bCs/>
            </w:rPr>
            <w:t xml:space="preserve"> </w:t>
          </w:r>
          <w:r w:rsidRPr="009C0D58">
            <w:rPr>
              <w:rFonts w:ascii="Times New Roman" w:hAnsi="Times New Roman" w:cs="Times New Roman"/>
              <w:bCs/>
            </w:rPr>
            <w:fldChar w:fldCharType="begin"/>
          </w:r>
          <w:r w:rsidRPr="009C0D58">
            <w:rPr>
              <w:rFonts w:ascii="Times New Roman" w:hAnsi="Times New Roman" w:cs="Times New Roman"/>
              <w:bCs/>
            </w:rPr>
            <w:instrText>PAGE  \* Arabic  \* MERGEFORMAT</w:instrText>
          </w:r>
          <w:r w:rsidRPr="009C0D58">
            <w:rPr>
              <w:rFonts w:ascii="Times New Roman" w:hAnsi="Times New Roman" w:cs="Times New Roman"/>
              <w:bCs/>
            </w:rPr>
            <w:fldChar w:fldCharType="separate"/>
          </w:r>
          <w:r w:rsidR="003B703F">
            <w:rPr>
              <w:rFonts w:ascii="Times New Roman" w:hAnsi="Times New Roman" w:cs="Times New Roman"/>
              <w:bCs/>
              <w:noProof/>
            </w:rPr>
            <w:t>1</w:t>
          </w:r>
          <w:r w:rsidRPr="009C0D58">
            <w:rPr>
              <w:rFonts w:ascii="Times New Roman" w:hAnsi="Times New Roman" w:cs="Times New Roman"/>
              <w:bCs/>
            </w:rPr>
            <w:fldChar w:fldCharType="end"/>
          </w:r>
          <w:r w:rsidRPr="009C0D58">
            <w:rPr>
              <w:rFonts w:ascii="Times New Roman" w:hAnsi="Times New Roman" w:cs="Times New Roman"/>
              <w:bCs/>
            </w:rPr>
            <w:t xml:space="preserve"> / </w:t>
          </w:r>
          <w:r w:rsidR="00581D4C">
            <w:rPr>
              <w:rFonts w:ascii="Times New Roman" w:hAnsi="Times New Roman" w:cs="Times New Roman"/>
              <w:bCs/>
            </w:rPr>
            <w:t>1</w:t>
          </w:r>
        </w:p>
      </w:tc>
    </w:tr>
  </w:tbl>
  <w:p w14:paraId="157EEB86" w14:textId="77777777" w:rsidR="001767E7" w:rsidRDefault="001767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3F87"/>
      </v:shape>
    </w:pict>
  </w:numPicBullet>
  <w:abstractNum w:abstractNumId="0" w15:restartNumberingAfterBreak="0">
    <w:nsid w:val="068973BE"/>
    <w:multiLevelType w:val="hybridMultilevel"/>
    <w:tmpl w:val="573A9E94"/>
    <w:lvl w:ilvl="0" w:tplc="FCEC6C30">
      <w:start w:val="1"/>
      <w:numFmt w:val="decimal"/>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D866E0"/>
    <w:multiLevelType w:val="hybridMultilevel"/>
    <w:tmpl w:val="C39CCA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FB16C8"/>
    <w:multiLevelType w:val="hybridMultilevel"/>
    <w:tmpl w:val="630C3B0C"/>
    <w:lvl w:ilvl="0" w:tplc="041F000F">
      <w:start w:val="1"/>
      <w:numFmt w:val="decimal"/>
      <w:lvlText w:val="%1."/>
      <w:lvlJc w:val="left"/>
      <w:pPr>
        <w:ind w:left="1440" w:hanging="360"/>
      </w:pPr>
    </w:lvl>
    <w:lvl w:ilvl="1" w:tplc="041F000F">
      <w:start w:val="1"/>
      <w:numFmt w:val="decimal"/>
      <w:lvlText w:val="%2."/>
      <w:lvlJc w:val="left"/>
      <w:pPr>
        <w:ind w:left="107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3F724329"/>
    <w:multiLevelType w:val="hybridMultilevel"/>
    <w:tmpl w:val="93EAFDE2"/>
    <w:lvl w:ilvl="0" w:tplc="67106C60">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707073"/>
    <w:multiLevelType w:val="hybridMultilevel"/>
    <w:tmpl w:val="736093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482E5843"/>
    <w:multiLevelType w:val="hybridMultilevel"/>
    <w:tmpl w:val="80FE0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6F435F"/>
    <w:multiLevelType w:val="hybridMultilevel"/>
    <w:tmpl w:val="C820F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9326F4E"/>
    <w:multiLevelType w:val="hybridMultilevel"/>
    <w:tmpl w:val="2188B178"/>
    <w:lvl w:ilvl="0" w:tplc="041F0007">
      <w:start w:val="1"/>
      <w:numFmt w:val="bullet"/>
      <w:lvlText w:val=""/>
      <w:lvlPicBulletId w:val="0"/>
      <w:lvlJc w:val="left"/>
      <w:pPr>
        <w:ind w:left="720" w:hanging="360"/>
      </w:pPr>
      <w:rPr>
        <w:rFonts w:ascii="Symbol" w:hAnsi="Symbol" w:hint="default"/>
        <w:b w:val="0"/>
      </w:rPr>
    </w:lvl>
    <w:lvl w:ilvl="1" w:tplc="C52E1FD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B7"/>
    <w:rsid w:val="00003875"/>
    <w:rsid w:val="0003274D"/>
    <w:rsid w:val="00036459"/>
    <w:rsid w:val="0005520E"/>
    <w:rsid w:val="00070ED2"/>
    <w:rsid w:val="00075582"/>
    <w:rsid w:val="000D0F84"/>
    <w:rsid w:val="000D3CB2"/>
    <w:rsid w:val="000D6A4A"/>
    <w:rsid w:val="0012428C"/>
    <w:rsid w:val="0013051B"/>
    <w:rsid w:val="0016255D"/>
    <w:rsid w:val="001767E7"/>
    <w:rsid w:val="0018462B"/>
    <w:rsid w:val="00187305"/>
    <w:rsid w:val="001D2D3E"/>
    <w:rsid w:val="001D43D8"/>
    <w:rsid w:val="001D447E"/>
    <w:rsid w:val="001E41E0"/>
    <w:rsid w:val="001E69B7"/>
    <w:rsid w:val="001F06BA"/>
    <w:rsid w:val="001F11E7"/>
    <w:rsid w:val="0020021C"/>
    <w:rsid w:val="00202DD3"/>
    <w:rsid w:val="002133AE"/>
    <w:rsid w:val="00214A87"/>
    <w:rsid w:val="002163DE"/>
    <w:rsid w:val="00216801"/>
    <w:rsid w:val="00225DAE"/>
    <w:rsid w:val="002C611F"/>
    <w:rsid w:val="002C6B0E"/>
    <w:rsid w:val="0030626D"/>
    <w:rsid w:val="00313E57"/>
    <w:rsid w:val="00320236"/>
    <w:rsid w:val="00324ECC"/>
    <w:rsid w:val="003453E8"/>
    <w:rsid w:val="00360C74"/>
    <w:rsid w:val="003B6B90"/>
    <w:rsid w:val="003B703F"/>
    <w:rsid w:val="003E1ACB"/>
    <w:rsid w:val="003E4AB4"/>
    <w:rsid w:val="003F151A"/>
    <w:rsid w:val="004044D9"/>
    <w:rsid w:val="004176E8"/>
    <w:rsid w:val="00436786"/>
    <w:rsid w:val="00447FD8"/>
    <w:rsid w:val="0046288A"/>
    <w:rsid w:val="00464A0D"/>
    <w:rsid w:val="00470101"/>
    <w:rsid w:val="00481DF1"/>
    <w:rsid w:val="004A1247"/>
    <w:rsid w:val="004B7F12"/>
    <w:rsid w:val="004C2EFB"/>
    <w:rsid w:val="004E262B"/>
    <w:rsid w:val="004E45D0"/>
    <w:rsid w:val="004E6AFF"/>
    <w:rsid w:val="004F0A70"/>
    <w:rsid w:val="00500EB9"/>
    <w:rsid w:val="0052650B"/>
    <w:rsid w:val="005421C4"/>
    <w:rsid w:val="00544E95"/>
    <w:rsid w:val="005454F0"/>
    <w:rsid w:val="00545D57"/>
    <w:rsid w:val="00553F1A"/>
    <w:rsid w:val="00562CFA"/>
    <w:rsid w:val="00581D4C"/>
    <w:rsid w:val="00595B98"/>
    <w:rsid w:val="00595C3D"/>
    <w:rsid w:val="005A3AF2"/>
    <w:rsid w:val="005F25DE"/>
    <w:rsid w:val="005F386F"/>
    <w:rsid w:val="00604023"/>
    <w:rsid w:val="0063156F"/>
    <w:rsid w:val="006548DD"/>
    <w:rsid w:val="00672A4D"/>
    <w:rsid w:val="006A483B"/>
    <w:rsid w:val="006A5A5A"/>
    <w:rsid w:val="006B26FA"/>
    <w:rsid w:val="006C5916"/>
    <w:rsid w:val="006D1B37"/>
    <w:rsid w:val="006E78D0"/>
    <w:rsid w:val="0075445A"/>
    <w:rsid w:val="00784DB0"/>
    <w:rsid w:val="00790CCF"/>
    <w:rsid w:val="007A6607"/>
    <w:rsid w:val="007B0CCD"/>
    <w:rsid w:val="007B7268"/>
    <w:rsid w:val="007E26E5"/>
    <w:rsid w:val="007E357B"/>
    <w:rsid w:val="007E6EA5"/>
    <w:rsid w:val="00804762"/>
    <w:rsid w:val="00835F0C"/>
    <w:rsid w:val="00843AC6"/>
    <w:rsid w:val="008521D7"/>
    <w:rsid w:val="00866936"/>
    <w:rsid w:val="00866975"/>
    <w:rsid w:val="00873C98"/>
    <w:rsid w:val="00876FED"/>
    <w:rsid w:val="0088335E"/>
    <w:rsid w:val="008851FB"/>
    <w:rsid w:val="008951CD"/>
    <w:rsid w:val="008B0FE6"/>
    <w:rsid w:val="008C1555"/>
    <w:rsid w:val="008C65A5"/>
    <w:rsid w:val="008D13BE"/>
    <w:rsid w:val="008D1CA0"/>
    <w:rsid w:val="008D41BA"/>
    <w:rsid w:val="008E25DA"/>
    <w:rsid w:val="0090300A"/>
    <w:rsid w:val="0092225C"/>
    <w:rsid w:val="00954516"/>
    <w:rsid w:val="00962C35"/>
    <w:rsid w:val="00971F40"/>
    <w:rsid w:val="00993FA1"/>
    <w:rsid w:val="009B75B1"/>
    <w:rsid w:val="009C02F1"/>
    <w:rsid w:val="009C0D58"/>
    <w:rsid w:val="009C3752"/>
    <w:rsid w:val="009D196A"/>
    <w:rsid w:val="009D5A2F"/>
    <w:rsid w:val="009E6FEB"/>
    <w:rsid w:val="00A133C2"/>
    <w:rsid w:val="00A163D0"/>
    <w:rsid w:val="00A17CFA"/>
    <w:rsid w:val="00A32D55"/>
    <w:rsid w:val="00A83C19"/>
    <w:rsid w:val="00AD7496"/>
    <w:rsid w:val="00B339AB"/>
    <w:rsid w:val="00B51B8C"/>
    <w:rsid w:val="00BC3590"/>
    <w:rsid w:val="00BF34E8"/>
    <w:rsid w:val="00BF5D8D"/>
    <w:rsid w:val="00BF7088"/>
    <w:rsid w:val="00C32AAA"/>
    <w:rsid w:val="00C47771"/>
    <w:rsid w:val="00C65FD3"/>
    <w:rsid w:val="00C93DD7"/>
    <w:rsid w:val="00CA123D"/>
    <w:rsid w:val="00CA75B4"/>
    <w:rsid w:val="00CA7CCE"/>
    <w:rsid w:val="00CB7A86"/>
    <w:rsid w:val="00CC2237"/>
    <w:rsid w:val="00CE0832"/>
    <w:rsid w:val="00D01A0C"/>
    <w:rsid w:val="00D23ADF"/>
    <w:rsid w:val="00D2491C"/>
    <w:rsid w:val="00D828E1"/>
    <w:rsid w:val="00D93A79"/>
    <w:rsid w:val="00DA5C37"/>
    <w:rsid w:val="00DF3209"/>
    <w:rsid w:val="00E05C8C"/>
    <w:rsid w:val="00E54E7B"/>
    <w:rsid w:val="00E628E7"/>
    <w:rsid w:val="00E641B0"/>
    <w:rsid w:val="00E808B4"/>
    <w:rsid w:val="00E87E0F"/>
    <w:rsid w:val="00E965FE"/>
    <w:rsid w:val="00EB29F8"/>
    <w:rsid w:val="00EB4109"/>
    <w:rsid w:val="00EB5642"/>
    <w:rsid w:val="00ED776A"/>
    <w:rsid w:val="00EE4517"/>
    <w:rsid w:val="00F1038C"/>
    <w:rsid w:val="00F40E9A"/>
    <w:rsid w:val="00F753E3"/>
    <w:rsid w:val="00FE42A3"/>
    <w:rsid w:val="00FF259D"/>
    <w:rsid w:val="00FF25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9F7C5"/>
  <w15:docId w15:val="{52739842-5CF8-4A44-AFDA-674EF958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C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69B7"/>
    <w:pPr>
      <w:ind w:left="720"/>
      <w:contextualSpacing/>
    </w:pPr>
  </w:style>
  <w:style w:type="table" w:styleId="TabloKlavuzu">
    <w:name w:val="Table Grid"/>
    <w:basedOn w:val="NormalTablo"/>
    <w:uiPriority w:val="39"/>
    <w:rsid w:val="00544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767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67E7"/>
  </w:style>
  <w:style w:type="paragraph" w:styleId="AltBilgi">
    <w:name w:val="footer"/>
    <w:basedOn w:val="Normal"/>
    <w:link w:val="AltBilgiChar"/>
    <w:uiPriority w:val="99"/>
    <w:unhideWhenUsed/>
    <w:rsid w:val="001767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AY</dc:creator>
  <cp:lastModifiedBy>user</cp:lastModifiedBy>
  <cp:revision>2</cp:revision>
  <dcterms:created xsi:type="dcterms:W3CDTF">2021-12-23T22:24:00Z</dcterms:created>
  <dcterms:modified xsi:type="dcterms:W3CDTF">2021-12-23T22:24:00Z</dcterms:modified>
</cp:coreProperties>
</file>