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1F3BE" w14:textId="77777777" w:rsidR="00392AB2" w:rsidRDefault="00392AB2" w:rsidP="00C851C8">
      <w:pPr>
        <w:rPr>
          <w:rFonts w:eastAsia="Calibri"/>
          <w:sz w:val="24"/>
          <w:szCs w:val="24"/>
        </w:rPr>
      </w:pPr>
      <w:bookmarkStart w:id="0" w:name="_GoBack"/>
      <w:bookmarkEnd w:id="0"/>
    </w:p>
    <w:p w14:paraId="00B8CBFC" w14:textId="79B4BB25" w:rsidR="00D7109E" w:rsidRDefault="00D7109E" w:rsidP="00D7109E">
      <w:pPr>
        <w:rPr>
          <w:rFonts w:eastAsia="Calibri"/>
          <w:b/>
          <w:i/>
          <w:sz w:val="24"/>
          <w:szCs w:val="24"/>
        </w:rPr>
      </w:pPr>
      <w:r w:rsidRPr="00D7109E">
        <w:rPr>
          <w:rFonts w:eastAsia="Calibri"/>
          <w:b/>
          <w:i/>
          <w:sz w:val="24"/>
          <w:szCs w:val="24"/>
        </w:rPr>
        <w:t>Yasal Dayanak; “Öğrenciler İçin Online (Çevrimiçi) Sınav Uygulama Kuralları” Atatürk Üniversitesi Ön Lisans, Lisans Eğitim-Öğretim ve Sınav Yönetmeliği’nin Üçüncü Bölümünde yer alan Sınavlara İlişkin Genel Esaslar’a göre hazırlanmıştır.</w:t>
      </w:r>
    </w:p>
    <w:p w14:paraId="257C76D3" w14:textId="77777777" w:rsidR="002B1F1B" w:rsidRPr="00D7109E" w:rsidRDefault="002B1F1B" w:rsidP="00D7109E">
      <w:pPr>
        <w:rPr>
          <w:rFonts w:eastAsia="Calibri"/>
          <w:b/>
          <w:i/>
          <w:sz w:val="24"/>
          <w:szCs w:val="24"/>
        </w:rPr>
      </w:pPr>
    </w:p>
    <w:p w14:paraId="25494614" w14:textId="228A3815"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 xml:space="preserve">Online sınavlar Atatürk Üniversitesi Ders Bilgi Sistemi üzerinden yürütülecektir. </w:t>
      </w:r>
    </w:p>
    <w:p w14:paraId="07122FE1" w14:textId="10437882"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 xml:space="preserve">Online sınavlardan önce bilgisayar, cep telefonu, tablet ve internet bağlantısını sağlamak gibi teknik işlemler öğrencilerin sorumluluğundadır. </w:t>
      </w:r>
    </w:p>
    <w:p w14:paraId="5FC39092" w14:textId="766E1361"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 xml:space="preserve">Öğrenciler, sınav takviminde bildirilmiş olan sınavlara belirlenen gün ve saatte girmek zorundadır. </w:t>
      </w:r>
    </w:p>
    <w:p w14:paraId="6C8E15F7" w14:textId="3ACF7282"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Sınavlarda kopyaya teşebbüs etmek, kopya çekmek veya çektirmek, kendi yerine başkasını sınava sokmak veya başkasının yerine sınava girmek gibi nedenlerle sınav düzenine uymayan öğrenciler hakkında Yükseköğretim Kurumları Öğrenci Disiplin Yönetmeliği’nce işlem yapılır.</w:t>
      </w:r>
    </w:p>
    <w:p w14:paraId="21ED9846" w14:textId="217C6582"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 xml:space="preserve">Her öğrenci sınavı bir defa yanıtlama hakkına sahiptir. Birden fazla yanıtlama yapılmayacaktır. </w:t>
      </w:r>
    </w:p>
    <w:p w14:paraId="32F76C81" w14:textId="2B3F4C6C"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Sınav tamamlanmadan önce herhangi bir nedenden ötürü (internet kesintisi, elektrik kesintisi vb.) sınav sisteminden kısa süreli bir kopma meydana gelirse sınava kalınan yerden devam edilebilecek ancak bu kopma esnasında kaybedilen süre toplam sınav süresine ilave edilmeyecektir.</w:t>
      </w:r>
    </w:p>
    <w:p w14:paraId="590A57BF" w14:textId="768473B0"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 xml:space="preserve">Sınav süresince meydana gelen uzun süreli bir kopma veya evrak teslim edememe gibi durumlar yaratan mazeretin, öğrenci tarafından resmi bir kanıta (fotoğraf, video, resmi makamlardan edinilen yazı vb.) dayandırılması istenebilecektir. Öğrencilerin sınavın sorumlu öğretim elemanına Ders Bilgi Sistemi (DBS) üzerinden en kısa sürede kanıtlarla yaşadıkları sorunu bildirmeleri gerekmektedir. Bu konuda sözlü beyanın dikkate alınmayacağı bilinerek gerekli önlemlerin alınması öğrencinin sorumluluğundadır. </w:t>
      </w:r>
    </w:p>
    <w:p w14:paraId="7CD50DC7" w14:textId="78A9E0F1"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Her sınav için belirlenmiş sınav süresi içerisinde sınavını tamamlayan öğrenciler, sınav süresi tamamlanmadan "Sınavı Bitir" seçeneğini işaretleyerek sınavı sonlandırmaları gerekmektedir. Sınavın sonlandırılması öğrencilerin sorumluluğundadır.</w:t>
      </w:r>
    </w:p>
    <w:p w14:paraId="147E91DE" w14:textId="1CD3D3D9" w:rsidR="00C851C8" w:rsidRPr="00C851C8" w:rsidRDefault="00C851C8" w:rsidP="00C851C8">
      <w:pPr>
        <w:pStyle w:val="ListeParagraf"/>
        <w:numPr>
          <w:ilvl w:val="0"/>
          <w:numId w:val="10"/>
        </w:numPr>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t>Sınavı bitir seçeneği işaretlendiğinde sınav sonlanır. Tekrar sınava girilemez.</w:t>
      </w:r>
    </w:p>
    <w:p w14:paraId="56AEADD1" w14:textId="0A94900F" w:rsidR="00C851C8" w:rsidRPr="00554DAE" w:rsidRDefault="002B1F1B" w:rsidP="00C851C8">
      <w:pPr>
        <w:pStyle w:val="ListeParagraf"/>
        <w:numPr>
          <w:ilvl w:val="0"/>
          <w:numId w:val="10"/>
        </w:numPr>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sidR="00C851C8" w:rsidRPr="00C851C8">
        <w:rPr>
          <w:rFonts w:ascii="Times New Roman" w:eastAsia="Calibri" w:hAnsi="Times New Roman" w:cs="Times New Roman"/>
          <w:sz w:val="24"/>
          <w:szCs w:val="24"/>
        </w:rPr>
        <w:t>Kişisel Verilerin Korunması Kanunu (KVKK)</w:t>
      </w:r>
      <w:r>
        <w:rPr>
          <w:rFonts w:ascii="Times New Roman" w:eastAsia="Calibri" w:hAnsi="Times New Roman" w:cs="Times New Roman"/>
          <w:sz w:val="24"/>
          <w:szCs w:val="24"/>
        </w:rPr>
        <w:t>”</w:t>
      </w:r>
      <w:r w:rsidR="00C851C8" w:rsidRPr="00C851C8">
        <w:rPr>
          <w:rFonts w:ascii="Times New Roman" w:eastAsia="Calibri" w:hAnsi="Times New Roman" w:cs="Times New Roman"/>
          <w:sz w:val="24"/>
          <w:szCs w:val="24"/>
        </w:rPr>
        <w:t xml:space="preserve"> uyarınca </w:t>
      </w:r>
      <w:r w:rsidR="00C851C8" w:rsidRPr="00554DAE">
        <w:rPr>
          <w:rFonts w:ascii="Times New Roman" w:eastAsia="Calibri" w:hAnsi="Times New Roman" w:cs="Times New Roman"/>
          <w:b/>
          <w:sz w:val="24"/>
          <w:szCs w:val="24"/>
        </w:rPr>
        <w:t>öğretim elemanlarımızın hazırladığı sınavlar ve sorular, öğretim elemanlarımızın kişisel verisi olarak değerlendirilecektir. Bu sınav ve soruların depolanması, saklanması, başka platformlarda paylaşılması ve yanıtların dağıtılması gibi durumlarda KVKK ihlali yapan kişi/kişiler sorumludur. Bu ihlali yapan kişiler hakkında yasal işlemler yapılacaktır.</w:t>
      </w:r>
    </w:p>
    <w:p w14:paraId="1FA4CE51" w14:textId="28446E1B" w:rsidR="00C851C8" w:rsidRPr="00C851C8" w:rsidRDefault="00C851C8" w:rsidP="00C851C8">
      <w:pPr>
        <w:pStyle w:val="ListeParagraf"/>
        <w:numPr>
          <w:ilvl w:val="0"/>
          <w:numId w:val="10"/>
        </w:numPr>
        <w:spacing w:after="200"/>
        <w:jc w:val="both"/>
        <w:rPr>
          <w:rFonts w:ascii="Times New Roman" w:eastAsia="Calibri" w:hAnsi="Times New Roman" w:cs="Times New Roman"/>
          <w:sz w:val="24"/>
          <w:szCs w:val="24"/>
        </w:rPr>
      </w:pPr>
      <w:r w:rsidRPr="00C851C8">
        <w:rPr>
          <w:rFonts w:ascii="Times New Roman" w:eastAsia="Calibri" w:hAnsi="Times New Roman" w:cs="Times New Roman"/>
          <w:sz w:val="24"/>
          <w:szCs w:val="24"/>
        </w:rPr>
        <w:lastRenderedPageBreak/>
        <w:t>Yukarıdaki kurallar ödev, kısa test, proje ve rapor gibi öğretim elemanının uzaktan eğitim sürecinde kullandığı değerlendirme araçları için de geçerlidir.</w:t>
      </w:r>
    </w:p>
    <w:sectPr w:rsidR="00C851C8" w:rsidRPr="00C851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BD77B" w14:textId="77777777" w:rsidR="0015207E" w:rsidRDefault="0015207E" w:rsidP="001767E7">
      <w:r>
        <w:separator/>
      </w:r>
    </w:p>
  </w:endnote>
  <w:endnote w:type="continuationSeparator" w:id="0">
    <w:p w14:paraId="5ED00BF7" w14:textId="77777777" w:rsidR="0015207E" w:rsidRDefault="0015207E" w:rsidP="0017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6D2C" w14:textId="77777777" w:rsidR="008925AB" w:rsidRDefault="008925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0888621"/>
      <w:docPartObj>
        <w:docPartGallery w:val="Page Numbers (Bottom of Page)"/>
        <w:docPartUnique/>
      </w:docPartObj>
    </w:sdtPr>
    <w:sdtEndPr/>
    <w:sdtContent>
      <w:p w14:paraId="5F01E1CF" w14:textId="77777777" w:rsidR="003E4AB4" w:rsidRPr="003E4AB4" w:rsidRDefault="003E4AB4">
        <w:pPr>
          <w:pStyle w:val="AltBilgi"/>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3E4AB4" w:rsidRPr="000C2687" w14:paraId="0D32CD3C" w14:textId="77777777" w:rsidTr="003E4AB4">
          <w:tc>
            <w:tcPr>
              <w:tcW w:w="3020" w:type="dxa"/>
            </w:tcPr>
            <w:p w14:paraId="1056D229" w14:textId="258C02C8" w:rsidR="003E4AB4" w:rsidRPr="000C2687" w:rsidRDefault="003E4AB4">
              <w:pPr>
                <w:pStyle w:val="AltBilgi"/>
                <w:jc w:val="center"/>
                <w:rPr>
                  <w:rFonts w:ascii="Times New Roman" w:hAnsi="Times New Roman" w:cs="Times New Roman"/>
                  <w:b/>
                  <w:bCs/>
                </w:rPr>
              </w:pPr>
              <w:r w:rsidRPr="000C2687">
                <w:rPr>
                  <w:rFonts w:ascii="Times New Roman" w:hAnsi="Times New Roman" w:cs="Times New Roman"/>
                  <w:b/>
                  <w:bCs/>
                </w:rPr>
                <w:t>Hazırlayan</w:t>
              </w:r>
            </w:p>
          </w:tc>
          <w:tc>
            <w:tcPr>
              <w:tcW w:w="3021" w:type="dxa"/>
            </w:tcPr>
            <w:p w14:paraId="6DC916FB" w14:textId="79A2D15F" w:rsidR="003E4AB4" w:rsidRPr="000C2687" w:rsidRDefault="003E4AB4">
              <w:pPr>
                <w:pStyle w:val="AltBilgi"/>
                <w:jc w:val="center"/>
                <w:rPr>
                  <w:rFonts w:ascii="Times New Roman" w:hAnsi="Times New Roman" w:cs="Times New Roman"/>
                  <w:b/>
                  <w:bCs/>
                </w:rPr>
              </w:pPr>
              <w:r w:rsidRPr="000C2687">
                <w:rPr>
                  <w:rFonts w:ascii="Times New Roman" w:hAnsi="Times New Roman" w:cs="Times New Roman"/>
                  <w:b/>
                  <w:bCs/>
                </w:rPr>
                <w:t>Kontrol Eden</w:t>
              </w:r>
            </w:p>
          </w:tc>
          <w:tc>
            <w:tcPr>
              <w:tcW w:w="3021" w:type="dxa"/>
            </w:tcPr>
            <w:p w14:paraId="56837BD7" w14:textId="2F5189B3" w:rsidR="003E4AB4" w:rsidRPr="000C2687" w:rsidRDefault="003E4AB4">
              <w:pPr>
                <w:pStyle w:val="AltBilgi"/>
                <w:jc w:val="center"/>
                <w:rPr>
                  <w:rFonts w:ascii="Times New Roman" w:hAnsi="Times New Roman" w:cs="Times New Roman"/>
                  <w:b/>
                  <w:bCs/>
                </w:rPr>
              </w:pPr>
              <w:r w:rsidRPr="000C2687">
                <w:rPr>
                  <w:rFonts w:ascii="Times New Roman" w:hAnsi="Times New Roman" w:cs="Times New Roman"/>
                  <w:b/>
                  <w:bCs/>
                </w:rPr>
                <w:t>Onaylayan</w:t>
              </w:r>
            </w:p>
          </w:tc>
        </w:tr>
        <w:tr w:rsidR="003E4AB4" w:rsidRPr="000C2687" w14:paraId="58B20ABA" w14:textId="77777777" w:rsidTr="003E4AB4">
          <w:tc>
            <w:tcPr>
              <w:tcW w:w="3020" w:type="dxa"/>
            </w:tcPr>
            <w:p w14:paraId="213CDC90" w14:textId="77777777" w:rsidR="007E26E5" w:rsidRPr="000C2687" w:rsidRDefault="000C2687">
              <w:pPr>
                <w:pStyle w:val="AltBilgi"/>
                <w:jc w:val="center"/>
                <w:rPr>
                  <w:rFonts w:ascii="Times New Roman" w:hAnsi="Times New Roman" w:cs="Times New Roman"/>
                </w:rPr>
              </w:pPr>
              <w:r w:rsidRPr="000C2687">
                <w:rPr>
                  <w:rFonts w:ascii="Times New Roman" w:hAnsi="Times New Roman" w:cs="Times New Roman"/>
                </w:rPr>
                <w:t>Dr. Öğr. Üyesi Seda KARAMAN</w:t>
              </w:r>
            </w:p>
            <w:p w14:paraId="70F84060" w14:textId="6B0DCB4A" w:rsidR="000C2687" w:rsidRPr="000C2687" w:rsidRDefault="000C2687">
              <w:pPr>
                <w:pStyle w:val="AltBilgi"/>
                <w:jc w:val="center"/>
                <w:rPr>
                  <w:rFonts w:ascii="Times New Roman" w:hAnsi="Times New Roman" w:cs="Times New Roman"/>
                </w:rPr>
              </w:pPr>
              <w:r w:rsidRPr="000C2687">
                <w:rPr>
                  <w:rFonts w:ascii="Times New Roman" w:hAnsi="Times New Roman" w:cs="Times New Roman"/>
                </w:rPr>
                <w:t>Ölçme Değerlendirme Komisyonu Başkanı</w:t>
              </w:r>
            </w:p>
          </w:tc>
          <w:tc>
            <w:tcPr>
              <w:tcW w:w="3021" w:type="dxa"/>
            </w:tcPr>
            <w:p w14:paraId="3147FF4A" w14:textId="528F3800" w:rsidR="002163DE" w:rsidRPr="000C2687" w:rsidRDefault="00BE2AF5">
              <w:pPr>
                <w:pStyle w:val="AltBilgi"/>
                <w:jc w:val="center"/>
                <w:rPr>
                  <w:rFonts w:ascii="Times New Roman" w:hAnsi="Times New Roman" w:cs="Times New Roman"/>
                </w:rPr>
              </w:pPr>
              <w:r w:rsidRPr="000C2687">
                <w:rPr>
                  <w:rFonts w:ascii="Times New Roman" w:hAnsi="Times New Roman" w:cs="Times New Roman"/>
                </w:rPr>
                <w:t>Prof. Dr. Nadiye ÖZER</w:t>
              </w:r>
            </w:p>
            <w:p w14:paraId="5B64465E" w14:textId="715B3F33" w:rsidR="00BE2AF5" w:rsidRPr="000C2687" w:rsidRDefault="00BE2AF5">
              <w:pPr>
                <w:pStyle w:val="AltBilgi"/>
                <w:jc w:val="center"/>
                <w:rPr>
                  <w:rFonts w:ascii="Times New Roman" w:hAnsi="Times New Roman" w:cs="Times New Roman"/>
                </w:rPr>
              </w:pPr>
              <w:r w:rsidRPr="000C2687">
                <w:rPr>
                  <w:rFonts w:ascii="Times New Roman" w:hAnsi="Times New Roman" w:cs="Times New Roman"/>
                </w:rPr>
                <w:t xml:space="preserve">Akademik Birim Kalite </w:t>
              </w:r>
            </w:p>
            <w:p w14:paraId="7ECA8AF2" w14:textId="50DFB5A3" w:rsidR="007E26E5" w:rsidRPr="000C2687" w:rsidRDefault="007E26E5">
              <w:pPr>
                <w:pStyle w:val="AltBilgi"/>
                <w:jc w:val="center"/>
                <w:rPr>
                  <w:rFonts w:ascii="Times New Roman" w:hAnsi="Times New Roman" w:cs="Times New Roman"/>
                </w:rPr>
              </w:pPr>
              <w:r w:rsidRPr="000C2687">
                <w:rPr>
                  <w:rFonts w:ascii="Times New Roman" w:hAnsi="Times New Roman" w:cs="Times New Roman"/>
                </w:rPr>
                <w:t xml:space="preserve"> Komisyonu Başkanı</w:t>
              </w:r>
            </w:p>
          </w:tc>
          <w:tc>
            <w:tcPr>
              <w:tcW w:w="3021" w:type="dxa"/>
            </w:tcPr>
            <w:p w14:paraId="44706EA1" w14:textId="77777777" w:rsidR="003E4AB4" w:rsidRPr="000C2687" w:rsidRDefault="004E6AFF">
              <w:pPr>
                <w:pStyle w:val="AltBilgi"/>
                <w:jc w:val="center"/>
                <w:rPr>
                  <w:rFonts w:ascii="Times New Roman" w:hAnsi="Times New Roman" w:cs="Times New Roman"/>
                </w:rPr>
              </w:pPr>
              <w:r w:rsidRPr="000C2687">
                <w:rPr>
                  <w:rFonts w:ascii="Times New Roman" w:hAnsi="Times New Roman" w:cs="Times New Roman"/>
                </w:rPr>
                <w:t>Prof. Dr. Mağfiret KAŞIKÇI</w:t>
              </w:r>
            </w:p>
            <w:p w14:paraId="3B4171A8" w14:textId="218DBA16" w:rsidR="007E26E5" w:rsidRPr="000C2687" w:rsidRDefault="007E26E5">
              <w:pPr>
                <w:pStyle w:val="AltBilgi"/>
                <w:jc w:val="center"/>
                <w:rPr>
                  <w:rFonts w:ascii="Times New Roman" w:hAnsi="Times New Roman" w:cs="Times New Roman"/>
                </w:rPr>
              </w:pPr>
              <w:r w:rsidRPr="000C2687">
                <w:rPr>
                  <w:rFonts w:ascii="Times New Roman" w:hAnsi="Times New Roman" w:cs="Times New Roman"/>
                </w:rPr>
                <w:t>Dekan</w:t>
              </w:r>
            </w:p>
          </w:tc>
        </w:tr>
      </w:tbl>
      <w:p w14:paraId="0FE502E4" w14:textId="0D76E57E" w:rsidR="001767E7" w:rsidRPr="003E4AB4" w:rsidRDefault="001767E7">
        <w:pPr>
          <w:pStyle w:val="AltBilgi"/>
          <w:jc w:val="center"/>
          <w:rPr>
            <w:rFonts w:ascii="Times New Roman" w:hAnsi="Times New Roman" w:cs="Times New Roman"/>
          </w:rPr>
        </w:pPr>
        <w:r w:rsidRPr="003E4AB4">
          <w:rPr>
            <w:rFonts w:ascii="Times New Roman" w:hAnsi="Times New Roman" w:cs="Times New Roman"/>
          </w:rPr>
          <w:t xml:space="preserve">Sayfa </w:t>
        </w:r>
        <w:r w:rsidRPr="003E4AB4">
          <w:rPr>
            <w:rFonts w:ascii="Times New Roman" w:hAnsi="Times New Roman" w:cs="Times New Roman"/>
            <w:b/>
            <w:bCs/>
          </w:rPr>
          <w:fldChar w:fldCharType="begin"/>
        </w:r>
        <w:r w:rsidRPr="003E4AB4">
          <w:rPr>
            <w:rFonts w:ascii="Times New Roman" w:hAnsi="Times New Roman" w:cs="Times New Roman"/>
            <w:b/>
            <w:bCs/>
          </w:rPr>
          <w:instrText>PAGE  \* Arabic  \* MERGEFORMAT</w:instrText>
        </w:r>
        <w:r w:rsidRPr="003E4AB4">
          <w:rPr>
            <w:rFonts w:ascii="Times New Roman" w:hAnsi="Times New Roman" w:cs="Times New Roman"/>
            <w:b/>
            <w:bCs/>
          </w:rPr>
          <w:fldChar w:fldCharType="separate"/>
        </w:r>
        <w:r w:rsidR="006F2211">
          <w:rPr>
            <w:rFonts w:ascii="Times New Roman" w:hAnsi="Times New Roman" w:cs="Times New Roman"/>
            <w:b/>
            <w:bCs/>
            <w:noProof/>
          </w:rPr>
          <w:t>1</w:t>
        </w:r>
        <w:r w:rsidRPr="003E4AB4">
          <w:rPr>
            <w:rFonts w:ascii="Times New Roman" w:hAnsi="Times New Roman" w:cs="Times New Roman"/>
            <w:b/>
            <w:bCs/>
          </w:rPr>
          <w:fldChar w:fldCharType="end"/>
        </w:r>
        <w:r w:rsidRPr="003E4AB4">
          <w:rPr>
            <w:rFonts w:ascii="Times New Roman" w:hAnsi="Times New Roman" w:cs="Times New Roman"/>
          </w:rPr>
          <w:t xml:space="preserve"> / </w:t>
        </w:r>
        <w:r w:rsidRPr="003E4AB4">
          <w:rPr>
            <w:rFonts w:ascii="Times New Roman" w:hAnsi="Times New Roman" w:cs="Times New Roman"/>
            <w:b/>
            <w:bCs/>
          </w:rPr>
          <w:fldChar w:fldCharType="begin"/>
        </w:r>
        <w:r w:rsidRPr="003E4AB4">
          <w:rPr>
            <w:rFonts w:ascii="Times New Roman" w:hAnsi="Times New Roman" w:cs="Times New Roman"/>
            <w:b/>
            <w:bCs/>
          </w:rPr>
          <w:instrText>NUMPAGES  \* Arabic  \* MERGEFORMAT</w:instrText>
        </w:r>
        <w:r w:rsidRPr="003E4AB4">
          <w:rPr>
            <w:rFonts w:ascii="Times New Roman" w:hAnsi="Times New Roman" w:cs="Times New Roman"/>
            <w:b/>
            <w:bCs/>
          </w:rPr>
          <w:fldChar w:fldCharType="separate"/>
        </w:r>
        <w:r w:rsidR="006F2211">
          <w:rPr>
            <w:rFonts w:ascii="Times New Roman" w:hAnsi="Times New Roman" w:cs="Times New Roman"/>
            <w:b/>
            <w:bCs/>
            <w:noProof/>
          </w:rPr>
          <w:t>2</w:t>
        </w:r>
        <w:r w:rsidRPr="003E4AB4">
          <w:rPr>
            <w:rFonts w:ascii="Times New Roman" w:hAnsi="Times New Roman" w:cs="Times New Roman"/>
            <w:b/>
            <w:bCs/>
          </w:rPr>
          <w:fldChar w:fldCharType="end"/>
        </w:r>
      </w:p>
    </w:sdtContent>
  </w:sdt>
  <w:p w14:paraId="2D0D3CB4" w14:textId="77777777" w:rsidR="001767E7" w:rsidRDefault="001767E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7711" w14:textId="77777777" w:rsidR="008925AB" w:rsidRDefault="008925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4EDB3" w14:textId="77777777" w:rsidR="0015207E" w:rsidRDefault="0015207E" w:rsidP="001767E7">
      <w:r>
        <w:separator/>
      </w:r>
    </w:p>
  </w:footnote>
  <w:footnote w:type="continuationSeparator" w:id="0">
    <w:p w14:paraId="0DDC5CAA" w14:textId="77777777" w:rsidR="0015207E" w:rsidRDefault="0015207E" w:rsidP="00176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E406" w14:textId="77777777" w:rsidR="008925AB" w:rsidRDefault="008925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723"/>
      <w:gridCol w:w="1863"/>
      <w:gridCol w:w="1689"/>
    </w:tblGrid>
    <w:tr w:rsidR="006A483B" w:rsidRPr="000C2687" w14:paraId="108C3051" w14:textId="77777777" w:rsidTr="00E87E0F">
      <w:trPr>
        <w:trHeight w:val="551"/>
      </w:trPr>
      <w:tc>
        <w:tcPr>
          <w:tcW w:w="1792" w:type="dxa"/>
          <w:vMerge w:val="restart"/>
        </w:tcPr>
        <w:p w14:paraId="50AE1B58" w14:textId="77777777" w:rsidR="006A483B" w:rsidRPr="000C2687" w:rsidRDefault="006A483B" w:rsidP="001767E7">
          <w:pPr>
            <w:jc w:val="center"/>
            <w:rPr>
              <w:rFonts w:cs="Calibri"/>
              <w:bCs/>
              <w:sz w:val="22"/>
              <w:szCs w:val="22"/>
            </w:rPr>
          </w:pPr>
          <w:r w:rsidRPr="000C2687">
            <w:rPr>
              <w:rFonts w:cs="Calibri"/>
              <w:bCs/>
              <w:noProof/>
              <w:sz w:val="22"/>
              <w:szCs w:val="22"/>
            </w:rPr>
            <w:drawing>
              <wp:inline distT="0" distB="0" distL="0" distR="0" wp14:anchorId="67677231" wp14:editId="0694AD07">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14:paraId="3E4664FE" w14:textId="06393B21" w:rsidR="006A483B" w:rsidRPr="000C2687" w:rsidRDefault="006A483B" w:rsidP="006A483B">
          <w:pPr>
            <w:jc w:val="center"/>
            <w:rPr>
              <w:b/>
              <w:sz w:val="22"/>
              <w:szCs w:val="22"/>
            </w:rPr>
          </w:pPr>
          <w:r w:rsidRPr="000C2687">
            <w:rPr>
              <w:b/>
              <w:sz w:val="22"/>
              <w:szCs w:val="22"/>
            </w:rPr>
            <w:t>T.C.</w:t>
          </w:r>
        </w:p>
        <w:p w14:paraId="37E2BD7D" w14:textId="2D9D4A54" w:rsidR="006A483B" w:rsidRPr="000C2687" w:rsidRDefault="006A483B" w:rsidP="006A483B">
          <w:pPr>
            <w:jc w:val="center"/>
            <w:rPr>
              <w:bCs/>
              <w:sz w:val="22"/>
              <w:szCs w:val="22"/>
            </w:rPr>
          </w:pPr>
          <w:r w:rsidRPr="000C2687">
            <w:rPr>
              <w:b/>
              <w:sz w:val="22"/>
              <w:szCs w:val="22"/>
            </w:rPr>
            <w:t>ATATÜRK ÜNİVERSİTESİ</w:t>
          </w:r>
        </w:p>
      </w:tc>
    </w:tr>
    <w:tr w:rsidR="000145EA" w:rsidRPr="000C2687" w14:paraId="3B6B904F" w14:textId="77777777" w:rsidTr="006A483B">
      <w:tc>
        <w:tcPr>
          <w:tcW w:w="1792" w:type="dxa"/>
          <w:vMerge/>
        </w:tcPr>
        <w:p w14:paraId="17D839DD" w14:textId="77777777" w:rsidR="006A483B" w:rsidRPr="000C2687" w:rsidRDefault="006A483B" w:rsidP="006A483B">
          <w:pPr>
            <w:rPr>
              <w:rFonts w:cs="Calibri"/>
              <w:bCs/>
              <w:sz w:val="22"/>
              <w:szCs w:val="22"/>
            </w:rPr>
          </w:pPr>
        </w:p>
      </w:tc>
      <w:tc>
        <w:tcPr>
          <w:tcW w:w="3962" w:type="dxa"/>
          <w:vMerge w:val="restart"/>
        </w:tcPr>
        <w:p w14:paraId="5D308C87" w14:textId="77777777" w:rsidR="006A483B" w:rsidRPr="000C2687" w:rsidRDefault="006A483B" w:rsidP="006A483B">
          <w:pPr>
            <w:jc w:val="center"/>
            <w:rPr>
              <w:b/>
              <w:sz w:val="22"/>
              <w:szCs w:val="22"/>
            </w:rPr>
          </w:pPr>
          <w:r w:rsidRPr="000C2687">
            <w:rPr>
              <w:b/>
              <w:sz w:val="22"/>
              <w:szCs w:val="22"/>
            </w:rPr>
            <w:t xml:space="preserve">Hemşirelik Fakültesi </w:t>
          </w:r>
        </w:p>
        <w:p w14:paraId="776E855E" w14:textId="5CA71484" w:rsidR="004648EA" w:rsidRPr="000C2687" w:rsidRDefault="00804ADE" w:rsidP="004648EA">
          <w:pPr>
            <w:jc w:val="center"/>
            <w:rPr>
              <w:b/>
              <w:sz w:val="22"/>
              <w:szCs w:val="22"/>
            </w:rPr>
          </w:pPr>
          <w:r>
            <w:rPr>
              <w:b/>
              <w:sz w:val="22"/>
              <w:szCs w:val="22"/>
            </w:rPr>
            <w:t xml:space="preserve">Öğrenciler İçin </w:t>
          </w:r>
          <w:r w:rsidR="004648EA" w:rsidRPr="000C2687">
            <w:rPr>
              <w:b/>
              <w:sz w:val="22"/>
              <w:szCs w:val="22"/>
            </w:rPr>
            <w:t xml:space="preserve">Online (Çevrimiçi) Sınav </w:t>
          </w:r>
          <w:r w:rsidR="00392AB2">
            <w:rPr>
              <w:b/>
              <w:sz w:val="22"/>
              <w:szCs w:val="22"/>
            </w:rPr>
            <w:t>Uygulama Kuralları</w:t>
          </w:r>
        </w:p>
        <w:p w14:paraId="2A8C0E8E" w14:textId="307C7BD2" w:rsidR="00321501" w:rsidRPr="000C2687" w:rsidRDefault="00321501" w:rsidP="004648EA">
          <w:pPr>
            <w:jc w:val="center"/>
            <w:rPr>
              <w:b/>
              <w:sz w:val="22"/>
              <w:szCs w:val="22"/>
            </w:rPr>
          </w:pPr>
        </w:p>
      </w:tc>
      <w:tc>
        <w:tcPr>
          <w:tcW w:w="1940" w:type="dxa"/>
        </w:tcPr>
        <w:p w14:paraId="5A172C8F" w14:textId="602A5B23" w:rsidR="006A483B" w:rsidRPr="000C2687" w:rsidRDefault="006A483B" w:rsidP="006A483B">
          <w:pPr>
            <w:rPr>
              <w:bCs/>
              <w:sz w:val="22"/>
              <w:szCs w:val="22"/>
            </w:rPr>
          </w:pPr>
          <w:r w:rsidRPr="000C2687">
            <w:rPr>
              <w:bCs/>
              <w:sz w:val="22"/>
              <w:szCs w:val="22"/>
            </w:rPr>
            <w:t>Doküman No</w:t>
          </w:r>
        </w:p>
      </w:tc>
      <w:tc>
        <w:tcPr>
          <w:tcW w:w="1373" w:type="dxa"/>
        </w:tcPr>
        <w:p w14:paraId="46155506" w14:textId="54FFD764" w:rsidR="006A483B" w:rsidRPr="000C2687" w:rsidRDefault="00CE45DC" w:rsidP="006A483B">
          <w:pPr>
            <w:rPr>
              <w:bCs/>
              <w:sz w:val="22"/>
              <w:szCs w:val="22"/>
            </w:rPr>
          </w:pPr>
          <w:r w:rsidRPr="000C2687">
            <w:rPr>
              <w:bCs/>
              <w:sz w:val="22"/>
              <w:szCs w:val="22"/>
            </w:rPr>
            <w:t>HF.</w:t>
          </w:r>
          <w:r w:rsidR="002213FC" w:rsidRPr="000C2687">
            <w:rPr>
              <w:bCs/>
              <w:sz w:val="22"/>
              <w:szCs w:val="22"/>
            </w:rPr>
            <w:t>ÖD</w:t>
          </w:r>
          <w:r w:rsidR="008B6749" w:rsidRPr="000C2687">
            <w:rPr>
              <w:bCs/>
              <w:sz w:val="22"/>
              <w:szCs w:val="22"/>
            </w:rPr>
            <w:t>K</w:t>
          </w:r>
          <w:r w:rsidR="000C2687">
            <w:rPr>
              <w:bCs/>
              <w:sz w:val="22"/>
              <w:szCs w:val="22"/>
            </w:rPr>
            <w:t>.007.02</w:t>
          </w:r>
        </w:p>
      </w:tc>
    </w:tr>
    <w:tr w:rsidR="000145EA" w:rsidRPr="000C2687" w14:paraId="1D1F067E" w14:textId="77777777" w:rsidTr="006A483B">
      <w:tc>
        <w:tcPr>
          <w:tcW w:w="1792" w:type="dxa"/>
          <w:vMerge/>
        </w:tcPr>
        <w:p w14:paraId="3D7983AE" w14:textId="77777777" w:rsidR="006A483B" w:rsidRPr="000C2687" w:rsidRDefault="006A483B" w:rsidP="006A483B">
          <w:pPr>
            <w:rPr>
              <w:rFonts w:cs="Calibri"/>
              <w:bCs/>
              <w:sz w:val="22"/>
              <w:szCs w:val="22"/>
            </w:rPr>
          </w:pPr>
        </w:p>
      </w:tc>
      <w:tc>
        <w:tcPr>
          <w:tcW w:w="3962" w:type="dxa"/>
          <w:vMerge/>
        </w:tcPr>
        <w:p w14:paraId="79BD7D9A" w14:textId="77777777" w:rsidR="006A483B" w:rsidRPr="000C2687" w:rsidRDefault="006A483B" w:rsidP="006A483B">
          <w:pPr>
            <w:jc w:val="center"/>
            <w:rPr>
              <w:b/>
              <w:sz w:val="22"/>
              <w:szCs w:val="22"/>
            </w:rPr>
          </w:pPr>
        </w:p>
      </w:tc>
      <w:tc>
        <w:tcPr>
          <w:tcW w:w="1940" w:type="dxa"/>
        </w:tcPr>
        <w:p w14:paraId="75888383" w14:textId="3598097B" w:rsidR="006A483B" w:rsidRPr="000C2687" w:rsidRDefault="006A483B" w:rsidP="006A483B">
          <w:pPr>
            <w:rPr>
              <w:bCs/>
              <w:sz w:val="22"/>
              <w:szCs w:val="22"/>
            </w:rPr>
          </w:pPr>
          <w:r w:rsidRPr="000C2687">
            <w:rPr>
              <w:bCs/>
              <w:sz w:val="22"/>
              <w:szCs w:val="22"/>
            </w:rPr>
            <w:t>İlk Yayın Tarihi</w:t>
          </w:r>
        </w:p>
      </w:tc>
      <w:tc>
        <w:tcPr>
          <w:tcW w:w="1373" w:type="dxa"/>
        </w:tcPr>
        <w:p w14:paraId="112A417D" w14:textId="36BEBB60" w:rsidR="006A483B" w:rsidRPr="000C2687" w:rsidRDefault="00F21B2B" w:rsidP="006A483B">
          <w:pPr>
            <w:rPr>
              <w:bCs/>
              <w:sz w:val="22"/>
              <w:szCs w:val="22"/>
            </w:rPr>
          </w:pPr>
          <w:r>
            <w:rPr>
              <w:bCs/>
              <w:sz w:val="22"/>
              <w:szCs w:val="22"/>
            </w:rPr>
            <w:t>08.03</w:t>
          </w:r>
          <w:r w:rsidR="006A483B" w:rsidRPr="000C2687">
            <w:rPr>
              <w:bCs/>
              <w:sz w:val="22"/>
              <w:szCs w:val="22"/>
            </w:rPr>
            <w:t>.2021</w:t>
          </w:r>
        </w:p>
      </w:tc>
    </w:tr>
    <w:tr w:rsidR="000145EA" w:rsidRPr="000C2687" w14:paraId="0F916A80" w14:textId="77777777" w:rsidTr="006A483B">
      <w:tc>
        <w:tcPr>
          <w:tcW w:w="1792" w:type="dxa"/>
          <w:vMerge/>
        </w:tcPr>
        <w:p w14:paraId="288C0B54" w14:textId="77777777" w:rsidR="006A483B" w:rsidRPr="000C2687" w:rsidRDefault="006A483B" w:rsidP="006A483B">
          <w:pPr>
            <w:rPr>
              <w:rFonts w:cs="Calibri"/>
              <w:bCs/>
              <w:sz w:val="22"/>
              <w:szCs w:val="22"/>
            </w:rPr>
          </w:pPr>
        </w:p>
      </w:tc>
      <w:tc>
        <w:tcPr>
          <w:tcW w:w="3962" w:type="dxa"/>
          <w:vMerge/>
        </w:tcPr>
        <w:p w14:paraId="1F9B6D2F" w14:textId="77777777" w:rsidR="006A483B" w:rsidRPr="000C2687" w:rsidRDefault="006A483B" w:rsidP="006A483B">
          <w:pPr>
            <w:rPr>
              <w:rFonts w:cs="Calibri"/>
              <w:bCs/>
              <w:sz w:val="22"/>
              <w:szCs w:val="22"/>
            </w:rPr>
          </w:pPr>
        </w:p>
      </w:tc>
      <w:tc>
        <w:tcPr>
          <w:tcW w:w="1940" w:type="dxa"/>
        </w:tcPr>
        <w:p w14:paraId="28B86B7C" w14:textId="118EFED4" w:rsidR="006A483B" w:rsidRPr="000C2687" w:rsidRDefault="006A483B" w:rsidP="006A483B">
          <w:pPr>
            <w:rPr>
              <w:bCs/>
              <w:sz w:val="22"/>
              <w:szCs w:val="22"/>
            </w:rPr>
          </w:pPr>
          <w:r w:rsidRPr="000C2687">
            <w:rPr>
              <w:bCs/>
              <w:sz w:val="22"/>
              <w:szCs w:val="22"/>
            </w:rPr>
            <w:t>Revizyon Tarihi</w:t>
          </w:r>
        </w:p>
      </w:tc>
      <w:tc>
        <w:tcPr>
          <w:tcW w:w="1373" w:type="dxa"/>
        </w:tcPr>
        <w:p w14:paraId="46002B7E" w14:textId="64BDDE13" w:rsidR="006A483B" w:rsidRPr="000C2687" w:rsidRDefault="006A483B" w:rsidP="006A483B">
          <w:pPr>
            <w:rPr>
              <w:bCs/>
              <w:sz w:val="22"/>
              <w:szCs w:val="22"/>
            </w:rPr>
          </w:pPr>
          <w:r w:rsidRPr="000C2687">
            <w:rPr>
              <w:bCs/>
              <w:sz w:val="22"/>
              <w:szCs w:val="22"/>
            </w:rPr>
            <w:t>0</w:t>
          </w:r>
        </w:p>
      </w:tc>
    </w:tr>
    <w:tr w:rsidR="000145EA" w:rsidRPr="000C2687" w14:paraId="19562D33" w14:textId="77777777" w:rsidTr="006A483B">
      <w:tc>
        <w:tcPr>
          <w:tcW w:w="1792" w:type="dxa"/>
          <w:vMerge/>
        </w:tcPr>
        <w:p w14:paraId="377B8C56" w14:textId="77777777" w:rsidR="006A483B" w:rsidRPr="000C2687" w:rsidRDefault="006A483B" w:rsidP="006A483B">
          <w:pPr>
            <w:rPr>
              <w:rFonts w:cs="Calibri"/>
              <w:bCs/>
              <w:sz w:val="22"/>
              <w:szCs w:val="22"/>
            </w:rPr>
          </w:pPr>
        </w:p>
      </w:tc>
      <w:tc>
        <w:tcPr>
          <w:tcW w:w="3962" w:type="dxa"/>
          <w:vMerge/>
        </w:tcPr>
        <w:p w14:paraId="19C3A380" w14:textId="77777777" w:rsidR="006A483B" w:rsidRPr="000C2687" w:rsidRDefault="006A483B" w:rsidP="006A483B">
          <w:pPr>
            <w:rPr>
              <w:rFonts w:cs="Calibri"/>
              <w:bCs/>
              <w:sz w:val="22"/>
              <w:szCs w:val="22"/>
            </w:rPr>
          </w:pPr>
        </w:p>
      </w:tc>
      <w:tc>
        <w:tcPr>
          <w:tcW w:w="1940" w:type="dxa"/>
        </w:tcPr>
        <w:p w14:paraId="01641A54" w14:textId="221A1257" w:rsidR="006A483B" w:rsidRPr="000C2687" w:rsidRDefault="006A483B" w:rsidP="006A483B">
          <w:pPr>
            <w:rPr>
              <w:bCs/>
              <w:sz w:val="22"/>
              <w:szCs w:val="22"/>
            </w:rPr>
          </w:pPr>
          <w:r w:rsidRPr="000C2687">
            <w:rPr>
              <w:bCs/>
              <w:sz w:val="22"/>
              <w:szCs w:val="22"/>
            </w:rPr>
            <w:t>Revizyon No</w:t>
          </w:r>
        </w:p>
      </w:tc>
      <w:tc>
        <w:tcPr>
          <w:tcW w:w="1373" w:type="dxa"/>
        </w:tcPr>
        <w:p w14:paraId="7852BE29" w14:textId="415B4048" w:rsidR="006A483B" w:rsidRPr="000C2687" w:rsidRDefault="006A483B" w:rsidP="006A483B">
          <w:pPr>
            <w:rPr>
              <w:bCs/>
              <w:sz w:val="22"/>
              <w:szCs w:val="22"/>
            </w:rPr>
          </w:pPr>
          <w:r w:rsidRPr="000C2687">
            <w:rPr>
              <w:bCs/>
              <w:sz w:val="22"/>
              <w:szCs w:val="22"/>
            </w:rPr>
            <w:t>00</w:t>
          </w:r>
        </w:p>
      </w:tc>
    </w:tr>
    <w:tr w:rsidR="000145EA" w:rsidRPr="000C2687" w14:paraId="6DDD8C97" w14:textId="77777777" w:rsidTr="006A483B">
      <w:tc>
        <w:tcPr>
          <w:tcW w:w="1792" w:type="dxa"/>
          <w:vMerge/>
        </w:tcPr>
        <w:p w14:paraId="58AF6F4A" w14:textId="77777777" w:rsidR="006A483B" w:rsidRPr="000C2687" w:rsidRDefault="006A483B" w:rsidP="006A483B">
          <w:pPr>
            <w:rPr>
              <w:rFonts w:cs="Calibri"/>
              <w:bCs/>
              <w:sz w:val="22"/>
              <w:szCs w:val="22"/>
            </w:rPr>
          </w:pPr>
        </w:p>
      </w:tc>
      <w:tc>
        <w:tcPr>
          <w:tcW w:w="3962" w:type="dxa"/>
          <w:vMerge/>
        </w:tcPr>
        <w:p w14:paraId="5D4D4BF6" w14:textId="77777777" w:rsidR="006A483B" w:rsidRPr="000C2687" w:rsidRDefault="006A483B" w:rsidP="006A483B">
          <w:pPr>
            <w:rPr>
              <w:rFonts w:cs="Calibri"/>
              <w:bCs/>
              <w:sz w:val="22"/>
              <w:szCs w:val="22"/>
            </w:rPr>
          </w:pPr>
        </w:p>
      </w:tc>
      <w:tc>
        <w:tcPr>
          <w:tcW w:w="1940" w:type="dxa"/>
        </w:tcPr>
        <w:p w14:paraId="796813A6" w14:textId="41BC3914" w:rsidR="006A483B" w:rsidRPr="000C2687" w:rsidRDefault="006A483B" w:rsidP="006A483B">
          <w:pPr>
            <w:rPr>
              <w:bCs/>
              <w:sz w:val="22"/>
              <w:szCs w:val="22"/>
            </w:rPr>
          </w:pPr>
          <w:r w:rsidRPr="000C2687">
            <w:rPr>
              <w:bCs/>
              <w:sz w:val="22"/>
              <w:szCs w:val="22"/>
            </w:rPr>
            <w:t>Sayfa</w:t>
          </w:r>
        </w:p>
      </w:tc>
      <w:tc>
        <w:tcPr>
          <w:tcW w:w="1373" w:type="dxa"/>
        </w:tcPr>
        <w:p w14:paraId="28C6CE1A" w14:textId="4FC073AF" w:rsidR="006A483B" w:rsidRPr="000C2687" w:rsidRDefault="009C0D58" w:rsidP="006A483B">
          <w:pPr>
            <w:rPr>
              <w:bCs/>
              <w:sz w:val="22"/>
              <w:szCs w:val="22"/>
            </w:rPr>
          </w:pPr>
          <w:r w:rsidRPr="000C2687">
            <w:rPr>
              <w:bCs/>
              <w:sz w:val="22"/>
              <w:szCs w:val="22"/>
            </w:rPr>
            <w:t xml:space="preserve"> </w:t>
          </w:r>
          <w:r w:rsidRPr="000C2687">
            <w:rPr>
              <w:bCs/>
              <w:sz w:val="22"/>
              <w:szCs w:val="22"/>
            </w:rPr>
            <w:fldChar w:fldCharType="begin"/>
          </w:r>
          <w:r w:rsidRPr="000C2687">
            <w:rPr>
              <w:bCs/>
              <w:sz w:val="22"/>
              <w:szCs w:val="22"/>
            </w:rPr>
            <w:instrText>PAGE  \* Arabic  \* MERGEFORMAT</w:instrText>
          </w:r>
          <w:r w:rsidRPr="000C2687">
            <w:rPr>
              <w:bCs/>
              <w:sz w:val="22"/>
              <w:szCs w:val="22"/>
            </w:rPr>
            <w:fldChar w:fldCharType="separate"/>
          </w:r>
          <w:r w:rsidR="006F2211">
            <w:rPr>
              <w:bCs/>
              <w:noProof/>
              <w:sz w:val="22"/>
              <w:szCs w:val="22"/>
            </w:rPr>
            <w:t>1</w:t>
          </w:r>
          <w:r w:rsidRPr="000C2687">
            <w:rPr>
              <w:bCs/>
              <w:sz w:val="22"/>
              <w:szCs w:val="22"/>
            </w:rPr>
            <w:fldChar w:fldCharType="end"/>
          </w:r>
          <w:r w:rsidRPr="000C2687">
            <w:rPr>
              <w:bCs/>
              <w:sz w:val="22"/>
              <w:szCs w:val="22"/>
            </w:rPr>
            <w:t xml:space="preserve"> / </w:t>
          </w:r>
          <w:r w:rsidRPr="000C2687">
            <w:rPr>
              <w:bCs/>
              <w:sz w:val="22"/>
              <w:szCs w:val="22"/>
            </w:rPr>
            <w:fldChar w:fldCharType="begin"/>
          </w:r>
          <w:r w:rsidRPr="000C2687">
            <w:rPr>
              <w:bCs/>
              <w:sz w:val="22"/>
              <w:szCs w:val="22"/>
            </w:rPr>
            <w:instrText>NUMPAGES  \* Arabic  \* MERGEFORMAT</w:instrText>
          </w:r>
          <w:r w:rsidRPr="000C2687">
            <w:rPr>
              <w:bCs/>
              <w:sz w:val="22"/>
              <w:szCs w:val="22"/>
            </w:rPr>
            <w:fldChar w:fldCharType="separate"/>
          </w:r>
          <w:r w:rsidR="006F2211">
            <w:rPr>
              <w:bCs/>
              <w:noProof/>
              <w:sz w:val="22"/>
              <w:szCs w:val="22"/>
            </w:rPr>
            <w:t>2</w:t>
          </w:r>
          <w:r w:rsidRPr="000C2687">
            <w:rPr>
              <w:bCs/>
              <w:sz w:val="22"/>
              <w:szCs w:val="22"/>
            </w:rPr>
            <w:fldChar w:fldCharType="end"/>
          </w:r>
        </w:p>
      </w:tc>
    </w:tr>
  </w:tbl>
  <w:p w14:paraId="157EEB86" w14:textId="77777777" w:rsidR="001767E7" w:rsidRDefault="001767E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9E39" w14:textId="77777777" w:rsidR="008925AB" w:rsidRDefault="008925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4C1083"/>
    <w:multiLevelType w:val="hybridMultilevel"/>
    <w:tmpl w:val="3A8ED1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844F9E"/>
    <w:multiLevelType w:val="hybridMultilevel"/>
    <w:tmpl w:val="61988108"/>
    <w:lvl w:ilvl="0" w:tplc="B374EF30">
      <w:start w:val="1"/>
      <w:numFmt w:val="decimal"/>
      <w:lvlText w:val="%1."/>
      <w:lvlJc w:val="left"/>
      <w:pPr>
        <w:ind w:left="710" w:hanging="71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707073"/>
    <w:multiLevelType w:val="hybridMultilevel"/>
    <w:tmpl w:val="73609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7"/>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145EA"/>
    <w:rsid w:val="0003274D"/>
    <w:rsid w:val="00036459"/>
    <w:rsid w:val="0005000F"/>
    <w:rsid w:val="0005520E"/>
    <w:rsid w:val="00070ED2"/>
    <w:rsid w:val="000C2687"/>
    <w:rsid w:val="000C2E18"/>
    <w:rsid w:val="000D0823"/>
    <w:rsid w:val="000D6A4A"/>
    <w:rsid w:val="000F4CB8"/>
    <w:rsid w:val="0013051B"/>
    <w:rsid w:val="00137CF3"/>
    <w:rsid w:val="0015207E"/>
    <w:rsid w:val="0016255D"/>
    <w:rsid w:val="001638EE"/>
    <w:rsid w:val="001767E7"/>
    <w:rsid w:val="00187305"/>
    <w:rsid w:val="001A50E8"/>
    <w:rsid w:val="001D2D3E"/>
    <w:rsid w:val="001D43D8"/>
    <w:rsid w:val="001D447E"/>
    <w:rsid w:val="001E41E0"/>
    <w:rsid w:val="001E69B7"/>
    <w:rsid w:val="001E7EB7"/>
    <w:rsid w:val="001F06BA"/>
    <w:rsid w:val="001F11E7"/>
    <w:rsid w:val="001F25C3"/>
    <w:rsid w:val="0020021C"/>
    <w:rsid w:val="002133AE"/>
    <w:rsid w:val="00214A87"/>
    <w:rsid w:val="002163DE"/>
    <w:rsid w:val="00216801"/>
    <w:rsid w:val="002213FC"/>
    <w:rsid w:val="00261E45"/>
    <w:rsid w:val="002B1F1B"/>
    <w:rsid w:val="002C611F"/>
    <w:rsid w:val="002C6B0E"/>
    <w:rsid w:val="002F0ABC"/>
    <w:rsid w:val="00313E57"/>
    <w:rsid w:val="00321501"/>
    <w:rsid w:val="00324ECC"/>
    <w:rsid w:val="003453E8"/>
    <w:rsid w:val="00360C74"/>
    <w:rsid w:val="00392AB2"/>
    <w:rsid w:val="00394B06"/>
    <w:rsid w:val="003B6B90"/>
    <w:rsid w:val="003D7B74"/>
    <w:rsid w:val="003E1ACB"/>
    <w:rsid w:val="003E4AB4"/>
    <w:rsid w:val="003F151A"/>
    <w:rsid w:val="004044D9"/>
    <w:rsid w:val="00412EA6"/>
    <w:rsid w:val="004176E8"/>
    <w:rsid w:val="00447FD8"/>
    <w:rsid w:val="00461944"/>
    <w:rsid w:val="004648EA"/>
    <w:rsid w:val="00470101"/>
    <w:rsid w:val="004A1247"/>
    <w:rsid w:val="004B7F12"/>
    <w:rsid w:val="004C2EFB"/>
    <w:rsid w:val="004D5453"/>
    <w:rsid w:val="004E262B"/>
    <w:rsid w:val="004E6AFF"/>
    <w:rsid w:val="004F0A70"/>
    <w:rsid w:val="0052650B"/>
    <w:rsid w:val="005421C4"/>
    <w:rsid w:val="00544E95"/>
    <w:rsid w:val="00545D57"/>
    <w:rsid w:val="00553F1A"/>
    <w:rsid w:val="00554697"/>
    <w:rsid w:val="00554DAE"/>
    <w:rsid w:val="00560BEE"/>
    <w:rsid w:val="00562CFA"/>
    <w:rsid w:val="00566437"/>
    <w:rsid w:val="005779B8"/>
    <w:rsid w:val="00595B98"/>
    <w:rsid w:val="005A3AF2"/>
    <w:rsid w:val="005C6DA0"/>
    <w:rsid w:val="005F25DE"/>
    <w:rsid w:val="005F386F"/>
    <w:rsid w:val="00647ABF"/>
    <w:rsid w:val="006548DD"/>
    <w:rsid w:val="006658A3"/>
    <w:rsid w:val="00675A05"/>
    <w:rsid w:val="006A483B"/>
    <w:rsid w:val="006A5A5A"/>
    <w:rsid w:val="006B1ECD"/>
    <w:rsid w:val="006B26FA"/>
    <w:rsid w:val="006C5916"/>
    <w:rsid w:val="006D1B37"/>
    <w:rsid w:val="006E78D0"/>
    <w:rsid w:val="006F2211"/>
    <w:rsid w:val="00723A43"/>
    <w:rsid w:val="007275F5"/>
    <w:rsid w:val="007462EF"/>
    <w:rsid w:val="00780DF2"/>
    <w:rsid w:val="00790CCF"/>
    <w:rsid w:val="007B0CCD"/>
    <w:rsid w:val="007B7268"/>
    <w:rsid w:val="007E26E5"/>
    <w:rsid w:val="00804762"/>
    <w:rsid w:val="00804ADE"/>
    <w:rsid w:val="00843AC6"/>
    <w:rsid w:val="008521D7"/>
    <w:rsid w:val="00866975"/>
    <w:rsid w:val="00873C98"/>
    <w:rsid w:val="008851FB"/>
    <w:rsid w:val="008925AB"/>
    <w:rsid w:val="008951CD"/>
    <w:rsid w:val="008B0FE6"/>
    <w:rsid w:val="008B6749"/>
    <w:rsid w:val="008C65A5"/>
    <w:rsid w:val="008D13BE"/>
    <w:rsid w:val="008D1CA0"/>
    <w:rsid w:val="008D41BA"/>
    <w:rsid w:val="008F51C3"/>
    <w:rsid w:val="0092225C"/>
    <w:rsid w:val="00954516"/>
    <w:rsid w:val="00971F40"/>
    <w:rsid w:val="00993FA1"/>
    <w:rsid w:val="009967A5"/>
    <w:rsid w:val="009B75B1"/>
    <w:rsid w:val="009C02F1"/>
    <w:rsid w:val="009C0D58"/>
    <w:rsid w:val="009C3752"/>
    <w:rsid w:val="009D196A"/>
    <w:rsid w:val="009D5A2F"/>
    <w:rsid w:val="00A133C2"/>
    <w:rsid w:val="00A163D0"/>
    <w:rsid w:val="00A50A22"/>
    <w:rsid w:val="00A916B3"/>
    <w:rsid w:val="00AF36F7"/>
    <w:rsid w:val="00B05B23"/>
    <w:rsid w:val="00B21A5E"/>
    <w:rsid w:val="00B339AB"/>
    <w:rsid w:val="00B51B8C"/>
    <w:rsid w:val="00BC3590"/>
    <w:rsid w:val="00BE2AF5"/>
    <w:rsid w:val="00BF34E8"/>
    <w:rsid w:val="00BF51F4"/>
    <w:rsid w:val="00BF7088"/>
    <w:rsid w:val="00C11828"/>
    <w:rsid w:val="00C32AAA"/>
    <w:rsid w:val="00C47771"/>
    <w:rsid w:val="00C65FD3"/>
    <w:rsid w:val="00C851C8"/>
    <w:rsid w:val="00C933E6"/>
    <w:rsid w:val="00C93DD7"/>
    <w:rsid w:val="00CA75B4"/>
    <w:rsid w:val="00CA795C"/>
    <w:rsid w:val="00CA7CCE"/>
    <w:rsid w:val="00CB7A86"/>
    <w:rsid w:val="00CC2237"/>
    <w:rsid w:val="00CE45DC"/>
    <w:rsid w:val="00D01A0C"/>
    <w:rsid w:val="00D23ADF"/>
    <w:rsid w:val="00D23C4E"/>
    <w:rsid w:val="00D2491C"/>
    <w:rsid w:val="00D50B37"/>
    <w:rsid w:val="00D64875"/>
    <w:rsid w:val="00D7109E"/>
    <w:rsid w:val="00D828E1"/>
    <w:rsid w:val="00D96D3A"/>
    <w:rsid w:val="00DA5C37"/>
    <w:rsid w:val="00DF3209"/>
    <w:rsid w:val="00E05C8C"/>
    <w:rsid w:val="00E54E7B"/>
    <w:rsid w:val="00E628E7"/>
    <w:rsid w:val="00E808B4"/>
    <w:rsid w:val="00E87E0F"/>
    <w:rsid w:val="00E965FE"/>
    <w:rsid w:val="00EA1D76"/>
    <w:rsid w:val="00EB4109"/>
    <w:rsid w:val="00EB5642"/>
    <w:rsid w:val="00EE4517"/>
    <w:rsid w:val="00F1038C"/>
    <w:rsid w:val="00F21B2B"/>
    <w:rsid w:val="00F40E9A"/>
    <w:rsid w:val="00F50C0E"/>
    <w:rsid w:val="00F61A8C"/>
    <w:rsid w:val="00F753E3"/>
    <w:rsid w:val="00F836B2"/>
    <w:rsid w:val="00F95411"/>
    <w:rsid w:val="00FA629A"/>
    <w:rsid w:val="00FC3CA8"/>
    <w:rsid w:val="00FC3F75"/>
    <w:rsid w:val="00FE42A3"/>
    <w:rsid w:val="00FE46F6"/>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E6"/>
    <w:pPr>
      <w:spacing w:after="0" w:line="240" w:lineRule="auto"/>
      <w:jc w:val="both"/>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7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AY</dc:creator>
  <cp:lastModifiedBy>jwenska21@gmail.com</cp:lastModifiedBy>
  <cp:revision>2</cp:revision>
  <dcterms:created xsi:type="dcterms:W3CDTF">2023-08-27T08:33:00Z</dcterms:created>
  <dcterms:modified xsi:type="dcterms:W3CDTF">2023-08-27T08:33:00Z</dcterms:modified>
</cp:coreProperties>
</file>