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A9D" w:rsidRDefault="002E3A9D" w:rsidP="002E3A9D">
      <w:pPr>
        <w:rPr>
          <w:rFonts w:ascii="Times New Roman" w:hAnsi="Times New Roman" w:cs="Times New Roman"/>
          <w:b/>
          <w:sz w:val="32"/>
          <w:szCs w:val="32"/>
        </w:rPr>
      </w:pPr>
    </w:p>
    <w:p w:rsidR="002E3A9D" w:rsidRDefault="002E3A9D" w:rsidP="002E3A9D">
      <w:pPr>
        <w:rPr>
          <w:rFonts w:ascii="Times New Roman" w:hAnsi="Times New Roman" w:cs="Times New Roman"/>
          <w:b/>
          <w:sz w:val="32"/>
          <w:szCs w:val="32"/>
        </w:rPr>
      </w:pPr>
    </w:p>
    <w:p w:rsidR="002E3A9D" w:rsidRDefault="0038793F" w:rsidP="003F11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val="en-US"/>
        </w:rPr>
        <w:drawing>
          <wp:inline distT="0" distB="0" distL="0" distR="0" wp14:anchorId="03251B68" wp14:editId="7598C7E9">
            <wp:extent cx="4715124" cy="2862470"/>
            <wp:effectExtent l="0" t="0" r="0" b="0"/>
            <wp:docPr id="4" name="Resim 4" descr="https://kurumsal.atauni.edu.tr/wp-content/uploads/2024/02/Artboard-10-3-1024x7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urumsal.atauni.edu.tr/wp-content/uploads/2024/02/Artboard-10-3-1024x72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071" cy="286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A9D" w:rsidRPr="002E3A9D" w:rsidRDefault="002E3A9D" w:rsidP="003F11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A9D">
        <w:rPr>
          <w:rFonts w:ascii="Times New Roman" w:hAnsi="Times New Roman" w:cs="Times New Roman"/>
          <w:b/>
          <w:sz w:val="40"/>
          <w:szCs w:val="40"/>
        </w:rPr>
        <w:t>HEMŞİRELİK FAKÜLTESİ</w:t>
      </w:r>
    </w:p>
    <w:p w:rsidR="002E3A9D" w:rsidRDefault="002E3A9D" w:rsidP="003F11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A9D">
        <w:rPr>
          <w:rFonts w:ascii="Times New Roman" w:hAnsi="Times New Roman" w:cs="Times New Roman"/>
          <w:b/>
          <w:sz w:val="40"/>
          <w:szCs w:val="40"/>
        </w:rPr>
        <w:t>AKRAN YÖNDERLİĞİ PROGRAMI</w:t>
      </w:r>
    </w:p>
    <w:p w:rsidR="002E3A9D" w:rsidRPr="002E3A9D" w:rsidRDefault="002E3A9D" w:rsidP="003F112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E3A9D">
        <w:rPr>
          <w:rFonts w:ascii="Times New Roman" w:hAnsi="Times New Roman" w:cs="Times New Roman"/>
          <w:b/>
          <w:sz w:val="40"/>
          <w:szCs w:val="40"/>
        </w:rPr>
        <w:t>UYGULAMA ESASLARI</w:t>
      </w:r>
    </w:p>
    <w:p w:rsidR="002E3A9D" w:rsidRPr="002E3A9D" w:rsidRDefault="002E3A9D" w:rsidP="002E3A9D">
      <w:pPr>
        <w:tabs>
          <w:tab w:val="left" w:pos="3944"/>
          <w:tab w:val="center" w:pos="4536"/>
        </w:tabs>
        <w:rPr>
          <w:rFonts w:ascii="Times New Roman" w:hAnsi="Times New Roman" w:cs="Times New Roman"/>
          <w:b/>
          <w:sz w:val="40"/>
          <w:szCs w:val="40"/>
        </w:rPr>
      </w:pPr>
      <w:r w:rsidRPr="002E3A9D">
        <w:rPr>
          <w:rFonts w:ascii="Times New Roman" w:hAnsi="Times New Roman" w:cs="Times New Roman"/>
          <w:b/>
          <w:sz w:val="40"/>
          <w:szCs w:val="40"/>
        </w:rPr>
        <w:tab/>
      </w:r>
    </w:p>
    <w:p w:rsidR="002E3A9D" w:rsidRDefault="002E3A9D" w:rsidP="002E3A9D">
      <w:pPr>
        <w:tabs>
          <w:tab w:val="left" w:pos="3944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</w:p>
    <w:p w:rsidR="002E3A9D" w:rsidRDefault="002E3A9D" w:rsidP="002E3A9D">
      <w:pPr>
        <w:tabs>
          <w:tab w:val="left" w:pos="3944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</w:p>
    <w:p w:rsidR="002E3A9D" w:rsidRDefault="002E3A9D" w:rsidP="002E3A9D">
      <w:pPr>
        <w:tabs>
          <w:tab w:val="left" w:pos="3944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</w:p>
    <w:p w:rsidR="002E3A9D" w:rsidRDefault="002E3A9D" w:rsidP="002E3A9D">
      <w:pPr>
        <w:tabs>
          <w:tab w:val="left" w:pos="3944"/>
          <w:tab w:val="center" w:pos="4536"/>
        </w:tabs>
        <w:rPr>
          <w:rFonts w:ascii="Times New Roman" w:hAnsi="Times New Roman" w:cs="Times New Roman"/>
          <w:b/>
          <w:sz w:val="32"/>
          <w:szCs w:val="32"/>
        </w:rPr>
      </w:pPr>
    </w:p>
    <w:p w:rsidR="003F1125" w:rsidRDefault="003F1125" w:rsidP="002E3A9D">
      <w:pPr>
        <w:tabs>
          <w:tab w:val="left" w:pos="3944"/>
          <w:tab w:val="center" w:pos="453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F1125" w:rsidRDefault="003F1125" w:rsidP="002E3A9D">
      <w:pPr>
        <w:tabs>
          <w:tab w:val="left" w:pos="3944"/>
          <w:tab w:val="center" w:pos="453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E3A9D" w:rsidRPr="002E3A9D" w:rsidRDefault="003F1125" w:rsidP="003F1125">
      <w:pPr>
        <w:tabs>
          <w:tab w:val="left" w:pos="3944"/>
          <w:tab w:val="center" w:pos="4536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2024</w:t>
      </w:r>
    </w:p>
    <w:p w:rsidR="003F1125" w:rsidRDefault="003F1125" w:rsidP="002E3A9D">
      <w:pPr>
        <w:tabs>
          <w:tab w:val="left" w:pos="3944"/>
          <w:tab w:val="center" w:pos="453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AKRAN </w:t>
      </w:r>
      <w:r w:rsidR="006A7166" w:rsidRPr="00125C18">
        <w:rPr>
          <w:rFonts w:ascii="Times New Roman" w:hAnsi="Times New Roman" w:cs="Times New Roman"/>
          <w:b/>
          <w:sz w:val="24"/>
          <w:szCs w:val="24"/>
        </w:rPr>
        <w:t>YÖNDERLİĞİ</w:t>
      </w:r>
      <w:r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6E0A" w:rsidRPr="00125C18">
        <w:rPr>
          <w:rFonts w:ascii="Times New Roman" w:hAnsi="Times New Roman" w:cs="Times New Roman"/>
          <w:b/>
          <w:sz w:val="24"/>
          <w:szCs w:val="24"/>
        </w:rPr>
        <w:t xml:space="preserve">PROGRAMI </w:t>
      </w:r>
      <w:r w:rsidRPr="00125C18">
        <w:rPr>
          <w:rFonts w:ascii="Times New Roman" w:hAnsi="Times New Roman" w:cs="Times New Roman"/>
          <w:b/>
          <w:sz w:val="24"/>
          <w:szCs w:val="24"/>
        </w:rPr>
        <w:t>USUL VE ESASLARI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BİRİNCİ BÖLÜM</w:t>
      </w:r>
    </w:p>
    <w:p w:rsidR="002E3A9D" w:rsidRPr="00125C18" w:rsidRDefault="00146D74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Amaç, Kapsam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 xml:space="preserve"> ve Tanımlar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Amaç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MADDE 1 – </w:t>
      </w:r>
      <w:r w:rsidRPr="00125C18">
        <w:rPr>
          <w:rFonts w:ascii="Times New Roman" w:hAnsi="Times New Roman" w:cs="Times New Roman"/>
          <w:sz w:val="24"/>
          <w:szCs w:val="24"/>
        </w:rPr>
        <w:t xml:space="preserve">Atatürk Üniversitesi Hemşirelik Fakültesi Akran </w:t>
      </w:r>
      <w:proofErr w:type="spellStart"/>
      <w:r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Pr="00125C18">
        <w:rPr>
          <w:rFonts w:ascii="Times New Roman" w:hAnsi="Times New Roman" w:cs="Times New Roman"/>
          <w:sz w:val="24"/>
          <w:szCs w:val="24"/>
        </w:rPr>
        <w:t xml:space="preserve"> programının usul ve esaslarını belirlemektir.</w:t>
      </w:r>
      <w:r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Kapsam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MADDE 2 – </w:t>
      </w:r>
      <w:r w:rsidRPr="00125C18">
        <w:rPr>
          <w:rFonts w:ascii="Times New Roman" w:hAnsi="Times New Roman" w:cs="Times New Roman"/>
          <w:sz w:val="24"/>
          <w:szCs w:val="24"/>
        </w:rPr>
        <w:t xml:space="preserve">Atatürk Üniversitesi Hemşirelik Fakültesi Akran </w:t>
      </w:r>
      <w:proofErr w:type="spellStart"/>
      <w:r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Pr="00125C18">
        <w:rPr>
          <w:rFonts w:ascii="Times New Roman" w:hAnsi="Times New Roman" w:cs="Times New Roman"/>
          <w:sz w:val="24"/>
          <w:szCs w:val="24"/>
        </w:rPr>
        <w:t xml:space="preserve"> programının usul ve esaslarını kapsar.</w:t>
      </w:r>
      <w:r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Tanımlar </w:t>
      </w:r>
    </w:p>
    <w:p w:rsidR="002E3A9D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3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2E3A9D" w:rsidRPr="00125C18">
        <w:rPr>
          <w:rFonts w:ascii="Times New Roman" w:hAnsi="Times New Roman" w:cs="Times New Roman"/>
          <w:sz w:val="24"/>
          <w:szCs w:val="24"/>
        </w:rPr>
        <w:t xml:space="preserve">Bu usul esaslarda geçen;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a) Üniversite:</w:t>
      </w:r>
      <w:r w:rsidRPr="00125C18">
        <w:rPr>
          <w:rFonts w:ascii="Times New Roman" w:hAnsi="Times New Roman" w:cs="Times New Roman"/>
          <w:sz w:val="24"/>
          <w:szCs w:val="24"/>
        </w:rPr>
        <w:t xml:space="preserve"> Atatürk Üniversitesi’ni, </w:t>
      </w:r>
    </w:p>
    <w:p w:rsidR="002E3A9D" w:rsidRPr="00125C18" w:rsidRDefault="00146D74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b) Fakülte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>:</w:t>
      </w:r>
      <w:r w:rsidR="002E3A9D" w:rsidRPr="00125C18">
        <w:rPr>
          <w:rFonts w:ascii="Times New Roman" w:hAnsi="Times New Roman" w:cs="Times New Roman"/>
          <w:sz w:val="24"/>
          <w:szCs w:val="24"/>
        </w:rPr>
        <w:t xml:space="preserve"> Atatürk Üniversitesi </w:t>
      </w:r>
      <w:r>
        <w:rPr>
          <w:rFonts w:ascii="Times New Roman" w:hAnsi="Times New Roman" w:cs="Times New Roman"/>
          <w:sz w:val="24"/>
          <w:szCs w:val="24"/>
        </w:rPr>
        <w:t>Hemşirelik Fakültesi’ni</w:t>
      </w:r>
      <w:r w:rsidR="002E3A9D" w:rsidRPr="00125C1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E3A9D" w:rsidRPr="00125C18" w:rsidRDefault="002E3A9D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c) Dekan:</w:t>
      </w:r>
      <w:r w:rsidRPr="00125C18">
        <w:rPr>
          <w:rFonts w:ascii="Times New Roman" w:hAnsi="Times New Roman" w:cs="Times New Roman"/>
          <w:sz w:val="24"/>
          <w:szCs w:val="24"/>
        </w:rPr>
        <w:t xml:space="preserve"> Atatürk Üniversitesi Hemşirelik Fakültesi </w:t>
      </w:r>
      <w:proofErr w:type="spellStart"/>
      <w:r w:rsidRPr="00125C18">
        <w:rPr>
          <w:rFonts w:ascii="Times New Roman" w:hAnsi="Times New Roman" w:cs="Times New Roman"/>
          <w:sz w:val="24"/>
          <w:szCs w:val="24"/>
        </w:rPr>
        <w:t>Dekanı’nı</w:t>
      </w:r>
      <w:proofErr w:type="spellEnd"/>
      <w:r w:rsidRPr="00125C18">
        <w:rPr>
          <w:rFonts w:ascii="Times New Roman" w:hAnsi="Times New Roman" w:cs="Times New Roman"/>
          <w:sz w:val="24"/>
          <w:szCs w:val="24"/>
        </w:rPr>
        <w:t>,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ç) Öğrenci;</w:t>
      </w:r>
      <w:r w:rsidRPr="00125C18">
        <w:rPr>
          <w:rFonts w:ascii="Times New Roman" w:hAnsi="Times New Roman" w:cs="Times New Roman"/>
          <w:sz w:val="24"/>
          <w:szCs w:val="24"/>
        </w:rPr>
        <w:t xml:space="preserve"> Hemşirelik Fakültesi Öğrencilerini,</w:t>
      </w:r>
    </w:p>
    <w:p w:rsidR="002E3A9D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d</w:t>
      </w:r>
      <w:r w:rsidR="00571D45" w:rsidRPr="00125C18">
        <w:rPr>
          <w:rFonts w:ascii="Times New Roman" w:hAnsi="Times New Roman" w:cs="Times New Roman"/>
          <w:b/>
          <w:sz w:val="24"/>
          <w:szCs w:val="24"/>
        </w:rPr>
        <w:t>) Yönderlik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>:</w:t>
      </w:r>
      <w:r w:rsidR="002E3A9D"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6A7166" w:rsidRPr="00125C18">
        <w:rPr>
          <w:rFonts w:ascii="Times New Roman" w:hAnsi="Times New Roman" w:cs="Times New Roman"/>
          <w:sz w:val="24"/>
          <w:szCs w:val="24"/>
        </w:rPr>
        <w:t xml:space="preserve">Yönder </w:t>
      </w:r>
      <w:r w:rsidRPr="00125C18">
        <w:rPr>
          <w:rFonts w:ascii="Times New Roman" w:hAnsi="Times New Roman" w:cs="Times New Roman"/>
          <w:sz w:val="24"/>
          <w:szCs w:val="24"/>
        </w:rPr>
        <w:t>pozisyonundaki öğrencinin</w:t>
      </w:r>
      <w:r w:rsidR="002E3A9D" w:rsidRPr="00125C18">
        <w:rPr>
          <w:rFonts w:ascii="Times New Roman" w:hAnsi="Times New Roman" w:cs="Times New Roman"/>
          <w:sz w:val="24"/>
          <w:szCs w:val="24"/>
        </w:rPr>
        <w:t xml:space="preserve"> bilgi ve deneyimini paylaşara</w:t>
      </w:r>
      <w:r w:rsidRPr="00125C18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146D74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="00146D74">
        <w:rPr>
          <w:rFonts w:ascii="Times New Roman" w:hAnsi="Times New Roman" w:cs="Times New Roman"/>
          <w:sz w:val="24"/>
          <w:szCs w:val="24"/>
        </w:rPr>
        <w:t xml:space="preserve"> gereksinimi olan d</w:t>
      </w:r>
      <w:r w:rsidR="006A7166" w:rsidRPr="00125C18">
        <w:rPr>
          <w:rFonts w:ascii="Times New Roman" w:hAnsi="Times New Roman" w:cs="Times New Roman"/>
          <w:sz w:val="24"/>
          <w:szCs w:val="24"/>
        </w:rPr>
        <w:t>anışan</w:t>
      </w:r>
      <w:r w:rsidRPr="00125C18">
        <w:rPr>
          <w:rFonts w:ascii="Times New Roman" w:hAnsi="Times New Roman" w:cs="Times New Roman"/>
          <w:sz w:val="24"/>
          <w:szCs w:val="24"/>
        </w:rPr>
        <w:t xml:space="preserve"> pozisyonundaki öğrencinin</w:t>
      </w:r>
      <w:r w:rsidR="002E3A9D" w:rsidRPr="00125C18">
        <w:rPr>
          <w:rFonts w:ascii="Times New Roman" w:hAnsi="Times New Roman" w:cs="Times New Roman"/>
          <w:sz w:val="24"/>
          <w:szCs w:val="24"/>
        </w:rPr>
        <w:t xml:space="preserve"> gelişimine destek olduğu bir gelişim sürecini, 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e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25C18">
        <w:rPr>
          <w:rFonts w:ascii="Times New Roman" w:hAnsi="Times New Roman" w:cs="Times New Roman"/>
          <w:b/>
          <w:sz w:val="24"/>
          <w:szCs w:val="24"/>
        </w:rPr>
        <w:t>Yönder:</w:t>
      </w:r>
      <w:r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9D09BA" w:rsidRPr="00125C18">
        <w:rPr>
          <w:rFonts w:ascii="Times New Roman" w:hAnsi="Times New Roman" w:cs="Times New Roman"/>
          <w:sz w:val="24"/>
          <w:szCs w:val="24"/>
        </w:rPr>
        <w:t>Birinci ve</w:t>
      </w:r>
      <w:r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9D09BA" w:rsidRPr="00125C18">
        <w:rPr>
          <w:rFonts w:ascii="Times New Roman" w:hAnsi="Times New Roman" w:cs="Times New Roman"/>
          <w:sz w:val="24"/>
          <w:szCs w:val="24"/>
        </w:rPr>
        <w:t>ikinci</w:t>
      </w:r>
      <w:r w:rsidRPr="00125C18">
        <w:rPr>
          <w:rFonts w:ascii="Times New Roman" w:hAnsi="Times New Roman" w:cs="Times New Roman"/>
          <w:sz w:val="24"/>
          <w:szCs w:val="24"/>
        </w:rPr>
        <w:t xml:space="preserve"> sınıf öğrencisinin, üniversite ortamına, hemşirelik eğitim programına, uygulama yaptığı kliniğe uyum sürecini kolaylaştırmak ve klinik başarı düzeyini geliştirmek amacıyla bilgi ve tecrübesiyle yol gösteren ve yardımcı olan </w:t>
      </w:r>
      <w:r w:rsidR="009D09BA" w:rsidRPr="00125C18">
        <w:rPr>
          <w:rFonts w:ascii="Times New Roman" w:hAnsi="Times New Roman" w:cs="Times New Roman"/>
          <w:sz w:val="24"/>
          <w:szCs w:val="24"/>
        </w:rPr>
        <w:t>üçüncü</w:t>
      </w:r>
      <w:r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146D74">
        <w:rPr>
          <w:rFonts w:ascii="Times New Roman" w:hAnsi="Times New Roman" w:cs="Times New Roman"/>
          <w:sz w:val="24"/>
          <w:szCs w:val="24"/>
        </w:rPr>
        <w:t xml:space="preserve">ve dördüncü </w:t>
      </w:r>
      <w:r w:rsidRPr="00125C18">
        <w:rPr>
          <w:rFonts w:ascii="Times New Roman" w:hAnsi="Times New Roman" w:cs="Times New Roman"/>
          <w:sz w:val="24"/>
          <w:szCs w:val="24"/>
        </w:rPr>
        <w:t xml:space="preserve">sınıf hemşirelik bölümü öğrencisini, 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f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25C18">
        <w:rPr>
          <w:rFonts w:ascii="Times New Roman" w:hAnsi="Times New Roman" w:cs="Times New Roman"/>
          <w:b/>
          <w:sz w:val="24"/>
          <w:szCs w:val="24"/>
        </w:rPr>
        <w:t>Danışan:</w:t>
      </w:r>
      <w:r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Üçüncü </w:t>
      </w:r>
      <w:r w:rsidR="00146D74">
        <w:rPr>
          <w:rFonts w:ascii="Times New Roman" w:hAnsi="Times New Roman" w:cs="Times New Roman"/>
          <w:sz w:val="24"/>
          <w:szCs w:val="24"/>
        </w:rPr>
        <w:t xml:space="preserve">ve dördüncü </w:t>
      </w:r>
      <w:r w:rsidRPr="00125C18">
        <w:rPr>
          <w:rFonts w:ascii="Times New Roman" w:hAnsi="Times New Roman" w:cs="Times New Roman"/>
          <w:sz w:val="24"/>
          <w:szCs w:val="24"/>
        </w:rPr>
        <w:t>sınıf hemşirelik öğr</w:t>
      </w:r>
      <w:r w:rsidR="009D09BA" w:rsidRPr="00125C18">
        <w:rPr>
          <w:rFonts w:ascii="Times New Roman" w:hAnsi="Times New Roman" w:cs="Times New Roman"/>
          <w:sz w:val="24"/>
          <w:szCs w:val="24"/>
        </w:rPr>
        <w:t>encisinden</w:t>
      </w:r>
      <w:r w:rsidR="00146D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6D74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="009D09BA" w:rsidRPr="00125C18">
        <w:rPr>
          <w:rFonts w:ascii="Times New Roman" w:hAnsi="Times New Roman" w:cs="Times New Roman"/>
          <w:sz w:val="24"/>
          <w:szCs w:val="24"/>
        </w:rPr>
        <w:t xml:space="preserve"> alan birinci ve </w:t>
      </w:r>
      <w:r w:rsidRPr="00125C18">
        <w:rPr>
          <w:rFonts w:ascii="Times New Roman" w:hAnsi="Times New Roman" w:cs="Times New Roman"/>
          <w:sz w:val="24"/>
          <w:szCs w:val="24"/>
        </w:rPr>
        <w:t>ikinci sınıf hemşirelik bölümü öğrencisini,</w:t>
      </w:r>
    </w:p>
    <w:p w:rsidR="0038793F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 h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 xml:space="preserve">) Akran </w:t>
      </w:r>
      <w:proofErr w:type="spellStart"/>
      <w:r w:rsidRPr="00125C18">
        <w:rPr>
          <w:rFonts w:ascii="Times New Roman" w:hAnsi="Times New Roman" w:cs="Times New Roman"/>
          <w:b/>
          <w:sz w:val="24"/>
          <w:szCs w:val="24"/>
        </w:rPr>
        <w:t>Yönderliği</w:t>
      </w:r>
      <w:proofErr w:type="spellEnd"/>
      <w:r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3A9D" w:rsidRPr="00125C18">
        <w:rPr>
          <w:rFonts w:ascii="Times New Roman" w:hAnsi="Times New Roman" w:cs="Times New Roman"/>
          <w:b/>
          <w:sz w:val="24"/>
          <w:szCs w:val="24"/>
        </w:rPr>
        <w:t>Komisyonu:</w:t>
      </w:r>
      <w:r w:rsidRPr="00125C18">
        <w:rPr>
          <w:rFonts w:ascii="Times New Roman" w:hAnsi="Times New Roman" w:cs="Times New Roman"/>
          <w:sz w:val="24"/>
          <w:szCs w:val="24"/>
        </w:rPr>
        <w:t xml:space="preserve"> Fakültede yürütülen </w:t>
      </w:r>
      <w:proofErr w:type="spellStart"/>
      <w:r w:rsidR="00125C18" w:rsidRPr="00125C18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Pr="00125C18">
        <w:rPr>
          <w:rFonts w:ascii="Times New Roman" w:hAnsi="Times New Roman" w:cs="Times New Roman"/>
          <w:sz w:val="24"/>
          <w:szCs w:val="24"/>
        </w:rPr>
        <w:t xml:space="preserve"> faaliyetlerini koordine eden </w:t>
      </w:r>
      <w:r w:rsidR="00125C18" w:rsidRPr="00125C18">
        <w:rPr>
          <w:rFonts w:ascii="Times New Roman" w:hAnsi="Times New Roman" w:cs="Times New Roman"/>
          <w:sz w:val="24"/>
          <w:szCs w:val="24"/>
        </w:rPr>
        <w:t>öğretim elemanların</w:t>
      </w:r>
      <w:r w:rsidRPr="00125C18">
        <w:rPr>
          <w:rFonts w:ascii="Times New Roman" w:hAnsi="Times New Roman" w:cs="Times New Roman"/>
          <w:sz w:val="24"/>
          <w:szCs w:val="24"/>
        </w:rPr>
        <w:t>ı tanımlamaktadır.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İKİNCİ BÖLÜM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Akran </w:t>
      </w:r>
      <w:proofErr w:type="spellStart"/>
      <w:r w:rsidR="00146D74">
        <w:rPr>
          <w:rFonts w:ascii="Times New Roman" w:hAnsi="Times New Roman" w:cs="Times New Roman"/>
          <w:b/>
          <w:sz w:val="24"/>
          <w:szCs w:val="24"/>
        </w:rPr>
        <w:t>Yönderliği</w:t>
      </w:r>
      <w:proofErr w:type="spellEnd"/>
      <w:r w:rsidR="00146D74">
        <w:rPr>
          <w:rFonts w:ascii="Times New Roman" w:hAnsi="Times New Roman" w:cs="Times New Roman"/>
          <w:b/>
          <w:sz w:val="24"/>
          <w:szCs w:val="24"/>
        </w:rPr>
        <w:t xml:space="preserve"> Programının Amacı ve</w:t>
      </w:r>
      <w:r w:rsidR="00D13DCE" w:rsidRPr="00125C18">
        <w:rPr>
          <w:rFonts w:ascii="Times New Roman" w:hAnsi="Times New Roman" w:cs="Times New Roman"/>
          <w:b/>
          <w:sz w:val="24"/>
          <w:szCs w:val="24"/>
        </w:rPr>
        <w:t xml:space="preserve"> Uygulama Esasları</w:t>
      </w:r>
    </w:p>
    <w:p w:rsidR="00146D74" w:rsidRDefault="00146D74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Programın Amacı</w:t>
      </w:r>
    </w:p>
    <w:p w:rsidR="00146D74" w:rsidRPr="00125C18" w:rsidRDefault="00790945" w:rsidP="00146D74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MADDE 4</w:t>
      </w:r>
      <w:r w:rsidR="00146D74" w:rsidRPr="00125C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46D74">
        <w:rPr>
          <w:rFonts w:ascii="Times New Roman" w:hAnsi="Times New Roman" w:cs="Times New Roman"/>
          <w:sz w:val="24"/>
          <w:szCs w:val="24"/>
        </w:rPr>
        <w:t>Üçüncü ve dördüncü sınıf</w:t>
      </w:r>
      <w:r w:rsidR="00146D74" w:rsidRPr="00125C18">
        <w:rPr>
          <w:rFonts w:ascii="Times New Roman" w:hAnsi="Times New Roman" w:cs="Times New Roman"/>
          <w:sz w:val="24"/>
          <w:szCs w:val="24"/>
        </w:rPr>
        <w:t xml:space="preserve"> öğrencilerin</w:t>
      </w:r>
      <w:r w:rsidR="00146D74">
        <w:rPr>
          <w:rFonts w:ascii="Times New Roman" w:hAnsi="Times New Roman" w:cs="Times New Roman"/>
          <w:sz w:val="24"/>
          <w:szCs w:val="24"/>
        </w:rPr>
        <w:t>in</w:t>
      </w:r>
      <w:r w:rsidR="00146D74" w:rsidRPr="00125C18">
        <w:rPr>
          <w:rFonts w:ascii="Times New Roman" w:hAnsi="Times New Roman" w:cs="Times New Roman"/>
          <w:sz w:val="24"/>
          <w:szCs w:val="24"/>
        </w:rPr>
        <w:t xml:space="preserve"> bilgi ve deneyimlerinin paylaşımı ile daha tecrübesiz olan alt sınıftaki öğrencilerin üniversite ortamına, hemşirelik eğitim programına, uygulama yaptığı kliniğe uyum sürecini kolaylaştırmak ve klinik başarı düzeyini geliştirmek</w:t>
      </w:r>
      <w:r w:rsidR="00146D74" w:rsidRPr="00125C1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146D74" w:rsidRPr="00125C18">
        <w:rPr>
          <w:rFonts w:ascii="Times New Roman" w:hAnsi="Times New Roman" w:cs="Times New Roman"/>
          <w:sz w:val="24"/>
          <w:szCs w:val="24"/>
        </w:rPr>
        <w:t>akranlar arası iletişim ve etkileşimi artırmak, kültürel etkileşimi desteklemek, öğrencilerin liderlik, sorumluluk alma ve iletişim becerilerine katkı sağlamak.</w:t>
      </w:r>
      <w:proofErr w:type="gramEnd"/>
    </w:p>
    <w:p w:rsidR="00146D74" w:rsidRDefault="00146D74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Esasları</w:t>
      </w:r>
    </w:p>
    <w:p w:rsidR="00C06512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5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>-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125C18" w:rsidRPr="00125C18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="00125C18" w:rsidRPr="00125C18">
        <w:rPr>
          <w:rFonts w:ascii="Times New Roman" w:hAnsi="Times New Roman" w:cs="Times New Roman"/>
          <w:sz w:val="24"/>
          <w:szCs w:val="24"/>
        </w:rPr>
        <w:t>Yönderliği</w:t>
      </w:r>
      <w:bookmarkStart w:id="0" w:name="_GoBack"/>
      <w:bookmarkEnd w:id="0"/>
      <w:proofErr w:type="spellEnd"/>
      <w:r w:rsidR="00125C18" w:rsidRPr="00125C18">
        <w:rPr>
          <w:rFonts w:ascii="Times New Roman" w:hAnsi="Times New Roman" w:cs="Times New Roman"/>
          <w:sz w:val="24"/>
          <w:szCs w:val="24"/>
        </w:rPr>
        <w:t xml:space="preserve"> K</w:t>
      </w:r>
      <w:r w:rsidR="009D09BA" w:rsidRPr="00125C18">
        <w:rPr>
          <w:rFonts w:ascii="Times New Roman" w:hAnsi="Times New Roman" w:cs="Times New Roman"/>
          <w:sz w:val="24"/>
          <w:szCs w:val="24"/>
        </w:rPr>
        <w:t>omisyonu tarafından</w:t>
      </w:r>
      <w:r w:rsidR="00146D74">
        <w:rPr>
          <w:rFonts w:ascii="Times New Roman" w:hAnsi="Times New Roman" w:cs="Times New Roman"/>
          <w:sz w:val="24"/>
          <w:szCs w:val="24"/>
        </w:rPr>
        <w:t xml:space="preserve"> her yıl </w:t>
      </w:r>
      <w:r w:rsidR="00146D74" w:rsidRPr="00125C18">
        <w:rPr>
          <w:rFonts w:ascii="Times New Roman" w:hAnsi="Times New Roman" w:cs="Times New Roman"/>
          <w:sz w:val="24"/>
          <w:szCs w:val="24"/>
        </w:rPr>
        <w:t xml:space="preserve">güz dönemi başında 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üçüncü sınıfta öğrenim gören öğrencilere </w:t>
      </w:r>
      <w:r w:rsidR="00125C18" w:rsidRPr="00125C18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="00125C18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125C18" w:rsidRPr="00125C18">
        <w:rPr>
          <w:rFonts w:ascii="Times New Roman" w:hAnsi="Times New Roman" w:cs="Times New Roman"/>
          <w:sz w:val="24"/>
          <w:szCs w:val="24"/>
        </w:rPr>
        <w:t xml:space="preserve"> P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rogramı tanıtılır. </w:t>
      </w:r>
      <w:r w:rsidR="00431155" w:rsidRPr="00125C18">
        <w:rPr>
          <w:rFonts w:ascii="Times New Roman" w:hAnsi="Times New Roman" w:cs="Times New Roman"/>
          <w:sz w:val="24"/>
          <w:szCs w:val="24"/>
        </w:rPr>
        <w:t xml:space="preserve">Gönüllü öğrenciler </w:t>
      </w:r>
      <w:proofErr w:type="spellStart"/>
      <w:r w:rsidR="009D09BA" w:rsidRPr="00125C18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="009D09BA" w:rsidRPr="00125C18">
        <w:rPr>
          <w:rFonts w:ascii="Times New Roman" w:hAnsi="Times New Roman" w:cs="Times New Roman"/>
          <w:sz w:val="24"/>
          <w:szCs w:val="24"/>
        </w:rPr>
        <w:t xml:space="preserve"> için</w:t>
      </w:r>
      <w:r w:rsidR="00D13DCE" w:rsidRPr="00125C18">
        <w:rPr>
          <w:rFonts w:ascii="Times New Roman" w:hAnsi="Times New Roman" w:cs="Times New Roman"/>
          <w:sz w:val="24"/>
          <w:szCs w:val="24"/>
        </w:rPr>
        <w:t xml:space="preserve"> başvuru</w:t>
      </w:r>
      <w:r w:rsidR="00146D74">
        <w:rPr>
          <w:rFonts w:ascii="Times New Roman" w:hAnsi="Times New Roman" w:cs="Times New Roman"/>
          <w:sz w:val="24"/>
          <w:szCs w:val="24"/>
        </w:rPr>
        <w:t xml:space="preserve"> formunu doldurur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. </w:t>
      </w:r>
      <w:r w:rsidR="00146D74">
        <w:rPr>
          <w:rFonts w:ascii="Times New Roman" w:hAnsi="Times New Roman" w:cs="Times New Roman"/>
          <w:sz w:val="24"/>
          <w:szCs w:val="24"/>
        </w:rPr>
        <w:t xml:space="preserve">Gönüllü </w:t>
      </w:r>
      <w:r w:rsidR="003A6EB0">
        <w:rPr>
          <w:rFonts w:ascii="Times New Roman" w:hAnsi="Times New Roman" w:cs="Times New Roman"/>
          <w:sz w:val="24"/>
          <w:szCs w:val="24"/>
        </w:rPr>
        <w:t xml:space="preserve">olan öğrencilerin </w:t>
      </w:r>
      <w:proofErr w:type="spellStart"/>
      <w:r w:rsidR="003A6EB0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="003A6EB0">
        <w:rPr>
          <w:rFonts w:ascii="Times New Roman" w:hAnsi="Times New Roman" w:cs="Times New Roman"/>
          <w:sz w:val="24"/>
          <w:szCs w:val="24"/>
        </w:rPr>
        <w:t xml:space="preserve"> sorumluluğu </w:t>
      </w:r>
      <w:proofErr w:type="spellStart"/>
      <w:r w:rsidR="003A6EB0">
        <w:rPr>
          <w:rFonts w:ascii="Times New Roman" w:hAnsi="Times New Roman" w:cs="Times New Roman"/>
          <w:sz w:val="24"/>
          <w:szCs w:val="24"/>
        </w:rPr>
        <w:t>intörnlük</w:t>
      </w:r>
      <w:proofErr w:type="spellEnd"/>
      <w:r w:rsidR="003A6EB0">
        <w:rPr>
          <w:rFonts w:ascii="Times New Roman" w:hAnsi="Times New Roman" w:cs="Times New Roman"/>
          <w:sz w:val="24"/>
          <w:szCs w:val="24"/>
        </w:rPr>
        <w:t xml:space="preserve"> dönemlerini de kapsamaktadır. </w:t>
      </w:r>
      <w:proofErr w:type="spellStart"/>
      <w:r w:rsidR="009D09BA" w:rsidRPr="00125C18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="009D09BA" w:rsidRPr="00125C18">
        <w:rPr>
          <w:rFonts w:ascii="Times New Roman" w:hAnsi="Times New Roman" w:cs="Times New Roman"/>
          <w:sz w:val="24"/>
          <w:szCs w:val="24"/>
        </w:rPr>
        <w:t xml:space="preserve"> başvurusu yapan öğrencilere </w:t>
      </w:r>
      <w:r w:rsidR="00125C18" w:rsidRPr="00125C18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="00125C18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125C18" w:rsidRPr="00125C18">
        <w:rPr>
          <w:rFonts w:ascii="Times New Roman" w:hAnsi="Times New Roman" w:cs="Times New Roman"/>
          <w:sz w:val="24"/>
          <w:szCs w:val="24"/>
        </w:rPr>
        <w:t xml:space="preserve"> Komisyonu tarafından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 eğitim verilir</w:t>
      </w:r>
      <w:r w:rsidR="00146D74">
        <w:rPr>
          <w:rFonts w:ascii="Times New Roman" w:hAnsi="Times New Roman" w:cs="Times New Roman"/>
          <w:sz w:val="24"/>
          <w:szCs w:val="24"/>
        </w:rPr>
        <w:t xml:space="preserve"> ve birinci sınıfta öğrenim gören öğrencilerin tamamı danışan olacak şekilde </w:t>
      </w:r>
      <w:proofErr w:type="spellStart"/>
      <w:r w:rsidR="00146D74">
        <w:rPr>
          <w:rFonts w:ascii="Times New Roman" w:hAnsi="Times New Roman" w:cs="Times New Roman"/>
          <w:sz w:val="24"/>
          <w:szCs w:val="24"/>
        </w:rPr>
        <w:t>yönd</w:t>
      </w:r>
      <w:r w:rsidR="003A6EB0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3A6EB0">
        <w:rPr>
          <w:rFonts w:ascii="Times New Roman" w:hAnsi="Times New Roman" w:cs="Times New Roman"/>
          <w:sz w:val="24"/>
          <w:szCs w:val="24"/>
        </w:rPr>
        <w:t>-danışan eşleştirmesi yapılır.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 Komisyon önderliğinde </w:t>
      </w:r>
      <w:r w:rsidR="00146D74">
        <w:rPr>
          <w:rFonts w:ascii="Times New Roman" w:hAnsi="Times New Roman" w:cs="Times New Roman"/>
          <w:sz w:val="24"/>
          <w:szCs w:val="24"/>
        </w:rPr>
        <w:t xml:space="preserve">eşleşmesi yapılan </w:t>
      </w:r>
      <w:r w:rsidR="009D09BA" w:rsidRPr="00125C18">
        <w:rPr>
          <w:rFonts w:ascii="Times New Roman" w:hAnsi="Times New Roman" w:cs="Times New Roman"/>
          <w:sz w:val="24"/>
          <w:szCs w:val="24"/>
        </w:rPr>
        <w:t>akranlar arasında anlaşma protokolü imzalanır.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9D09BA" w:rsidRPr="00125C18">
        <w:rPr>
          <w:rFonts w:ascii="Times New Roman" w:hAnsi="Times New Roman" w:cs="Times New Roman"/>
          <w:sz w:val="24"/>
          <w:szCs w:val="24"/>
        </w:rPr>
        <w:t xml:space="preserve">Komisyon başkanlığında </w:t>
      </w:r>
      <w:proofErr w:type="spellStart"/>
      <w:r w:rsidR="009D09BA" w:rsidRPr="00125C18">
        <w:rPr>
          <w:rFonts w:ascii="Times New Roman" w:hAnsi="Times New Roman" w:cs="Times New Roman"/>
          <w:sz w:val="24"/>
          <w:szCs w:val="24"/>
        </w:rPr>
        <w:t>yönder</w:t>
      </w:r>
      <w:proofErr w:type="spellEnd"/>
      <w:r w:rsidR="009D09BA" w:rsidRPr="00125C18">
        <w:rPr>
          <w:rFonts w:ascii="Times New Roman" w:hAnsi="Times New Roman" w:cs="Times New Roman"/>
          <w:sz w:val="24"/>
          <w:szCs w:val="24"/>
        </w:rPr>
        <w:t xml:space="preserve"> ve danışan öğrenci grupları ile her dönem bir kez toplantı yapılır ve raporlanır.</w:t>
      </w:r>
      <w:r>
        <w:rPr>
          <w:rFonts w:ascii="Times New Roman" w:hAnsi="Times New Roman" w:cs="Times New Roman"/>
          <w:sz w:val="24"/>
          <w:szCs w:val="24"/>
        </w:rPr>
        <w:t xml:space="preserve"> Bahar dönemi son</w:t>
      </w:r>
      <w:r w:rsidR="00125C18" w:rsidRPr="00125C18">
        <w:rPr>
          <w:rFonts w:ascii="Times New Roman" w:hAnsi="Times New Roman" w:cs="Times New Roman"/>
          <w:sz w:val="24"/>
          <w:szCs w:val="24"/>
        </w:rPr>
        <w:t xml:space="preserve">unda </w:t>
      </w:r>
      <w:proofErr w:type="spellStart"/>
      <w:r w:rsidR="00125C18" w:rsidRPr="00125C18">
        <w:rPr>
          <w:rFonts w:ascii="Times New Roman" w:hAnsi="Times New Roman" w:cs="Times New Roman"/>
          <w:sz w:val="24"/>
          <w:szCs w:val="24"/>
        </w:rPr>
        <w:t>yönder</w:t>
      </w:r>
      <w:proofErr w:type="spellEnd"/>
      <w:r w:rsidR="00125C18" w:rsidRPr="00125C18">
        <w:rPr>
          <w:rFonts w:ascii="Times New Roman" w:hAnsi="Times New Roman" w:cs="Times New Roman"/>
          <w:sz w:val="24"/>
          <w:szCs w:val="24"/>
        </w:rPr>
        <w:t xml:space="preserve"> ve danışan öğrencilerden geri bildirimleri alınır ve raporlanır.</w:t>
      </w:r>
    </w:p>
    <w:p w:rsidR="00C06512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6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31155" w:rsidRPr="00125C18">
        <w:rPr>
          <w:rFonts w:ascii="Times New Roman" w:hAnsi="Times New Roman" w:cs="Times New Roman"/>
          <w:sz w:val="24"/>
          <w:szCs w:val="24"/>
        </w:rPr>
        <w:t xml:space="preserve">Yönder olarak 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belirlenecek </w:t>
      </w:r>
      <w:r w:rsidR="00431155" w:rsidRPr="00125C18">
        <w:rPr>
          <w:rFonts w:ascii="Times New Roman" w:hAnsi="Times New Roman" w:cs="Times New Roman"/>
          <w:sz w:val="24"/>
          <w:szCs w:val="24"/>
        </w:rPr>
        <w:t>öğrencilerde h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erhangi bir disiplin cezası </w:t>
      </w:r>
      <w:r w:rsidR="00431155" w:rsidRPr="00125C18">
        <w:rPr>
          <w:rFonts w:ascii="Times New Roman" w:hAnsi="Times New Roman" w:cs="Times New Roman"/>
          <w:sz w:val="24"/>
          <w:szCs w:val="24"/>
        </w:rPr>
        <w:t xml:space="preserve">almamış olmak, </w:t>
      </w:r>
      <w:proofErr w:type="spellStart"/>
      <w:r w:rsidR="00431155" w:rsidRPr="00125C18">
        <w:rPr>
          <w:rFonts w:ascii="Times New Roman" w:hAnsi="Times New Roman" w:cs="Times New Roman"/>
          <w:sz w:val="24"/>
          <w:szCs w:val="24"/>
        </w:rPr>
        <w:t>yönderlik</w:t>
      </w:r>
      <w:proofErr w:type="spellEnd"/>
      <w:r w:rsidR="003A6EB0">
        <w:rPr>
          <w:rFonts w:ascii="Times New Roman" w:hAnsi="Times New Roman" w:cs="Times New Roman"/>
          <w:sz w:val="24"/>
          <w:szCs w:val="24"/>
        </w:rPr>
        <w:t xml:space="preserve"> yapma konusunda gönüllü olmak ve başarı ortalamasının 2 ve üzeri olması </w:t>
      </w:r>
      <w:r w:rsidR="00431155" w:rsidRPr="00125C18">
        <w:rPr>
          <w:rFonts w:ascii="Times New Roman" w:hAnsi="Times New Roman" w:cs="Times New Roman"/>
          <w:sz w:val="24"/>
          <w:szCs w:val="24"/>
        </w:rPr>
        <w:t>şartları aranır.</w:t>
      </w:r>
    </w:p>
    <w:p w:rsidR="003A6EB0" w:rsidRPr="00125C18" w:rsidRDefault="00790945" w:rsidP="003A6EB0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MADDE 7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155" w:rsidRPr="00125C18">
        <w:rPr>
          <w:rFonts w:ascii="Times New Roman" w:hAnsi="Times New Roman" w:cs="Times New Roman"/>
          <w:b/>
          <w:sz w:val="24"/>
          <w:szCs w:val="24"/>
        </w:rPr>
        <w:t>–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155" w:rsidRPr="00125C18">
        <w:rPr>
          <w:rFonts w:ascii="Times New Roman" w:hAnsi="Times New Roman" w:cs="Times New Roman"/>
          <w:sz w:val="24"/>
          <w:szCs w:val="24"/>
        </w:rPr>
        <w:t xml:space="preserve">Yönder 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olarak </w:t>
      </w:r>
      <w:r w:rsidR="00431155" w:rsidRPr="00125C18">
        <w:rPr>
          <w:rFonts w:ascii="Times New Roman" w:hAnsi="Times New Roman" w:cs="Times New Roman"/>
          <w:sz w:val="24"/>
          <w:szCs w:val="24"/>
        </w:rPr>
        <w:t>belirlenen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 öğrencilerin görev ve</w:t>
      </w:r>
      <w:r w:rsidR="00431155" w:rsidRPr="00125C18">
        <w:rPr>
          <w:rFonts w:ascii="Times New Roman" w:hAnsi="Times New Roman" w:cs="Times New Roman"/>
          <w:sz w:val="24"/>
          <w:szCs w:val="24"/>
        </w:rPr>
        <w:t xml:space="preserve"> sorumlulukları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; </w:t>
      </w:r>
      <w:r w:rsidR="00431155" w:rsidRPr="00125C18">
        <w:rPr>
          <w:rFonts w:ascii="Times New Roman" w:hAnsi="Times New Roman" w:cs="Times New Roman"/>
          <w:sz w:val="24"/>
          <w:szCs w:val="24"/>
        </w:rPr>
        <w:t xml:space="preserve"> </w:t>
      </w:r>
      <w:r w:rsidR="003A6EB0" w:rsidRPr="00125C18">
        <w:rPr>
          <w:rFonts w:ascii="Times New Roman" w:hAnsi="Times New Roman" w:cs="Times New Roman"/>
          <w:sz w:val="24"/>
          <w:szCs w:val="24"/>
        </w:rPr>
        <w:t xml:space="preserve">herhangi bir siyasi ve ideolojik </w:t>
      </w:r>
      <w:r w:rsidR="003A6EB0">
        <w:rPr>
          <w:rFonts w:ascii="Times New Roman" w:hAnsi="Times New Roman" w:cs="Times New Roman"/>
          <w:sz w:val="24"/>
          <w:szCs w:val="24"/>
        </w:rPr>
        <w:t>örgüte üye olmamak ve faaliyetlerine katılmamak, bilgi ve deneyimleri</w:t>
      </w:r>
      <w:r w:rsidR="003A6EB0" w:rsidRPr="00125C18">
        <w:rPr>
          <w:rFonts w:ascii="Times New Roman" w:hAnsi="Times New Roman" w:cs="Times New Roman"/>
          <w:sz w:val="24"/>
          <w:szCs w:val="24"/>
        </w:rPr>
        <w:t xml:space="preserve"> ile </w:t>
      </w:r>
      <w:r w:rsidR="003A6EB0">
        <w:rPr>
          <w:rFonts w:ascii="Times New Roman" w:hAnsi="Times New Roman" w:cs="Times New Roman"/>
          <w:sz w:val="24"/>
          <w:szCs w:val="24"/>
        </w:rPr>
        <w:t>danışan</w:t>
      </w:r>
      <w:r w:rsidR="003A6EB0" w:rsidRPr="00125C18">
        <w:rPr>
          <w:rFonts w:ascii="Times New Roman" w:hAnsi="Times New Roman" w:cs="Times New Roman"/>
          <w:sz w:val="24"/>
          <w:szCs w:val="24"/>
        </w:rPr>
        <w:t xml:space="preserve"> öğrencilerin üniversite ortamına, hemşirelik eğitim programına, uygulama yaptığı kliniğe uyum sürecini kolaylaştırmak ve klinik başarı düzeyini geliştirmek</w:t>
      </w:r>
      <w:r w:rsidR="003A6EB0">
        <w:rPr>
          <w:rFonts w:ascii="Times New Roman" w:hAnsi="Times New Roman" w:cs="Times New Roman"/>
          <w:sz w:val="24"/>
          <w:szCs w:val="24"/>
        </w:rPr>
        <w:t xml:space="preserve">, çözüm sağlayamadığı konularda </w:t>
      </w:r>
      <w:r w:rsidR="003A6EB0" w:rsidRPr="00125C18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="003A6EB0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3A6EB0" w:rsidRPr="00125C18">
        <w:rPr>
          <w:rFonts w:ascii="Times New Roman" w:hAnsi="Times New Roman" w:cs="Times New Roman"/>
          <w:sz w:val="24"/>
          <w:szCs w:val="24"/>
        </w:rPr>
        <w:t xml:space="preserve"> Komisyonu’nu bilgilendirmek</w:t>
      </w:r>
      <w:r w:rsidR="003A6EB0">
        <w:rPr>
          <w:rFonts w:ascii="Times New Roman" w:hAnsi="Times New Roman" w:cs="Times New Roman"/>
          <w:sz w:val="24"/>
          <w:szCs w:val="24"/>
        </w:rPr>
        <w:t xml:space="preserve">, </w:t>
      </w:r>
      <w:r w:rsidR="003A6EB0" w:rsidRPr="00125C18">
        <w:rPr>
          <w:rFonts w:ascii="Times New Roman" w:hAnsi="Times New Roman" w:cs="Times New Roman"/>
          <w:sz w:val="24"/>
          <w:szCs w:val="24"/>
        </w:rPr>
        <w:t>etik ilkelere uygun d</w:t>
      </w:r>
      <w:r w:rsidR="003A6EB0">
        <w:rPr>
          <w:rFonts w:ascii="Times New Roman" w:hAnsi="Times New Roman" w:cs="Times New Roman"/>
          <w:sz w:val="24"/>
          <w:szCs w:val="24"/>
        </w:rPr>
        <w:t>a</w:t>
      </w:r>
      <w:r w:rsidR="003A6EB0" w:rsidRPr="00125C18">
        <w:rPr>
          <w:rFonts w:ascii="Times New Roman" w:hAnsi="Times New Roman" w:cs="Times New Roman"/>
          <w:sz w:val="24"/>
          <w:szCs w:val="24"/>
        </w:rPr>
        <w:t xml:space="preserve">vranmak, </w:t>
      </w:r>
      <w:r w:rsidR="003A6EB0">
        <w:rPr>
          <w:rFonts w:ascii="Times New Roman" w:hAnsi="Times New Roman" w:cs="Times New Roman"/>
          <w:sz w:val="24"/>
          <w:szCs w:val="24"/>
        </w:rPr>
        <w:t>profesyonel, mesleki ve kişisel gelişimi sürdürmeye istekli olmaktır.</w:t>
      </w:r>
      <w:proofErr w:type="gramEnd"/>
    </w:p>
    <w:p w:rsidR="00C06512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8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3F" w:rsidRPr="00125C18">
        <w:rPr>
          <w:rFonts w:ascii="Times New Roman" w:hAnsi="Times New Roman" w:cs="Times New Roman"/>
          <w:b/>
          <w:sz w:val="24"/>
          <w:szCs w:val="24"/>
        </w:rPr>
        <w:t>–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3F" w:rsidRPr="00125C18">
        <w:rPr>
          <w:rFonts w:ascii="Times New Roman" w:hAnsi="Times New Roman" w:cs="Times New Roman"/>
          <w:sz w:val="24"/>
          <w:szCs w:val="24"/>
        </w:rPr>
        <w:t>Danışan olarak belirlenen öğrencinin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 uym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ası gereken kurallar, </w:t>
      </w:r>
      <w:proofErr w:type="spellStart"/>
      <w:r w:rsidR="0038793F" w:rsidRPr="00125C18">
        <w:rPr>
          <w:rFonts w:ascii="Times New Roman" w:hAnsi="Times New Roman" w:cs="Times New Roman"/>
          <w:sz w:val="24"/>
          <w:szCs w:val="24"/>
        </w:rPr>
        <w:t>yönder</w:t>
      </w:r>
      <w:proofErr w:type="spellEnd"/>
      <w:r w:rsidR="00C06512" w:rsidRPr="00125C18">
        <w:rPr>
          <w:rFonts w:ascii="Times New Roman" w:hAnsi="Times New Roman" w:cs="Times New Roman"/>
          <w:sz w:val="24"/>
          <w:szCs w:val="24"/>
        </w:rPr>
        <w:t xml:space="preserve"> ile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 uyum içinde çalışmak, </w:t>
      </w:r>
      <w:proofErr w:type="spellStart"/>
      <w:r w:rsidR="0038793F" w:rsidRPr="00125C18">
        <w:rPr>
          <w:rFonts w:ascii="Times New Roman" w:hAnsi="Times New Roman" w:cs="Times New Roman"/>
          <w:sz w:val="24"/>
          <w:szCs w:val="24"/>
        </w:rPr>
        <w:t>yönderin</w:t>
      </w:r>
      <w:proofErr w:type="spellEnd"/>
      <w:r w:rsidR="0038793F" w:rsidRPr="00125C18">
        <w:rPr>
          <w:rFonts w:ascii="Times New Roman" w:hAnsi="Times New Roman" w:cs="Times New Roman"/>
          <w:sz w:val="24"/>
          <w:szCs w:val="24"/>
        </w:rPr>
        <w:t xml:space="preserve"> yönlendirmesiyle </w:t>
      </w:r>
      <w:r w:rsidR="00C06512" w:rsidRPr="00125C18">
        <w:rPr>
          <w:rFonts w:ascii="Times New Roman" w:hAnsi="Times New Roman" w:cs="Times New Roman"/>
          <w:sz w:val="24"/>
          <w:szCs w:val="24"/>
        </w:rPr>
        <w:t>herhangi bi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r siyasi ve ideolojik faaliyete 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katılmamak ve bu konuda 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="0038793F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38793F" w:rsidRPr="00125C18">
        <w:rPr>
          <w:rFonts w:ascii="Times New Roman" w:hAnsi="Times New Roman" w:cs="Times New Roman"/>
          <w:sz w:val="24"/>
          <w:szCs w:val="24"/>
        </w:rPr>
        <w:t xml:space="preserve"> K</w:t>
      </w:r>
      <w:r w:rsidR="00C06512" w:rsidRPr="00125C18">
        <w:rPr>
          <w:rFonts w:ascii="Times New Roman" w:hAnsi="Times New Roman" w:cs="Times New Roman"/>
          <w:sz w:val="24"/>
          <w:szCs w:val="24"/>
        </w:rPr>
        <w:t>omisyonu</w:t>
      </w:r>
      <w:r w:rsidR="0038793F" w:rsidRPr="00125C18">
        <w:rPr>
          <w:rFonts w:ascii="Times New Roman" w:hAnsi="Times New Roman" w:cs="Times New Roman"/>
          <w:sz w:val="24"/>
          <w:szCs w:val="24"/>
        </w:rPr>
        <w:t>’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nu 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bilgilendirmek, </w:t>
      </w:r>
      <w:proofErr w:type="spellStart"/>
      <w:r w:rsidR="0038793F" w:rsidRPr="00125C18">
        <w:rPr>
          <w:rFonts w:ascii="Times New Roman" w:hAnsi="Times New Roman" w:cs="Times New Roman"/>
          <w:sz w:val="24"/>
          <w:szCs w:val="24"/>
        </w:rPr>
        <w:t>yönderin</w:t>
      </w:r>
      <w:proofErr w:type="spellEnd"/>
      <w:r w:rsidR="0038793F" w:rsidRPr="00125C18">
        <w:rPr>
          <w:rFonts w:ascii="Times New Roman" w:hAnsi="Times New Roman" w:cs="Times New Roman"/>
          <w:sz w:val="24"/>
          <w:szCs w:val="24"/>
        </w:rPr>
        <w:t xml:space="preserve"> bilgi ve tecrübelerinden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faydalanmaya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 çalışmak, etik ilkelere uygun d</w:t>
      </w:r>
      <w:r>
        <w:rPr>
          <w:rFonts w:ascii="Times New Roman" w:hAnsi="Times New Roman" w:cs="Times New Roman"/>
          <w:sz w:val="24"/>
          <w:szCs w:val="24"/>
        </w:rPr>
        <w:t>a</w:t>
      </w:r>
      <w:r w:rsidR="0038793F" w:rsidRPr="00125C18">
        <w:rPr>
          <w:rFonts w:ascii="Times New Roman" w:hAnsi="Times New Roman" w:cs="Times New Roman"/>
          <w:sz w:val="24"/>
          <w:szCs w:val="24"/>
        </w:rPr>
        <w:t>vranmak, kişisel gelişimini geliştirmeye yönelik kararlı ve istekli olmaktır.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512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9</w:t>
      </w:r>
      <w:r w:rsidR="00C06512" w:rsidRPr="00125C18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Yönder veya d</w:t>
      </w:r>
      <w:r w:rsidR="0043714B" w:rsidRPr="00125C18">
        <w:rPr>
          <w:rFonts w:ascii="Times New Roman" w:hAnsi="Times New Roman" w:cs="Times New Roman"/>
          <w:sz w:val="24"/>
          <w:szCs w:val="24"/>
        </w:rPr>
        <w:t>anış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an öğrenci Akran </w:t>
      </w:r>
      <w:proofErr w:type="spellStart"/>
      <w:r w:rsidR="0038793F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38793F" w:rsidRPr="00125C18">
        <w:rPr>
          <w:rFonts w:ascii="Times New Roman" w:hAnsi="Times New Roman" w:cs="Times New Roman"/>
          <w:sz w:val="24"/>
          <w:szCs w:val="24"/>
        </w:rPr>
        <w:t xml:space="preserve"> P</w:t>
      </w:r>
      <w:r w:rsidR="00C06512" w:rsidRPr="00125C18">
        <w:rPr>
          <w:rFonts w:ascii="Times New Roman" w:hAnsi="Times New Roman" w:cs="Times New Roman"/>
          <w:sz w:val="24"/>
          <w:szCs w:val="24"/>
        </w:rPr>
        <w:t>rogram</w:t>
      </w:r>
      <w:r w:rsidR="0038793F" w:rsidRPr="00125C18">
        <w:rPr>
          <w:rFonts w:ascii="Times New Roman" w:hAnsi="Times New Roman" w:cs="Times New Roman"/>
          <w:sz w:val="24"/>
          <w:szCs w:val="24"/>
        </w:rPr>
        <w:t>ı’n</w:t>
      </w:r>
      <w:r w:rsidR="00C06512" w:rsidRPr="00125C18">
        <w:rPr>
          <w:rFonts w:ascii="Times New Roman" w:hAnsi="Times New Roman" w:cs="Times New Roman"/>
          <w:sz w:val="24"/>
          <w:szCs w:val="24"/>
        </w:rPr>
        <w:t xml:space="preserve">dan 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ayrılmak istediğinde Akran </w:t>
      </w:r>
      <w:proofErr w:type="spellStart"/>
      <w:r w:rsidR="0038793F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38793F" w:rsidRPr="00125C18">
        <w:rPr>
          <w:rFonts w:ascii="Times New Roman" w:hAnsi="Times New Roman" w:cs="Times New Roman"/>
          <w:sz w:val="24"/>
          <w:szCs w:val="24"/>
        </w:rPr>
        <w:t xml:space="preserve"> Komisyonu’nu bilgilendirerek ayrılabilir.</w:t>
      </w:r>
    </w:p>
    <w:p w:rsidR="0038793F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10</w:t>
      </w:r>
      <w:r w:rsidR="00125C18" w:rsidRPr="00125C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125C18" w:rsidRPr="00125C18">
        <w:rPr>
          <w:rFonts w:ascii="Times New Roman" w:hAnsi="Times New Roman" w:cs="Times New Roman"/>
          <w:sz w:val="24"/>
          <w:szCs w:val="24"/>
        </w:rPr>
        <w:t xml:space="preserve">Akran </w:t>
      </w:r>
      <w:proofErr w:type="spellStart"/>
      <w:r w:rsidR="00125C18" w:rsidRPr="00125C18">
        <w:rPr>
          <w:rFonts w:ascii="Times New Roman" w:hAnsi="Times New Roman" w:cs="Times New Roman"/>
          <w:sz w:val="24"/>
          <w:szCs w:val="24"/>
        </w:rPr>
        <w:t>Yönderliği</w:t>
      </w:r>
      <w:proofErr w:type="spellEnd"/>
      <w:r w:rsidR="00125C18" w:rsidRPr="00125C18">
        <w:rPr>
          <w:rFonts w:ascii="Times New Roman" w:hAnsi="Times New Roman" w:cs="Times New Roman"/>
          <w:sz w:val="24"/>
          <w:szCs w:val="24"/>
        </w:rPr>
        <w:t xml:space="preserve"> Programına ait raporlar her dönem başında, birinci dönem sonunda ve </w:t>
      </w:r>
      <w:proofErr w:type="gramStart"/>
      <w:r w:rsidR="00125C18" w:rsidRPr="00125C18">
        <w:rPr>
          <w:rFonts w:ascii="Times New Roman" w:hAnsi="Times New Roman" w:cs="Times New Roman"/>
          <w:sz w:val="24"/>
          <w:szCs w:val="24"/>
        </w:rPr>
        <w:t>yıl sonunda</w:t>
      </w:r>
      <w:proofErr w:type="gramEnd"/>
      <w:r w:rsidR="00125C18" w:rsidRPr="00125C18">
        <w:rPr>
          <w:rFonts w:ascii="Times New Roman" w:hAnsi="Times New Roman" w:cs="Times New Roman"/>
          <w:sz w:val="24"/>
          <w:szCs w:val="24"/>
        </w:rPr>
        <w:t xml:space="preserve"> olmak üzere hazırlanır ve fakülte sayfasında yayınlanır.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ÜÇÜNCÜ BÖLÜM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Son Hükümler</w:t>
      </w:r>
    </w:p>
    <w:p w:rsidR="00C06512" w:rsidRPr="00125C18" w:rsidRDefault="00C06512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>Yürürlük</w:t>
      </w:r>
    </w:p>
    <w:p w:rsidR="0038793F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11</w:t>
      </w:r>
      <w:r w:rsidR="0038793F" w:rsidRPr="00125C1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8793F" w:rsidRPr="00125C18">
        <w:rPr>
          <w:rFonts w:ascii="Times New Roman" w:hAnsi="Times New Roman" w:cs="Times New Roman"/>
          <w:sz w:val="24"/>
          <w:szCs w:val="24"/>
        </w:rPr>
        <w:t xml:space="preserve">Bu çalışma usul ve esasları Fakülte </w:t>
      </w:r>
      <w:r>
        <w:rPr>
          <w:rFonts w:ascii="Times New Roman" w:hAnsi="Times New Roman" w:cs="Times New Roman"/>
          <w:sz w:val="24"/>
          <w:szCs w:val="24"/>
        </w:rPr>
        <w:t xml:space="preserve">Yönetim </w:t>
      </w:r>
      <w:r w:rsidR="0038793F" w:rsidRPr="00125C18">
        <w:rPr>
          <w:rFonts w:ascii="Times New Roman" w:hAnsi="Times New Roman" w:cs="Times New Roman"/>
          <w:sz w:val="24"/>
          <w:szCs w:val="24"/>
        </w:rPr>
        <w:t>Kurulu tarafından onaylandığı tarihten itibaren yürürlüğe girer.</w:t>
      </w:r>
      <w:r w:rsidR="0038793F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793F" w:rsidRPr="00125C18" w:rsidRDefault="0038793F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C18">
        <w:rPr>
          <w:rFonts w:ascii="Times New Roman" w:hAnsi="Times New Roman" w:cs="Times New Roman"/>
          <w:b/>
          <w:sz w:val="24"/>
          <w:szCs w:val="24"/>
        </w:rPr>
        <w:t xml:space="preserve">Yürütme  </w:t>
      </w:r>
    </w:p>
    <w:p w:rsidR="0038793F" w:rsidRPr="00125C18" w:rsidRDefault="00790945" w:rsidP="00125C18">
      <w:pPr>
        <w:tabs>
          <w:tab w:val="left" w:pos="3944"/>
          <w:tab w:val="center" w:pos="4536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MADDE 12</w:t>
      </w:r>
      <w:r w:rsidR="0038793F" w:rsidRPr="00125C18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="0038793F" w:rsidRPr="00125C18">
        <w:rPr>
          <w:rFonts w:ascii="Times New Roman" w:hAnsi="Times New Roman" w:cs="Times New Roman"/>
          <w:sz w:val="24"/>
          <w:szCs w:val="24"/>
        </w:rPr>
        <w:t>Bu çalışma usul ve esasları hükümlerini Fakülte Dekanı</w:t>
      </w:r>
      <w:r w:rsidR="0038793F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3F" w:rsidRPr="00125C18">
        <w:rPr>
          <w:rFonts w:ascii="Times New Roman" w:hAnsi="Times New Roman" w:cs="Times New Roman"/>
          <w:sz w:val="24"/>
          <w:szCs w:val="24"/>
        </w:rPr>
        <w:t>yürütür.</w:t>
      </w:r>
      <w:r w:rsidR="0038793F" w:rsidRPr="00125C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E3A9D" w:rsidRPr="00C06512" w:rsidRDefault="002E3A9D" w:rsidP="002E3A9D">
      <w:pPr>
        <w:tabs>
          <w:tab w:val="left" w:pos="3944"/>
          <w:tab w:val="center" w:pos="4536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2E3A9D" w:rsidRPr="00C06512" w:rsidSect="0033773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A9D"/>
    <w:rsid w:val="00125C18"/>
    <w:rsid w:val="00146D74"/>
    <w:rsid w:val="002E3A9D"/>
    <w:rsid w:val="0033773E"/>
    <w:rsid w:val="0038793F"/>
    <w:rsid w:val="003A6EB0"/>
    <w:rsid w:val="003F1125"/>
    <w:rsid w:val="00431155"/>
    <w:rsid w:val="0043714B"/>
    <w:rsid w:val="004869A7"/>
    <w:rsid w:val="004D6E0A"/>
    <w:rsid w:val="00571D45"/>
    <w:rsid w:val="006A7166"/>
    <w:rsid w:val="00790945"/>
    <w:rsid w:val="009D09BA"/>
    <w:rsid w:val="00B11388"/>
    <w:rsid w:val="00C06512"/>
    <w:rsid w:val="00D13DCE"/>
    <w:rsid w:val="00E7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3A9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3A9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A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A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2024-11-04T08:23:00Z</dcterms:created>
  <dcterms:modified xsi:type="dcterms:W3CDTF">2024-12-18T11:23:00Z</dcterms:modified>
</cp:coreProperties>
</file>