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7E4D" w14:textId="77777777" w:rsidR="00537448" w:rsidRDefault="00537448" w:rsidP="00E7659C">
      <w:pPr>
        <w:spacing w:line="360" w:lineRule="auto"/>
        <w:jc w:val="both"/>
        <w:rPr>
          <w:b/>
        </w:rPr>
      </w:pPr>
    </w:p>
    <w:p w14:paraId="2760E855" w14:textId="6509ACA7" w:rsidR="00006B3E" w:rsidRPr="00E7659C" w:rsidRDefault="00006B3E" w:rsidP="00E7659C">
      <w:pPr>
        <w:spacing w:line="360" w:lineRule="auto"/>
        <w:jc w:val="both"/>
      </w:pPr>
      <w:r w:rsidRPr="00E7659C">
        <w:t>Akşam uygulaması ile ilgili öğrencinin uyması gereken hükümler aşağıda yer almaktadır;</w:t>
      </w:r>
    </w:p>
    <w:p w14:paraId="03753325" w14:textId="77777777" w:rsidR="00E7659C" w:rsidRPr="00E7659C" w:rsidRDefault="00E7659C" w:rsidP="00E7659C">
      <w:pPr>
        <w:spacing w:line="360" w:lineRule="auto"/>
        <w:jc w:val="both"/>
      </w:pPr>
    </w:p>
    <w:p w14:paraId="46730D16" w14:textId="2539B4D0" w:rsidR="00B51E9F" w:rsidRPr="00E7659C" w:rsidRDefault="00B51E9F" w:rsidP="00E7659C">
      <w:pPr>
        <w:numPr>
          <w:ilvl w:val="0"/>
          <w:numId w:val="1"/>
        </w:numPr>
        <w:spacing w:line="360" w:lineRule="auto"/>
        <w:jc w:val="both"/>
      </w:pPr>
      <w:r w:rsidRPr="00E7659C">
        <w:t xml:space="preserve">Öğrenciler uygulama birimine belirlenen yer ve saatte </w:t>
      </w:r>
      <w:r w:rsidR="00A31107">
        <w:t xml:space="preserve">(15.00-22.00) </w:t>
      </w:r>
      <w:r w:rsidR="008373C1">
        <w:t xml:space="preserve">fakülte tarafından belirlenmiş </w:t>
      </w:r>
      <w:r w:rsidRPr="00E7659C">
        <w:t xml:space="preserve">üniformalar giyilmiş şekilde gelmeli ve </w:t>
      </w:r>
      <w:r w:rsidR="00F30472">
        <w:t xml:space="preserve">nöbet </w:t>
      </w:r>
      <w:r w:rsidRPr="00E7659C">
        <w:t>teslim</w:t>
      </w:r>
      <w:r w:rsidR="00F30472">
        <w:t>in</w:t>
      </w:r>
      <w:r w:rsidRPr="00E7659C">
        <w:t>e hazır şekilde bulunmalıdır.</w:t>
      </w:r>
    </w:p>
    <w:p w14:paraId="53DE078D" w14:textId="5FEF1A08" w:rsidR="00F30472" w:rsidRPr="00E7659C" w:rsidRDefault="00F30472" w:rsidP="00F30472">
      <w:pPr>
        <w:numPr>
          <w:ilvl w:val="0"/>
          <w:numId w:val="1"/>
        </w:numPr>
        <w:spacing w:line="360" w:lineRule="auto"/>
        <w:jc w:val="both"/>
      </w:pPr>
      <w:r w:rsidRPr="00E7659C">
        <w:t>Her öğrenci</w:t>
      </w:r>
      <w:r w:rsidR="005F7C25">
        <w:t xml:space="preserve"> devam uygulama rotasyonunda varsa</w:t>
      </w:r>
      <w:r w:rsidRPr="00E7659C">
        <w:t xml:space="preserve"> akşam uygulamasına çıkmak zorundadır. Hastalık, kaza vb. acil </w:t>
      </w:r>
      <w:r>
        <w:t>durumlarda</w:t>
      </w:r>
      <w:r w:rsidRPr="00E7659C">
        <w:t xml:space="preserve"> öğrencinin mazereti dikkate alınarak uygulama günü değiştirilebilir. </w:t>
      </w:r>
    </w:p>
    <w:p w14:paraId="10823F47" w14:textId="5386B9B4" w:rsidR="0015634B" w:rsidRPr="00E7659C" w:rsidRDefault="0015634B" w:rsidP="0015634B">
      <w:pPr>
        <w:numPr>
          <w:ilvl w:val="0"/>
          <w:numId w:val="1"/>
        </w:numPr>
        <w:spacing w:line="360" w:lineRule="auto"/>
        <w:jc w:val="both"/>
      </w:pPr>
      <w:r w:rsidRPr="00E7659C">
        <w:t>Uygulama başlama saatinden sonra kliniğe gelen öğrenci uygulamaya alınmaz</w:t>
      </w:r>
      <w:r w:rsidR="00F30472">
        <w:t>.</w:t>
      </w:r>
    </w:p>
    <w:p w14:paraId="060B130C" w14:textId="4432B479" w:rsidR="0015634B" w:rsidRPr="00E7659C" w:rsidRDefault="0015634B" w:rsidP="006A6F4F">
      <w:pPr>
        <w:numPr>
          <w:ilvl w:val="0"/>
          <w:numId w:val="1"/>
        </w:numPr>
        <w:spacing w:line="360" w:lineRule="auto"/>
        <w:jc w:val="both"/>
      </w:pPr>
      <w:r w:rsidRPr="00E7659C">
        <w:t xml:space="preserve">Sorumlu </w:t>
      </w:r>
      <w:r w:rsidR="005F7C25">
        <w:t>ö</w:t>
      </w:r>
      <w:r w:rsidRPr="00E7659C">
        <w:t>ğretim elemanın/</w:t>
      </w:r>
      <w:r>
        <w:t>sorumlu</w:t>
      </w:r>
      <w:r w:rsidRPr="00E7659C">
        <w:t xml:space="preserve"> hemşirenin onayı olmadan öğrenci uygulama alanı dışında çalışamaz, </w:t>
      </w:r>
      <w:r w:rsidR="006A6F4F" w:rsidRPr="00E7659C">
        <w:t xml:space="preserve">uygulama yaptığı birimden ayrılamaz.  </w:t>
      </w:r>
    </w:p>
    <w:p w14:paraId="352F1160" w14:textId="77777777" w:rsidR="0015634B" w:rsidRPr="00E7659C" w:rsidRDefault="0015634B" w:rsidP="0015634B">
      <w:pPr>
        <w:numPr>
          <w:ilvl w:val="0"/>
          <w:numId w:val="1"/>
        </w:numPr>
        <w:spacing w:line="360" w:lineRule="auto"/>
        <w:jc w:val="both"/>
      </w:pPr>
      <w:r w:rsidRPr="00E7659C">
        <w:t xml:space="preserve">Öğrenci uygulama saatleri içerisinde öğrenci kimlik kartını takmak zorundadır. </w:t>
      </w:r>
    </w:p>
    <w:p w14:paraId="57DFD780" w14:textId="1BDF7E51" w:rsidR="008373C1" w:rsidRPr="00E7659C" w:rsidRDefault="008373C1" w:rsidP="008373C1">
      <w:pPr>
        <w:numPr>
          <w:ilvl w:val="0"/>
          <w:numId w:val="1"/>
        </w:numPr>
        <w:spacing w:line="360" w:lineRule="auto"/>
        <w:jc w:val="both"/>
      </w:pPr>
      <w:r w:rsidRPr="00E7659C">
        <w:t>Öğrenci, uygulamasını tamamlamadan klinik</w:t>
      </w:r>
      <w:r w:rsidR="00F30472">
        <w:t xml:space="preserve">ten </w:t>
      </w:r>
      <w:r w:rsidRPr="00E7659C">
        <w:t>ayrılamaz. Uygulama bitiş saati öncesinde uygulama alanını terk ettiği tespit edilen öğrenciler, uygulama yapmamış sayılır.</w:t>
      </w:r>
    </w:p>
    <w:p w14:paraId="11C17168" w14:textId="12BB1386" w:rsidR="006A6F4F" w:rsidRPr="00E7659C" w:rsidRDefault="006A6F4F" w:rsidP="006A6F4F">
      <w:pPr>
        <w:numPr>
          <w:ilvl w:val="0"/>
          <w:numId w:val="1"/>
        </w:numPr>
        <w:spacing w:line="360" w:lineRule="auto"/>
        <w:jc w:val="both"/>
      </w:pPr>
      <w:r>
        <w:t>Ö</w:t>
      </w:r>
      <w:r w:rsidRPr="00E7659C">
        <w:t>ğrenci, uygulama yaptığı alanın çalışma düzenine, disiplin ve güvenlik kurallarına</w:t>
      </w:r>
      <w:r w:rsidR="00DA26A3">
        <w:t xml:space="preserve"> ve politikalarına</w:t>
      </w:r>
      <w:r w:rsidRPr="00E7659C">
        <w:t xml:space="preserve"> uymakla yükümlüdür. Yükseköğretim Kurumları Öğrenci Disiplin Yönetmeliği klinik </w:t>
      </w:r>
      <w:r w:rsidR="00F30472">
        <w:t xml:space="preserve">uygulamaları </w:t>
      </w:r>
      <w:r w:rsidRPr="00E7659C">
        <w:t>sırasında da geçerlidir.</w:t>
      </w:r>
    </w:p>
    <w:p w14:paraId="4603C2CF" w14:textId="563FCC13" w:rsidR="00E7659C" w:rsidRPr="00E7659C" w:rsidRDefault="00DA26A3" w:rsidP="00E7659C">
      <w:pPr>
        <w:numPr>
          <w:ilvl w:val="0"/>
          <w:numId w:val="1"/>
        </w:numPr>
        <w:spacing w:line="360" w:lineRule="auto"/>
        <w:jc w:val="both"/>
      </w:pPr>
      <w:r>
        <w:t>Öğrenci</w:t>
      </w:r>
      <w:r w:rsidR="00E7659C" w:rsidRPr="00E7659C">
        <w:t xml:space="preserve"> uygulama süresi boyunca, ilgili dersin hedef ve öğrenim çıktılarına uygun şekilde uygulamasını tamamlamakla yükümlüdür. </w:t>
      </w:r>
    </w:p>
    <w:p w14:paraId="21F66EFE" w14:textId="7BDFB8CB" w:rsidR="00B51E9F" w:rsidRDefault="006A6F4F" w:rsidP="00E7659C">
      <w:pPr>
        <w:numPr>
          <w:ilvl w:val="0"/>
          <w:numId w:val="1"/>
        </w:numPr>
        <w:spacing w:line="360" w:lineRule="auto"/>
        <w:jc w:val="both"/>
      </w:pPr>
      <w:r>
        <w:t>Akşam uygulamasına gelen öğrenciler, g</w:t>
      </w:r>
      <w:r w:rsidR="00B51E9F" w:rsidRPr="00E7659C">
        <w:t xml:space="preserve">ündüz uygulamada olan öğrenci hemşirelerden </w:t>
      </w:r>
      <w:r w:rsidR="00DA26A3">
        <w:t xml:space="preserve">bakım verecekleri </w:t>
      </w:r>
      <w:r w:rsidR="00B51E9F" w:rsidRPr="00E7659C">
        <w:t>hastaları hasta başında teslim alma</w:t>
      </w:r>
      <w:r w:rsidR="0015634B">
        <w:t>lı</w:t>
      </w:r>
      <w:r w:rsidR="00B51E9F" w:rsidRPr="00E7659C">
        <w:t>dır.</w:t>
      </w:r>
    </w:p>
    <w:p w14:paraId="26E2B212" w14:textId="46628DBC" w:rsidR="00DA26A3" w:rsidRPr="00E7659C" w:rsidRDefault="00DA26A3" w:rsidP="00DA26A3">
      <w:pPr>
        <w:numPr>
          <w:ilvl w:val="0"/>
          <w:numId w:val="1"/>
        </w:numPr>
        <w:spacing w:line="360" w:lineRule="auto"/>
        <w:jc w:val="both"/>
      </w:pPr>
      <w:r>
        <w:t>Öğrenciler hasta, hasta yakını, ekibin diğer üyeleri ve çalışanlar ile profesyonel iletişim kurmalıdır. Uygulama sırasında oluşabilecek sorunları klinik hemşiresi/öğretim elamanına iletmelidir.</w:t>
      </w:r>
    </w:p>
    <w:p w14:paraId="0048E069" w14:textId="397CBB31" w:rsidR="00B51E9F" w:rsidRPr="00E7659C" w:rsidRDefault="00B51E9F" w:rsidP="00E7659C">
      <w:pPr>
        <w:numPr>
          <w:ilvl w:val="0"/>
          <w:numId w:val="1"/>
        </w:numPr>
        <w:spacing w:line="360" w:lineRule="auto"/>
        <w:jc w:val="both"/>
      </w:pPr>
      <w:r w:rsidRPr="00E7659C">
        <w:t xml:space="preserve">Teslim sonrası gece vardiyasındaki işlemlere ilişkin ilgili </w:t>
      </w:r>
      <w:r w:rsidR="0015634B">
        <w:t xml:space="preserve">sorumlu </w:t>
      </w:r>
      <w:r w:rsidRPr="00E7659C">
        <w:t xml:space="preserve">hemşire </w:t>
      </w:r>
      <w:proofErr w:type="gramStart"/>
      <w:r w:rsidRPr="00E7659C">
        <w:t>ile birlikte</w:t>
      </w:r>
      <w:proofErr w:type="gramEnd"/>
      <w:r w:rsidRPr="00E7659C">
        <w:t xml:space="preserve"> çalışmalıdır (tedavi, sistem tanılaması, bakım zamanları, </w:t>
      </w:r>
      <w:proofErr w:type="spellStart"/>
      <w:r w:rsidRPr="00E7659C">
        <w:t>order</w:t>
      </w:r>
      <w:proofErr w:type="spellEnd"/>
      <w:r w:rsidRPr="00E7659C">
        <w:t xml:space="preserve"> alma ve bir sonraki </w:t>
      </w:r>
      <w:r w:rsidRPr="00E7659C">
        <w:lastRenderedPageBreak/>
        <w:t>günün formlarını hazırlama, ilaç kartlarını hazırlama, sıvılarını hazırlama, set vb. malzemelerin değişimini sağlama ve ilgili yerlere kaydetme sürelerini gözeterek bir zaman planlaması yapılması).</w:t>
      </w:r>
    </w:p>
    <w:p w14:paraId="2CEBDD7E" w14:textId="5DBA7AF0" w:rsidR="00006B3E" w:rsidRPr="00E7659C" w:rsidRDefault="00006B3E" w:rsidP="00E7659C">
      <w:pPr>
        <w:numPr>
          <w:ilvl w:val="0"/>
          <w:numId w:val="1"/>
        </w:numPr>
        <w:spacing w:line="360" w:lineRule="auto"/>
        <w:jc w:val="both"/>
      </w:pPr>
      <w:r w:rsidRPr="00E7659C">
        <w:t>Öğrenci, uygulama alanlarının tamamında sorumlu öğretim elemanı/</w:t>
      </w:r>
      <w:r w:rsidR="00EA656A">
        <w:t>klinik</w:t>
      </w:r>
      <w:r w:rsidRPr="00E7659C">
        <w:t xml:space="preserve"> hemşire </w:t>
      </w:r>
      <w:proofErr w:type="gramStart"/>
      <w:r w:rsidRPr="00E7659C">
        <w:t xml:space="preserve">ile </w:t>
      </w:r>
      <w:r w:rsidR="00DA26A3">
        <w:t>birlikte</w:t>
      </w:r>
      <w:proofErr w:type="gramEnd"/>
      <w:r w:rsidR="00DA26A3">
        <w:t xml:space="preserve"> </w:t>
      </w:r>
      <w:r w:rsidRPr="00E7659C">
        <w:t>hareket eder. Sorumlu öğretim elemanı ve</w:t>
      </w:r>
      <w:r w:rsidR="00EA656A">
        <w:t>ya</w:t>
      </w:r>
      <w:r w:rsidRPr="00E7659C">
        <w:t xml:space="preserve"> hemşirenin de olmadığı herhangi bir durumda öğrenci tek başına invaziv girişim uygulayamaz. Hastanın hayatını tehlikeye sokabilecek riskli davranışlarda bulunamaz. </w:t>
      </w:r>
      <w:r w:rsidR="00EA656A">
        <w:t>K</w:t>
      </w:r>
      <w:r w:rsidRPr="00E7659C">
        <w:t xml:space="preserve">linik hemşirenin bilgisi ve gözetiminde uygulama yapabilir. Öğrenci, </w:t>
      </w:r>
      <w:r w:rsidR="00EA656A">
        <w:t>k</w:t>
      </w:r>
      <w:r w:rsidRPr="00E7659C">
        <w:t>linik hemşiresi nezaret ve denetimi olmaksızın yazılı ya da sözel hekim istemi alamaz.</w:t>
      </w:r>
    </w:p>
    <w:p w14:paraId="70C61B12" w14:textId="560B237A" w:rsidR="00006B3E" w:rsidRPr="00E7659C" w:rsidRDefault="00006B3E" w:rsidP="00E7659C">
      <w:pPr>
        <w:numPr>
          <w:ilvl w:val="0"/>
          <w:numId w:val="1"/>
        </w:numPr>
        <w:spacing w:line="360" w:lineRule="auto"/>
        <w:jc w:val="both"/>
      </w:pPr>
      <w:r w:rsidRPr="00E7659C">
        <w:t>Cep telefonu uygulama saatleri süresince sessiz/titreşimde olarak kapalı tutulmalı ve yalnızca gerektiğinde kullanılmalıdır.</w:t>
      </w:r>
    </w:p>
    <w:p w14:paraId="707C3AF4" w14:textId="67DEB72B" w:rsidR="00006B3E" w:rsidRPr="00E7659C" w:rsidRDefault="00CD3262" w:rsidP="00E7659C">
      <w:pPr>
        <w:numPr>
          <w:ilvl w:val="0"/>
          <w:numId w:val="1"/>
        </w:numPr>
        <w:spacing w:line="360" w:lineRule="auto"/>
        <w:jc w:val="both"/>
      </w:pPr>
      <w:r>
        <w:t>Öğrenci, u</w:t>
      </w:r>
      <w:r w:rsidR="00006B3E" w:rsidRPr="00E7659C">
        <w:t xml:space="preserve">ygulama saatleri dışında öğrenci </w:t>
      </w:r>
      <w:r w:rsidR="00DA26A3">
        <w:t xml:space="preserve">kimliği ile </w:t>
      </w:r>
      <w:r w:rsidR="00006B3E" w:rsidRPr="00E7659C">
        <w:t xml:space="preserve">olarak hastanede </w:t>
      </w:r>
      <w:r w:rsidR="00DA26A3">
        <w:t xml:space="preserve">faaliyette </w:t>
      </w:r>
      <w:r w:rsidR="00006B3E" w:rsidRPr="00E7659C">
        <w:t xml:space="preserve">bulunamaz. </w:t>
      </w:r>
    </w:p>
    <w:p w14:paraId="68EEA683" w14:textId="004F889B" w:rsidR="00006B3E" w:rsidRPr="00E7659C" w:rsidRDefault="00CD3262" w:rsidP="00E7659C">
      <w:pPr>
        <w:numPr>
          <w:ilvl w:val="0"/>
          <w:numId w:val="1"/>
        </w:numPr>
        <w:spacing w:line="360" w:lineRule="auto"/>
        <w:jc w:val="both"/>
      </w:pPr>
      <w:r>
        <w:t>Öğrenci, h</w:t>
      </w:r>
      <w:r w:rsidR="00006B3E" w:rsidRPr="00E7659C">
        <w:t>astane/</w:t>
      </w:r>
      <w:r>
        <w:t>k</w:t>
      </w:r>
      <w:r w:rsidR="00006B3E" w:rsidRPr="00E7659C">
        <w:t xml:space="preserve">urum içinde tütün ve alkol vb. tüketemez. </w:t>
      </w:r>
    </w:p>
    <w:p w14:paraId="2FE7EF8A" w14:textId="2A98D0CD" w:rsidR="00C43243" w:rsidRPr="008373C1" w:rsidRDefault="00C43243" w:rsidP="00E7659C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8373C1">
        <w:t xml:space="preserve">Öğrenciler uygulama yerinde yapmış oldukları çalışmalara ilişkin formları doldurur ve bir rapor hazırlar. Bu raporu kullandıkları formlar </w:t>
      </w:r>
      <w:proofErr w:type="gramStart"/>
      <w:r w:rsidRPr="008373C1">
        <w:t>ile birlikte</w:t>
      </w:r>
      <w:proofErr w:type="gramEnd"/>
      <w:r w:rsidRPr="008373C1">
        <w:t xml:space="preserve"> kendisine bildirilen sürede sorumlu öğretim elemanına teslim eder.</w:t>
      </w:r>
    </w:p>
    <w:p w14:paraId="4CEBDB82" w14:textId="37C31E8E" w:rsidR="008E2978" w:rsidRDefault="008E2978" w:rsidP="008373C1">
      <w:pPr>
        <w:pStyle w:val="ListeParagraf"/>
        <w:numPr>
          <w:ilvl w:val="0"/>
          <w:numId w:val="1"/>
        </w:numPr>
        <w:spacing w:line="360" w:lineRule="auto"/>
        <w:jc w:val="both"/>
      </w:pPr>
      <w:r w:rsidRPr="00E7659C">
        <w:t>Öğrenciler</w:t>
      </w:r>
      <w:r w:rsidR="00CD3262">
        <w:t xml:space="preserve"> yemek için hastane dışına çıkamaz</w:t>
      </w:r>
      <w:r w:rsidRPr="00E7659C">
        <w:t xml:space="preserve"> yemek hastane tarafından </w:t>
      </w:r>
      <w:r w:rsidR="00A31107">
        <w:t>verilir</w:t>
      </w:r>
      <w:r w:rsidRPr="00E7659C">
        <w:t xml:space="preserve">. </w:t>
      </w:r>
    </w:p>
    <w:p w14:paraId="003439C7" w14:textId="5AC47702" w:rsidR="00F73F26" w:rsidRPr="00E7659C" w:rsidRDefault="00F73F26" w:rsidP="008373C1">
      <w:pPr>
        <w:pStyle w:val="ListeParagraf"/>
        <w:numPr>
          <w:ilvl w:val="0"/>
          <w:numId w:val="1"/>
        </w:numPr>
        <w:spacing w:line="360" w:lineRule="auto"/>
        <w:jc w:val="both"/>
      </w:pPr>
      <w:r>
        <w:t xml:space="preserve">Öğrencilerin klinik uygulama sonrası dönüşlerinde ulaşım </w:t>
      </w:r>
      <w:proofErr w:type="gramStart"/>
      <w:r>
        <w:t>imkanı</w:t>
      </w:r>
      <w:proofErr w:type="gramEnd"/>
      <w:r>
        <w:t xml:space="preserve"> sağlan</w:t>
      </w:r>
      <w:r w:rsidR="00A912C4">
        <w:t>abilir</w:t>
      </w:r>
      <w:r>
        <w:t>.</w:t>
      </w:r>
    </w:p>
    <w:p w14:paraId="37CCE9E6" w14:textId="6AD9F5DE" w:rsidR="00C43243" w:rsidRPr="00E7659C" w:rsidRDefault="00C43243" w:rsidP="00E7659C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</w:pPr>
      <w:r w:rsidRPr="00E7659C">
        <w:t xml:space="preserve">Hemşirelik bölümünde okuyan öğrenci bu </w:t>
      </w:r>
      <w:r w:rsidR="00A912C4">
        <w:t>kuralları</w:t>
      </w:r>
      <w:r w:rsidRPr="00E7659C">
        <w:t xml:space="preserve"> uygulamakla yükümlüdür. </w:t>
      </w:r>
    </w:p>
    <w:p w14:paraId="7C7226CE" w14:textId="72AED0F5" w:rsidR="00006B3E" w:rsidRPr="00E7659C" w:rsidRDefault="00006B3E" w:rsidP="00E7659C">
      <w:pPr>
        <w:spacing w:line="360" w:lineRule="auto"/>
        <w:ind w:left="360"/>
        <w:jc w:val="both"/>
      </w:pPr>
    </w:p>
    <w:p w14:paraId="4AEEE6D4" w14:textId="77777777" w:rsidR="00F272CE" w:rsidRPr="00E7659C" w:rsidRDefault="00F272CE" w:rsidP="00E7659C">
      <w:pPr>
        <w:spacing w:line="360" w:lineRule="auto"/>
        <w:ind w:left="360"/>
        <w:jc w:val="both"/>
      </w:pPr>
    </w:p>
    <w:sectPr w:rsidR="00F272CE" w:rsidRPr="00E765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AF261" w14:textId="77777777" w:rsidR="00085DA1" w:rsidRDefault="00085DA1" w:rsidP="00FD0A35">
      <w:r>
        <w:separator/>
      </w:r>
    </w:p>
  </w:endnote>
  <w:endnote w:type="continuationSeparator" w:id="0">
    <w:p w14:paraId="6CAF03E0" w14:textId="77777777" w:rsidR="00085DA1" w:rsidRDefault="00085DA1" w:rsidP="00FD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FD0A35" w:rsidRPr="00A32489" w14:paraId="6193046B" w14:textId="77777777" w:rsidTr="008D376B">
      <w:tc>
        <w:tcPr>
          <w:tcW w:w="3020" w:type="dxa"/>
        </w:tcPr>
        <w:p w14:paraId="5B7F4E86" w14:textId="77777777" w:rsidR="00FD0A35" w:rsidRPr="00A32489" w:rsidRDefault="00FD0A35" w:rsidP="00FD0A35">
          <w:pPr>
            <w:pStyle w:val="AltBilgi"/>
            <w:jc w:val="center"/>
            <w:rPr>
              <w:b/>
              <w:bCs/>
            </w:rPr>
          </w:pPr>
          <w:r w:rsidRPr="00A32489">
            <w:rPr>
              <w:b/>
              <w:bCs/>
            </w:rPr>
            <w:t>Hazırlayan</w:t>
          </w:r>
        </w:p>
      </w:tc>
      <w:tc>
        <w:tcPr>
          <w:tcW w:w="3021" w:type="dxa"/>
        </w:tcPr>
        <w:p w14:paraId="3DF457A0" w14:textId="77777777" w:rsidR="00FD0A35" w:rsidRPr="00A32489" w:rsidRDefault="00FD0A35" w:rsidP="00FD0A35">
          <w:pPr>
            <w:pStyle w:val="AltBilgi"/>
            <w:jc w:val="center"/>
            <w:rPr>
              <w:b/>
              <w:bCs/>
            </w:rPr>
          </w:pPr>
          <w:r w:rsidRPr="00A32489">
            <w:rPr>
              <w:b/>
              <w:bCs/>
            </w:rPr>
            <w:t>Kontrol Eden</w:t>
          </w:r>
        </w:p>
      </w:tc>
      <w:tc>
        <w:tcPr>
          <w:tcW w:w="3021" w:type="dxa"/>
        </w:tcPr>
        <w:p w14:paraId="61D27302" w14:textId="77777777" w:rsidR="00FD0A35" w:rsidRPr="00A32489" w:rsidRDefault="00FD0A35" w:rsidP="00FD0A35">
          <w:pPr>
            <w:pStyle w:val="AltBilgi"/>
            <w:jc w:val="center"/>
            <w:rPr>
              <w:b/>
              <w:bCs/>
            </w:rPr>
          </w:pPr>
          <w:r w:rsidRPr="00A32489">
            <w:rPr>
              <w:b/>
              <w:bCs/>
            </w:rPr>
            <w:t>Onaylayan</w:t>
          </w:r>
        </w:p>
      </w:tc>
    </w:tr>
    <w:tr w:rsidR="00FD0A35" w:rsidRPr="00A32489" w14:paraId="217A6ED9" w14:textId="77777777" w:rsidTr="008D376B">
      <w:tc>
        <w:tcPr>
          <w:tcW w:w="3020" w:type="dxa"/>
        </w:tcPr>
        <w:p w14:paraId="601D5DE7" w14:textId="77777777" w:rsidR="00FD0A35" w:rsidRPr="00A32489" w:rsidRDefault="00FD0A35" w:rsidP="00FD0A35">
          <w:pPr>
            <w:pStyle w:val="AltBilgi"/>
            <w:jc w:val="center"/>
          </w:pPr>
          <w:r>
            <w:t>Doç. Dr. Ayşegül YAYLA Ders Uygulama</w:t>
          </w:r>
          <w:r w:rsidRPr="00A32489">
            <w:t xml:space="preserve"> Komisyonu Başkanı</w:t>
          </w:r>
        </w:p>
      </w:tc>
      <w:tc>
        <w:tcPr>
          <w:tcW w:w="3021" w:type="dxa"/>
        </w:tcPr>
        <w:p w14:paraId="61A8495F" w14:textId="77777777" w:rsidR="00FD0A35" w:rsidRPr="00A32489" w:rsidRDefault="00FD0A35" w:rsidP="00FD0A35">
          <w:pPr>
            <w:pStyle w:val="AltBilgi"/>
            <w:jc w:val="center"/>
          </w:pPr>
          <w:r w:rsidRPr="00A32489">
            <w:t xml:space="preserve">Prof. Dr. </w:t>
          </w:r>
          <w:r>
            <w:t>Zeynep KARAMAN ÖZLÜ</w:t>
          </w:r>
        </w:p>
        <w:p w14:paraId="1013B547" w14:textId="77777777" w:rsidR="00FD0A35" w:rsidRPr="00A32489" w:rsidRDefault="00FD0A35" w:rsidP="00FD0A35">
          <w:pPr>
            <w:pStyle w:val="AltBilgi"/>
            <w:jc w:val="center"/>
          </w:pPr>
          <w:r w:rsidRPr="00A32489">
            <w:t xml:space="preserve">Akademik Birim Kalite </w:t>
          </w:r>
        </w:p>
        <w:p w14:paraId="5F1E309E" w14:textId="77777777" w:rsidR="00FD0A35" w:rsidRPr="00A32489" w:rsidRDefault="00FD0A35" w:rsidP="00FD0A35">
          <w:pPr>
            <w:pStyle w:val="AltBilgi"/>
            <w:jc w:val="center"/>
          </w:pPr>
          <w:r w:rsidRPr="00A32489">
            <w:t xml:space="preserve"> Komisyonu Başkanı</w:t>
          </w:r>
        </w:p>
      </w:tc>
      <w:tc>
        <w:tcPr>
          <w:tcW w:w="3021" w:type="dxa"/>
        </w:tcPr>
        <w:p w14:paraId="243C16B6" w14:textId="77777777" w:rsidR="00FD0A35" w:rsidRPr="00A32489" w:rsidRDefault="00FD0A35" w:rsidP="00FD0A35">
          <w:pPr>
            <w:pStyle w:val="AltBilgi"/>
            <w:jc w:val="center"/>
          </w:pPr>
          <w:r w:rsidRPr="00A32489">
            <w:t xml:space="preserve">Prof. Dr. </w:t>
          </w:r>
          <w:r>
            <w:t>Reva BALCI AKPINAR</w:t>
          </w:r>
        </w:p>
        <w:p w14:paraId="303FFA84" w14:textId="77777777" w:rsidR="00FD0A35" w:rsidRPr="00A32489" w:rsidRDefault="00FD0A35" w:rsidP="00FD0A35">
          <w:pPr>
            <w:pStyle w:val="AltBilgi"/>
            <w:jc w:val="center"/>
          </w:pPr>
          <w:r w:rsidRPr="00A32489">
            <w:t>Dekan</w:t>
          </w:r>
        </w:p>
      </w:tc>
    </w:tr>
  </w:tbl>
  <w:p w14:paraId="61ACCEC0" w14:textId="77777777" w:rsidR="00FD0A35" w:rsidRDefault="00FD0A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42E19" w14:textId="77777777" w:rsidR="00085DA1" w:rsidRDefault="00085DA1" w:rsidP="00FD0A35">
      <w:r>
        <w:separator/>
      </w:r>
    </w:p>
  </w:footnote>
  <w:footnote w:type="continuationSeparator" w:id="0">
    <w:p w14:paraId="1B31FDA6" w14:textId="77777777" w:rsidR="00085DA1" w:rsidRDefault="00085DA1" w:rsidP="00FD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067" w:type="dxa"/>
      <w:tblInd w:w="-5" w:type="dxa"/>
      <w:tblLook w:val="04A0" w:firstRow="1" w:lastRow="0" w:firstColumn="1" w:lastColumn="0" w:noHBand="0" w:noVBand="1"/>
    </w:tblPr>
    <w:tblGrid>
      <w:gridCol w:w="1792"/>
      <w:gridCol w:w="3931"/>
      <w:gridCol w:w="1930"/>
      <w:gridCol w:w="1414"/>
    </w:tblGrid>
    <w:tr w:rsidR="00FD0A35" w14:paraId="5CABE3A3" w14:textId="77777777" w:rsidTr="00FD0A35">
      <w:trPr>
        <w:trHeight w:val="551"/>
      </w:trPr>
      <w:tc>
        <w:tcPr>
          <w:tcW w:w="1792" w:type="dxa"/>
          <w:vMerge w:val="restart"/>
        </w:tcPr>
        <w:p w14:paraId="5DA18DCF" w14:textId="77777777" w:rsidR="00FD0A35" w:rsidRPr="00117D37" w:rsidRDefault="00FD0A35" w:rsidP="00FD0A35">
          <w:pPr>
            <w:jc w:val="center"/>
            <w:rPr>
              <w:rFonts w:cstheme="minorHAnsi"/>
              <w:bCs/>
              <w:sz w:val="36"/>
              <w:szCs w:val="36"/>
            </w:rPr>
          </w:pPr>
          <w:r>
            <w:rPr>
              <w:rFonts w:cstheme="minorHAnsi"/>
              <w:bCs/>
              <w:noProof/>
              <w:sz w:val="36"/>
              <w:szCs w:val="36"/>
            </w:rPr>
            <w:drawing>
              <wp:inline distT="0" distB="0" distL="0" distR="0" wp14:anchorId="00C416E6" wp14:editId="7D238EB8">
                <wp:extent cx="1000125" cy="992878"/>
                <wp:effectExtent l="0" t="0" r="0" b="0"/>
                <wp:docPr id="356607568" name="Resim 356607568" descr="daire, amblem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607568" name="Resim 356607568" descr="daire, amblem, logo, simge, sembol içeren bir resim&#10;&#10;Açıklama otomatik olarak oluşturuldu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  <w:gridSpan w:val="3"/>
        </w:tcPr>
        <w:p w14:paraId="19CA2262" w14:textId="77777777" w:rsidR="00FD0A35" w:rsidRPr="00B24859" w:rsidRDefault="00FD0A35" w:rsidP="00FD0A35">
          <w:pPr>
            <w:jc w:val="center"/>
            <w:rPr>
              <w:b/>
            </w:rPr>
          </w:pPr>
          <w:r w:rsidRPr="00B24859">
            <w:rPr>
              <w:b/>
            </w:rPr>
            <w:t>T.C.</w:t>
          </w:r>
        </w:p>
        <w:p w14:paraId="7A95B774" w14:textId="77777777" w:rsidR="00FD0A35" w:rsidRPr="00DF14D3" w:rsidRDefault="00FD0A35" w:rsidP="00FD0A35">
          <w:pPr>
            <w:jc w:val="center"/>
            <w:rPr>
              <w:bCs/>
            </w:rPr>
          </w:pPr>
          <w:r w:rsidRPr="00B24859">
            <w:rPr>
              <w:b/>
            </w:rPr>
            <w:t>ATATÜRK ÜNİVERSİTESİ</w:t>
          </w:r>
        </w:p>
      </w:tc>
    </w:tr>
    <w:tr w:rsidR="00FD0A35" w14:paraId="5D90FB78" w14:textId="77777777" w:rsidTr="00FD0A35">
      <w:tc>
        <w:tcPr>
          <w:tcW w:w="1792" w:type="dxa"/>
          <w:vMerge/>
        </w:tcPr>
        <w:p w14:paraId="4948BFDA" w14:textId="77777777" w:rsidR="00FD0A35" w:rsidRDefault="00FD0A35" w:rsidP="00FD0A35">
          <w:pPr>
            <w:rPr>
              <w:rFonts w:cstheme="minorHAnsi"/>
              <w:bCs/>
            </w:rPr>
          </w:pPr>
        </w:p>
      </w:tc>
      <w:tc>
        <w:tcPr>
          <w:tcW w:w="3931" w:type="dxa"/>
          <w:vMerge w:val="restart"/>
        </w:tcPr>
        <w:p w14:paraId="77B05DF6" w14:textId="77777777" w:rsidR="00FD0A35" w:rsidRPr="00B24859" w:rsidRDefault="00FD0A35" w:rsidP="00FD0A35">
          <w:pPr>
            <w:jc w:val="center"/>
            <w:rPr>
              <w:b/>
            </w:rPr>
          </w:pPr>
          <w:r w:rsidRPr="00B24859">
            <w:rPr>
              <w:b/>
            </w:rPr>
            <w:t xml:space="preserve">Hemşirelik Fakültesi </w:t>
          </w:r>
        </w:p>
        <w:p w14:paraId="35C566BE" w14:textId="44119BB4" w:rsidR="00FD0A35" w:rsidRPr="00B24859" w:rsidRDefault="00FD0A35" w:rsidP="00FD0A35">
          <w:pPr>
            <w:jc w:val="center"/>
            <w:rPr>
              <w:b/>
            </w:rPr>
          </w:pPr>
          <w:r>
            <w:rPr>
              <w:b/>
            </w:rPr>
            <w:t>Akşam Uygulaması Öğrenci Sorumlulukları</w:t>
          </w:r>
        </w:p>
      </w:tc>
      <w:tc>
        <w:tcPr>
          <w:tcW w:w="1930" w:type="dxa"/>
        </w:tcPr>
        <w:p w14:paraId="71034AFB" w14:textId="77777777" w:rsidR="00FD0A35" w:rsidRPr="00DF14D3" w:rsidRDefault="00FD0A35" w:rsidP="00FD0A35">
          <w:pPr>
            <w:rPr>
              <w:bCs/>
            </w:rPr>
          </w:pPr>
          <w:r>
            <w:rPr>
              <w:bCs/>
            </w:rPr>
            <w:t>Doküman No</w:t>
          </w:r>
        </w:p>
      </w:tc>
      <w:tc>
        <w:tcPr>
          <w:tcW w:w="1414" w:type="dxa"/>
        </w:tcPr>
        <w:p w14:paraId="266075B9" w14:textId="19CD02E7" w:rsidR="00FD0A35" w:rsidRPr="00DF14D3" w:rsidRDefault="00FD0A35" w:rsidP="00FD0A35">
          <w:pPr>
            <w:rPr>
              <w:bCs/>
            </w:rPr>
          </w:pPr>
          <w:r w:rsidRPr="00CE45DC">
            <w:rPr>
              <w:bCs/>
            </w:rPr>
            <w:t>HF.</w:t>
          </w:r>
          <w:r>
            <w:rPr>
              <w:bCs/>
            </w:rPr>
            <w:t>DUK</w:t>
          </w:r>
          <w:r w:rsidRPr="00CE45DC">
            <w:rPr>
              <w:bCs/>
            </w:rPr>
            <w:t>.00</w:t>
          </w:r>
          <w:r w:rsidR="00AE0F3A">
            <w:rPr>
              <w:bCs/>
            </w:rPr>
            <w:t>5</w:t>
          </w:r>
        </w:p>
      </w:tc>
    </w:tr>
    <w:tr w:rsidR="00FD0A35" w14:paraId="70869ACC" w14:textId="77777777" w:rsidTr="00FD0A35">
      <w:tc>
        <w:tcPr>
          <w:tcW w:w="1792" w:type="dxa"/>
          <w:vMerge/>
        </w:tcPr>
        <w:p w14:paraId="1E0C0C74" w14:textId="77777777" w:rsidR="00FD0A35" w:rsidRDefault="00FD0A35" w:rsidP="00FD0A35">
          <w:pPr>
            <w:rPr>
              <w:rFonts w:cstheme="minorHAnsi"/>
              <w:bCs/>
            </w:rPr>
          </w:pPr>
        </w:p>
      </w:tc>
      <w:tc>
        <w:tcPr>
          <w:tcW w:w="3931" w:type="dxa"/>
          <w:vMerge/>
        </w:tcPr>
        <w:p w14:paraId="4F467A28" w14:textId="77777777" w:rsidR="00FD0A35" w:rsidRPr="00B24859" w:rsidRDefault="00FD0A35" w:rsidP="00FD0A35">
          <w:pPr>
            <w:jc w:val="center"/>
            <w:rPr>
              <w:b/>
            </w:rPr>
          </w:pPr>
        </w:p>
      </w:tc>
      <w:tc>
        <w:tcPr>
          <w:tcW w:w="1930" w:type="dxa"/>
        </w:tcPr>
        <w:p w14:paraId="5DC93D53" w14:textId="77777777" w:rsidR="00FD0A35" w:rsidRDefault="00FD0A35" w:rsidP="00FD0A35">
          <w:pPr>
            <w:rPr>
              <w:bCs/>
            </w:rPr>
          </w:pPr>
          <w:r>
            <w:rPr>
              <w:bCs/>
            </w:rPr>
            <w:t>İlk Yayın Tarihi</w:t>
          </w:r>
        </w:p>
      </w:tc>
      <w:tc>
        <w:tcPr>
          <w:tcW w:w="1414" w:type="dxa"/>
        </w:tcPr>
        <w:p w14:paraId="0C428F78" w14:textId="5104E15E" w:rsidR="00FD0A35" w:rsidRPr="00DF14D3" w:rsidRDefault="00FD0A35" w:rsidP="00FD0A35">
          <w:pPr>
            <w:rPr>
              <w:bCs/>
            </w:rPr>
          </w:pPr>
          <w:r>
            <w:rPr>
              <w:bCs/>
            </w:rPr>
            <w:t>01.11</w:t>
          </w:r>
          <w:r>
            <w:rPr>
              <w:bCs/>
            </w:rPr>
            <w:t>.202</w:t>
          </w:r>
          <w:r>
            <w:rPr>
              <w:bCs/>
            </w:rPr>
            <w:t>4</w:t>
          </w:r>
        </w:p>
      </w:tc>
    </w:tr>
    <w:tr w:rsidR="00FD0A35" w14:paraId="261497D7" w14:textId="77777777" w:rsidTr="00FD0A35">
      <w:tc>
        <w:tcPr>
          <w:tcW w:w="1792" w:type="dxa"/>
          <w:vMerge/>
        </w:tcPr>
        <w:p w14:paraId="76ED8AC1" w14:textId="77777777" w:rsidR="00FD0A35" w:rsidRDefault="00FD0A35" w:rsidP="00FD0A35">
          <w:pPr>
            <w:rPr>
              <w:rFonts w:cstheme="minorHAnsi"/>
              <w:bCs/>
            </w:rPr>
          </w:pPr>
        </w:p>
      </w:tc>
      <w:tc>
        <w:tcPr>
          <w:tcW w:w="3931" w:type="dxa"/>
          <w:vMerge/>
        </w:tcPr>
        <w:p w14:paraId="11F0F7B1" w14:textId="77777777" w:rsidR="00FD0A35" w:rsidRDefault="00FD0A35" w:rsidP="00FD0A35">
          <w:pPr>
            <w:rPr>
              <w:rFonts w:cstheme="minorHAnsi"/>
              <w:bCs/>
            </w:rPr>
          </w:pPr>
        </w:p>
      </w:tc>
      <w:tc>
        <w:tcPr>
          <w:tcW w:w="1930" w:type="dxa"/>
        </w:tcPr>
        <w:p w14:paraId="645AF23A" w14:textId="77777777" w:rsidR="00FD0A35" w:rsidRPr="00DF14D3" w:rsidRDefault="00FD0A35" w:rsidP="00FD0A35">
          <w:pPr>
            <w:rPr>
              <w:bCs/>
            </w:rPr>
          </w:pPr>
          <w:r>
            <w:rPr>
              <w:bCs/>
            </w:rPr>
            <w:t>Revizyon Tarihi</w:t>
          </w:r>
        </w:p>
      </w:tc>
      <w:tc>
        <w:tcPr>
          <w:tcW w:w="1414" w:type="dxa"/>
        </w:tcPr>
        <w:p w14:paraId="100B8C5D" w14:textId="0B0DC493" w:rsidR="00FD0A35" w:rsidRPr="00DF14D3" w:rsidRDefault="00FD0A35" w:rsidP="00FD0A35">
          <w:pPr>
            <w:rPr>
              <w:bCs/>
            </w:rPr>
          </w:pPr>
          <w:r>
            <w:rPr>
              <w:bCs/>
            </w:rPr>
            <w:t>0</w:t>
          </w:r>
        </w:p>
      </w:tc>
    </w:tr>
    <w:tr w:rsidR="00FD0A35" w14:paraId="5FA11D3C" w14:textId="77777777" w:rsidTr="00FD0A35">
      <w:tc>
        <w:tcPr>
          <w:tcW w:w="1792" w:type="dxa"/>
          <w:vMerge/>
        </w:tcPr>
        <w:p w14:paraId="7F11D497" w14:textId="77777777" w:rsidR="00FD0A35" w:rsidRDefault="00FD0A35" w:rsidP="00FD0A35">
          <w:pPr>
            <w:rPr>
              <w:rFonts w:cstheme="minorHAnsi"/>
              <w:bCs/>
            </w:rPr>
          </w:pPr>
        </w:p>
      </w:tc>
      <w:tc>
        <w:tcPr>
          <w:tcW w:w="3931" w:type="dxa"/>
          <w:vMerge/>
        </w:tcPr>
        <w:p w14:paraId="6A159B9D" w14:textId="77777777" w:rsidR="00FD0A35" w:rsidRDefault="00FD0A35" w:rsidP="00FD0A35">
          <w:pPr>
            <w:rPr>
              <w:rFonts w:cstheme="minorHAnsi"/>
              <w:bCs/>
            </w:rPr>
          </w:pPr>
        </w:p>
      </w:tc>
      <w:tc>
        <w:tcPr>
          <w:tcW w:w="1930" w:type="dxa"/>
        </w:tcPr>
        <w:p w14:paraId="59FFD27D" w14:textId="77777777" w:rsidR="00FD0A35" w:rsidRDefault="00FD0A35" w:rsidP="00FD0A35">
          <w:pPr>
            <w:rPr>
              <w:bCs/>
            </w:rPr>
          </w:pPr>
          <w:r>
            <w:rPr>
              <w:bCs/>
            </w:rPr>
            <w:t>Revizyon No</w:t>
          </w:r>
        </w:p>
      </w:tc>
      <w:tc>
        <w:tcPr>
          <w:tcW w:w="1414" w:type="dxa"/>
        </w:tcPr>
        <w:p w14:paraId="463AFA4C" w14:textId="330D5259" w:rsidR="00FD0A35" w:rsidRPr="00DF14D3" w:rsidRDefault="00FD0A35" w:rsidP="00FD0A35">
          <w:pPr>
            <w:rPr>
              <w:bCs/>
            </w:rPr>
          </w:pPr>
          <w:r>
            <w:rPr>
              <w:bCs/>
            </w:rPr>
            <w:t>00</w:t>
          </w:r>
        </w:p>
      </w:tc>
    </w:tr>
    <w:tr w:rsidR="00FD0A35" w14:paraId="6979CD41" w14:textId="77777777" w:rsidTr="00FD0A35">
      <w:tc>
        <w:tcPr>
          <w:tcW w:w="1792" w:type="dxa"/>
          <w:vMerge/>
        </w:tcPr>
        <w:p w14:paraId="42EB68A7" w14:textId="77777777" w:rsidR="00FD0A35" w:rsidRDefault="00FD0A35" w:rsidP="00FD0A35">
          <w:pPr>
            <w:rPr>
              <w:rFonts w:cstheme="minorHAnsi"/>
              <w:bCs/>
            </w:rPr>
          </w:pPr>
        </w:p>
      </w:tc>
      <w:tc>
        <w:tcPr>
          <w:tcW w:w="3931" w:type="dxa"/>
          <w:vMerge/>
        </w:tcPr>
        <w:p w14:paraId="5C1AB10C" w14:textId="77777777" w:rsidR="00FD0A35" w:rsidRDefault="00FD0A35" w:rsidP="00FD0A35">
          <w:pPr>
            <w:rPr>
              <w:rFonts w:cstheme="minorHAnsi"/>
              <w:bCs/>
            </w:rPr>
          </w:pPr>
        </w:p>
      </w:tc>
      <w:tc>
        <w:tcPr>
          <w:tcW w:w="1930" w:type="dxa"/>
        </w:tcPr>
        <w:p w14:paraId="07070629" w14:textId="77777777" w:rsidR="00FD0A35" w:rsidRPr="00DF14D3" w:rsidRDefault="00FD0A35" w:rsidP="00FD0A35">
          <w:pPr>
            <w:rPr>
              <w:bCs/>
            </w:rPr>
          </w:pPr>
          <w:r>
            <w:rPr>
              <w:bCs/>
            </w:rPr>
            <w:t>Sayfa</w:t>
          </w:r>
        </w:p>
      </w:tc>
      <w:tc>
        <w:tcPr>
          <w:tcW w:w="1414" w:type="dxa"/>
        </w:tcPr>
        <w:p w14:paraId="3383FC7B" w14:textId="77777777" w:rsidR="00FD0A35" w:rsidRPr="009C0D58" w:rsidRDefault="00FD0A35" w:rsidP="00FD0A35">
          <w:pPr>
            <w:rPr>
              <w:bCs/>
            </w:rPr>
          </w:pPr>
          <w:r w:rsidRPr="009C0D58">
            <w:rPr>
              <w:bCs/>
            </w:rPr>
            <w:t xml:space="preserve"> </w:t>
          </w:r>
          <w:r w:rsidRPr="009C0D58">
            <w:rPr>
              <w:bCs/>
            </w:rPr>
            <w:fldChar w:fldCharType="begin"/>
          </w:r>
          <w:r w:rsidRPr="009C0D58">
            <w:rPr>
              <w:bCs/>
            </w:rPr>
            <w:instrText>PAGE  \* Arabic  \* MERGEFORMAT</w:instrText>
          </w:r>
          <w:r w:rsidRPr="009C0D58">
            <w:rPr>
              <w:bCs/>
            </w:rPr>
            <w:fldChar w:fldCharType="separate"/>
          </w:r>
          <w:r>
            <w:rPr>
              <w:bCs/>
              <w:noProof/>
            </w:rPr>
            <w:t>2</w:t>
          </w:r>
          <w:r w:rsidRPr="009C0D58">
            <w:rPr>
              <w:bCs/>
            </w:rPr>
            <w:fldChar w:fldCharType="end"/>
          </w:r>
          <w:r w:rsidRPr="009C0D58">
            <w:rPr>
              <w:bCs/>
            </w:rPr>
            <w:t xml:space="preserve"> / </w:t>
          </w:r>
          <w:r w:rsidRPr="009C0D58">
            <w:rPr>
              <w:bCs/>
            </w:rPr>
            <w:fldChar w:fldCharType="begin"/>
          </w:r>
          <w:r w:rsidRPr="009C0D58">
            <w:rPr>
              <w:bCs/>
            </w:rPr>
            <w:instrText>NUMPAGES  \* Arabic  \* MERGEFORMAT</w:instrText>
          </w:r>
          <w:r w:rsidRPr="009C0D58">
            <w:rPr>
              <w:bCs/>
            </w:rPr>
            <w:fldChar w:fldCharType="separate"/>
          </w:r>
          <w:r>
            <w:rPr>
              <w:bCs/>
              <w:noProof/>
            </w:rPr>
            <w:t>3</w:t>
          </w:r>
          <w:r w:rsidRPr="009C0D58">
            <w:rPr>
              <w:bCs/>
            </w:rPr>
            <w:fldChar w:fldCharType="end"/>
          </w:r>
        </w:p>
      </w:tc>
    </w:tr>
    <w:tr w:rsidR="00FD0A35" w14:paraId="1D3417D8" w14:textId="77777777" w:rsidTr="00FD0A35">
      <w:tc>
        <w:tcPr>
          <w:tcW w:w="1792" w:type="dxa"/>
        </w:tcPr>
        <w:p w14:paraId="0927DF21" w14:textId="77777777" w:rsidR="00FD0A35" w:rsidRDefault="00FD0A35" w:rsidP="00FD0A35">
          <w:pPr>
            <w:rPr>
              <w:rFonts w:cstheme="minorHAnsi"/>
              <w:bCs/>
            </w:rPr>
          </w:pPr>
        </w:p>
      </w:tc>
      <w:tc>
        <w:tcPr>
          <w:tcW w:w="3931" w:type="dxa"/>
        </w:tcPr>
        <w:p w14:paraId="59A7A637" w14:textId="77777777" w:rsidR="00FD0A35" w:rsidRDefault="00FD0A35" w:rsidP="00FD0A35">
          <w:pPr>
            <w:rPr>
              <w:rFonts w:cstheme="minorHAnsi"/>
              <w:bCs/>
            </w:rPr>
          </w:pPr>
        </w:p>
      </w:tc>
      <w:tc>
        <w:tcPr>
          <w:tcW w:w="1930" w:type="dxa"/>
        </w:tcPr>
        <w:p w14:paraId="0FA072C9" w14:textId="77777777" w:rsidR="00FD0A35" w:rsidRDefault="00FD0A35" w:rsidP="00FD0A35">
          <w:pPr>
            <w:rPr>
              <w:bCs/>
            </w:rPr>
          </w:pPr>
        </w:p>
      </w:tc>
      <w:tc>
        <w:tcPr>
          <w:tcW w:w="1414" w:type="dxa"/>
        </w:tcPr>
        <w:p w14:paraId="19604497" w14:textId="77777777" w:rsidR="00FD0A35" w:rsidRPr="009C0D58" w:rsidRDefault="00FD0A35" w:rsidP="00FD0A35">
          <w:pPr>
            <w:rPr>
              <w:bCs/>
            </w:rPr>
          </w:pPr>
        </w:p>
      </w:tc>
    </w:tr>
  </w:tbl>
  <w:p w14:paraId="4F9A048B" w14:textId="77777777" w:rsidR="00FD0A35" w:rsidRDefault="00FD0A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E7CFE"/>
    <w:multiLevelType w:val="hybridMultilevel"/>
    <w:tmpl w:val="C0B6950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76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3E"/>
    <w:rsid w:val="00006B3E"/>
    <w:rsid w:val="00085DA1"/>
    <w:rsid w:val="0015634B"/>
    <w:rsid w:val="002624FE"/>
    <w:rsid w:val="00326D0F"/>
    <w:rsid w:val="003D265D"/>
    <w:rsid w:val="004A137B"/>
    <w:rsid w:val="00520218"/>
    <w:rsid w:val="00537448"/>
    <w:rsid w:val="005F7C25"/>
    <w:rsid w:val="006A6F4F"/>
    <w:rsid w:val="006E61C0"/>
    <w:rsid w:val="00772FBF"/>
    <w:rsid w:val="007C36A5"/>
    <w:rsid w:val="008373C1"/>
    <w:rsid w:val="008E2978"/>
    <w:rsid w:val="008F7537"/>
    <w:rsid w:val="0099356A"/>
    <w:rsid w:val="00A31107"/>
    <w:rsid w:val="00A912C4"/>
    <w:rsid w:val="00AE0F3A"/>
    <w:rsid w:val="00B51E9F"/>
    <w:rsid w:val="00BC69FB"/>
    <w:rsid w:val="00C43243"/>
    <w:rsid w:val="00CD3262"/>
    <w:rsid w:val="00DA26A3"/>
    <w:rsid w:val="00E7659C"/>
    <w:rsid w:val="00EA656A"/>
    <w:rsid w:val="00F272CE"/>
    <w:rsid w:val="00F30472"/>
    <w:rsid w:val="00F527B3"/>
    <w:rsid w:val="00F73F26"/>
    <w:rsid w:val="00F7791B"/>
    <w:rsid w:val="00FD0A35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5A22"/>
  <w15:chartTrackingRefBased/>
  <w15:docId w15:val="{472A3253-D795-458C-B6B9-52968507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3E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06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6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6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6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6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6B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6B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6B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6B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6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6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6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6B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6B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6B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6B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6B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6B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6B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6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6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6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6B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6B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6B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6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6B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6B3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51E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272C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C43243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FD0A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0A35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D0A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0A35"/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 YAYLA</dc:creator>
  <cp:keywords/>
  <dc:description/>
  <cp:lastModifiedBy>Hakem</cp:lastModifiedBy>
  <cp:revision>6</cp:revision>
  <dcterms:created xsi:type="dcterms:W3CDTF">2024-10-31T11:22:00Z</dcterms:created>
  <dcterms:modified xsi:type="dcterms:W3CDTF">2024-11-01T06:00:00Z</dcterms:modified>
</cp:coreProperties>
</file>