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b/>
          <w:bCs/>
          <w:lang w:eastAsia="tr-TR"/>
        </w:rPr>
        <w:t>Erasmus</w:t>
      </w:r>
      <w:proofErr w:type="spellEnd"/>
      <w:r w:rsidRPr="00600E67">
        <w:rPr>
          <w:rFonts w:ascii="Times New Roman" w:eastAsia="Times New Roman" w:hAnsi="Times New Roman" w:cs="Times New Roman"/>
          <w:b/>
          <w:bCs/>
          <w:lang w:eastAsia="tr-TR"/>
        </w:rPr>
        <w:t>+ KA171 Nedir?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Program Ülkeleri ile Ortak Ülkeler arasında Yükseköğretim Öğrenci ve Personeline Yönelik Hareketlilik Projeleri için ilk olarak 2015 yılında çağrıya çıkılmıştır. Ortak ülkelerle işbirliği yaparak güçlü bir uluslararası boyut elde etmeyi amaçlayan proje Avrupa yükseköğretimine olan ilgiyi arttırmak ve Avrupalı yükseköğretim kurumlarının dünya çapında rekabet edebilirliğini de desteklemektedir. Bunların yanı sıra projenin temel amaçlarından bir diğeri ise Avrupa dışındaki yükseköğretim kurumlarının </w:t>
      </w:r>
      <w:proofErr w:type="spellStart"/>
      <w:r w:rsidRPr="00600E67">
        <w:rPr>
          <w:rFonts w:ascii="Times New Roman" w:eastAsia="Times New Roman" w:hAnsi="Times New Roman" w:cs="Times New Roman"/>
          <w:lang w:eastAsia="tr-TR"/>
        </w:rPr>
        <w:t>uluslararasılaşmasına</w:t>
      </w:r>
      <w:proofErr w:type="spellEnd"/>
      <w:r w:rsidRPr="00600E67">
        <w:rPr>
          <w:rFonts w:ascii="Times New Roman" w:eastAsia="Times New Roman" w:hAnsi="Times New Roman" w:cs="Times New Roman"/>
          <w:lang w:eastAsia="tr-TR"/>
        </w:rPr>
        <w:t xml:space="preserve"> ve modernizasyonuna destek vermektir. KA 171 projesi kapsamında öğrenim, staj ve öğretim üyesi/ personel hareketlilikleri desteklenmektedir.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Doktora Hareketliliği</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Doktora adaylarının öğrenme ve eğitim ihtiyaçlarına daha iyi cevap verebilmek ve fırsat eşitliği yaratabilmek için doktora adayları ve yeni mezunlar (‘post-</w:t>
      </w:r>
      <w:proofErr w:type="spellStart"/>
      <w:r w:rsidRPr="00600E67">
        <w:rPr>
          <w:rFonts w:ascii="Times New Roman" w:eastAsia="Times New Roman" w:hAnsi="Times New Roman" w:cs="Times New Roman"/>
          <w:lang w:eastAsia="tr-TR"/>
        </w:rPr>
        <w:t>docs</w:t>
      </w:r>
      <w:proofErr w:type="spellEnd"/>
      <w:r w:rsidRPr="00600E67">
        <w:rPr>
          <w:rFonts w:ascii="Times New Roman" w:eastAsia="Times New Roman" w:hAnsi="Times New Roman" w:cs="Times New Roman"/>
          <w:lang w:eastAsia="tr-TR"/>
        </w:rPr>
        <w:t>’) yurtdışında kısa dönemli veya uzun dönemli fiziksel öğrenim ya da staj hareketliliği gerçekleştirebilirler. Fiziksel hareketliliğe sanal hareketlilik de eklenmesi mümkündür.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Karma Hareketlilik</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Doktora hareketliliği de dâhil olmak üzere yurtdışındaki her türlü öğrenim ve staj faaliyeti karma hareketlilik olarak gerçekleştirilebilir. Karma hareketlilik, işbirliğine dayanan çevrimiçi değişim (Exchange) ve ekip çalışmasını kolaylaştıran sanal ve fiziksel hareketlilik bileşenlerinden oluşur. Örneğin, sanal bileşen, çevrimiçi dersleri takip etmek üzere farklı ülkelerden ve farklı akademik alanlardan öğrencileri bir araya getirebilir. Veya bu öğrenciler müfredatlarının bir parçası olarak tanınan ödev ve sorumlulukları yerine getirmek üzere ortaklaşa ve eşzamanlı olarak çevrimiçi bir araya gelip çalışabilirler.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Öğrenciler, bir karma yoğun programa (</w:t>
      </w:r>
      <w:proofErr w:type="spellStart"/>
      <w:r w:rsidRPr="00600E67">
        <w:rPr>
          <w:rFonts w:ascii="Times New Roman" w:eastAsia="Times New Roman" w:hAnsi="Times New Roman" w:cs="Times New Roman"/>
          <w:lang w:eastAsia="tr-TR"/>
        </w:rPr>
        <w:t>blended</w:t>
      </w:r>
      <w:proofErr w:type="spellEnd"/>
      <w:r w:rsidRPr="00600E67">
        <w:rPr>
          <w:rFonts w:ascii="Times New Roman" w:eastAsia="Times New Roman" w:hAnsi="Times New Roman" w:cs="Times New Roman"/>
          <w:lang w:eastAsia="tr-TR"/>
        </w:rPr>
        <w:t xml:space="preserve"> </w:t>
      </w:r>
      <w:proofErr w:type="spellStart"/>
      <w:r w:rsidRPr="00600E67">
        <w:rPr>
          <w:rFonts w:ascii="Times New Roman" w:eastAsia="Times New Roman" w:hAnsi="Times New Roman" w:cs="Times New Roman"/>
          <w:lang w:eastAsia="tr-TR"/>
        </w:rPr>
        <w:t>intensive</w:t>
      </w:r>
      <w:proofErr w:type="spellEnd"/>
      <w:r w:rsidRPr="00600E67">
        <w:rPr>
          <w:rFonts w:ascii="Times New Roman" w:eastAsia="Times New Roman" w:hAnsi="Times New Roman" w:cs="Times New Roman"/>
          <w:lang w:eastAsia="tr-TR"/>
        </w:rPr>
        <w:t xml:space="preserve"> </w:t>
      </w:r>
      <w:proofErr w:type="spellStart"/>
      <w:r w:rsidRPr="00600E67">
        <w:rPr>
          <w:rFonts w:ascii="Times New Roman" w:eastAsia="Times New Roman" w:hAnsi="Times New Roman" w:cs="Times New Roman"/>
          <w:lang w:eastAsia="tr-TR"/>
        </w:rPr>
        <w:t>programme</w:t>
      </w:r>
      <w:proofErr w:type="spellEnd"/>
      <w:r w:rsidRPr="00600E67">
        <w:rPr>
          <w:rFonts w:ascii="Times New Roman" w:eastAsia="Times New Roman" w:hAnsi="Times New Roman" w:cs="Times New Roman"/>
          <w:lang w:eastAsia="tr-TR"/>
        </w:rPr>
        <w:t>) katılmak suretiyle de karma hareketlilik gerçekleştirebilir. Karma yoğun programlar, yükseköğretim kurumu gruplarının öğrencileri ile akademik ve idari personelleri için, beraberce, fiziksel ve sanal bileşenleri olan bir eğitim programı (müfredat) ve faaliyetler geliştirmelerine olanak sağlar.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Hangi Ülkelere Gidilebilir?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28 AB üyesi ülke, İzlanda, Lihtenştayn, Norveç, Makedonya, Türkiye, Sırbistan, Batı Balkan ülkeleri, Doğu Ortaklığı Ülkeleri, Güney Akdeniz Ülkeleri, Rusya Federasyonu, Asya ülkeleri, Orta Asya ülkeleri, Latin Amerika ülkeleri, </w:t>
      </w:r>
      <w:proofErr w:type="spellStart"/>
      <w:r w:rsidRPr="00600E67">
        <w:rPr>
          <w:rFonts w:ascii="Times New Roman" w:eastAsia="Times New Roman" w:hAnsi="Times New Roman" w:cs="Times New Roman"/>
          <w:lang w:eastAsia="tr-TR"/>
        </w:rPr>
        <w:t>Karayip</w:t>
      </w:r>
      <w:proofErr w:type="spellEnd"/>
      <w:r w:rsidRPr="00600E67">
        <w:rPr>
          <w:rFonts w:ascii="Times New Roman" w:eastAsia="Times New Roman" w:hAnsi="Times New Roman" w:cs="Times New Roman"/>
          <w:lang w:eastAsia="tr-TR"/>
        </w:rPr>
        <w:t xml:space="preserve"> ve Pasifik Ülkeleri, Diğer Sanayileşmiş Ülkelerine gidilebilmektedir.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Üniversitemiz öğrencileri üniversitemizle anlaşması bulunan aşağıdaki ülkelere kontenjan dâhilinde gidebilirler:</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Arnavutluk</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Azerbaycan</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Bosna Hersek</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Cezayir</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Fas</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Gürcistan</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Kazakistan</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Kırgızistan</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Kosova</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Lübnan</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Özbekistan</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Rusya</w:t>
      </w:r>
    </w:p>
    <w:p w:rsidR="00600E67" w:rsidRPr="00600E67" w:rsidRDefault="00600E67" w:rsidP="00600E67">
      <w:pPr>
        <w:numPr>
          <w:ilvl w:val="0"/>
          <w:numId w:val="1"/>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Ürdün</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Öğrenim Hareketliliği Öğrenci Seçim Kriter ve Öncelikleri</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i/>
          <w:iCs/>
          <w:lang w:eastAsia="tr-TR"/>
        </w:rPr>
        <w:t>Değerlendirmeye Alınma Şartları</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Atatürk Üniversitesi </w:t>
      </w:r>
      <w:proofErr w:type="spellStart"/>
      <w:r w:rsidRPr="00600E67">
        <w:rPr>
          <w:rFonts w:ascii="Times New Roman" w:eastAsia="Times New Roman" w:hAnsi="Times New Roman" w:cs="Times New Roman"/>
          <w:lang w:eastAsia="tr-TR"/>
        </w:rPr>
        <w:t>önlisans</w:t>
      </w:r>
      <w:proofErr w:type="spellEnd"/>
      <w:r w:rsidRPr="00600E67">
        <w:rPr>
          <w:rFonts w:ascii="Times New Roman" w:eastAsia="Times New Roman" w:hAnsi="Times New Roman" w:cs="Times New Roman"/>
          <w:lang w:eastAsia="tr-TR"/>
        </w:rPr>
        <w:t>, lisans veya lisansüstü programında öğrenci olmak,</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lang w:eastAsia="tr-TR"/>
        </w:rPr>
        <w:t>Önlisans</w:t>
      </w:r>
      <w:proofErr w:type="spellEnd"/>
      <w:r w:rsidRPr="00600E67">
        <w:rPr>
          <w:rFonts w:ascii="Times New Roman" w:eastAsia="Times New Roman" w:hAnsi="Times New Roman" w:cs="Times New Roman"/>
          <w:lang w:eastAsia="tr-TR"/>
        </w:rPr>
        <w:t xml:space="preserve"> ve lisans öğrencileri için 2.20 AGNO,</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Yüksek Lisans ve doktora öğrencileri için 2.50 AGNO,</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Yapılacak olan Dil sınavından en az B1 düzeyi,</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Yeterli sayıda AKTS (ECTS) kredi yükü olması (Bir yarıyıl için 30 AKTS)</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Eğer öğrencinin alttan dersi varsa AGNO şartını sağlıyor olması,</w:t>
      </w:r>
    </w:p>
    <w:p w:rsidR="00600E67" w:rsidRPr="00600E67" w:rsidRDefault="00600E67" w:rsidP="00600E67">
      <w:pPr>
        <w:numPr>
          <w:ilvl w:val="0"/>
          <w:numId w:val="2"/>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Mevcut öğrenim kademesi içerisinde daha önce faaliyetlerden yararlanmışsa, yeni faaliyetle beraber toplam sürenin 12 ayı geçmeyecek olması gibi hususlar dikkate alınır.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lastRenderedPageBreak/>
        <w:t>Staj Hareketliliği Öğrenci Seçim Kriter ve Öncelikleri</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i/>
          <w:iCs/>
          <w:lang w:eastAsia="tr-TR"/>
        </w:rPr>
        <w:t>Değerlendirmeye Alınma Şartları</w:t>
      </w:r>
    </w:p>
    <w:p w:rsidR="00600E67" w:rsidRPr="00600E67" w:rsidRDefault="00600E67" w:rsidP="00600E67">
      <w:pPr>
        <w:numPr>
          <w:ilvl w:val="0"/>
          <w:numId w:val="3"/>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Atatürk Üniversitesi </w:t>
      </w:r>
      <w:proofErr w:type="spellStart"/>
      <w:r w:rsidRPr="00600E67">
        <w:rPr>
          <w:rFonts w:ascii="Times New Roman" w:eastAsia="Times New Roman" w:hAnsi="Times New Roman" w:cs="Times New Roman"/>
          <w:lang w:eastAsia="tr-TR"/>
        </w:rPr>
        <w:t>önlisans</w:t>
      </w:r>
      <w:proofErr w:type="spellEnd"/>
      <w:r w:rsidRPr="00600E67">
        <w:rPr>
          <w:rFonts w:ascii="Times New Roman" w:eastAsia="Times New Roman" w:hAnsi="Times New Roman" w:cs="Times New Roman"/>
          <w:lang w:eastAsia="tr-TR"/>
        </w:rPr>
        <w:t>, lisans veya lisansüstü programlarında örgün eğitimde öğrenci olmak,</w:t>
      </w:r>
    </w:p>
    <w:p w:rsidR="00600E67" w:rsidRPr="00600E67" w:rsidRDefault="00600E67" w:rsidP="00600E67">
      <w:pPr>
        <w:numPr>
          <w:ilvl w:val="0"/>
          <w:numId w:val="3"/>
        </w:num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lang w:eastAsia="tr-TR"/>
        </w:rPr>
        <w:t>Önlisans</w:t>
      </w:r>
      <w:proofErr w:type="spellEnd"/>
      <w:r w:rsidRPr="00600E67">
        <w:rPr>
          <w:rFonts w:ascii="Times New Roman" w:eastAsia="Times New Roman" w:hAnsi="Times New Roman" w:cs="Times New Roman"/>
          <w:lang w:eastAsia="tr-TR"/>
        </w:rPr>
        <w:t xml:space="preserve"> ve lisans öğrencileri için 2.20 AGNO,</w:t>
      </w:r>
    </w:p>
    <w:p w:rsidR="00600E67" w:rsidRPr="00600E67" w:rsidRDefault="00600E67" w:rsidP="00600E67">
      <w:pPr>
        <w:numPr>
          <w:ilvl w:val="0"/>
          <w:numId w:val="3"/>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Yüksek Lisans ve doktora öğrencileri için 2.50 AGNO,</w:t>
      </w:r>
    </w:p>
    <w:p w:rsidR="00600E67" w:rsidRPr="00600E67" w:rsidRDefault="00600E67" w:rsidP="00600E67">
      <w:pPr>
        <w:numPr>
          <w:ilvl w:val="0"/>
          <w:numId w:val="3"/>
        </w:num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Yapılacak olan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xml:space="preserve"> Dil sınavından en az A2 düzeyi gibi hususlar dikkate alınır.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w:t>
      </w:r>
      <w:r w:rsidRPr="00600E67">
        <w:rPr>
          <w:rFonts w:ascii="Times New Roman" w:eastAsia="Times New Roman" w:hAnsi="Times New Roman" w:cs="Times New Roman"/>
          <w:b/>
          <w:bCs/>
          <w:i/>
          <w:iCs/>
          <w:lang w:eastAsia="tr-TR"/>
        </w:rPr>
        <w:t>Öğrenci Değerlendirme Kriterleri (Staj)</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Başvuran öğrencilerin %50 akademik not ortalaması (AGNO) ve %50 yabancı dil düzeyinin etkilediği ağırlıklı ortalamaya göre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xml:space="preserve">+ puanı oluşturulur. Daha önce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xml:space="preserve">+ hareketliliğinden faydalanmış öğrencinin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puanından 10 puan düşülür.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Değerlendirme sürecine katılan öğrencilerin ilanı alfabetik sıra ile gerçekleştirilir. Staj hareketliliği kapsamında puan sıralaması olmaksızın minimum şartları sağlayan tüm adaylardan ilan edilen tarih aralığında kabul mektuplarını kendilerinin temin ederek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xml:space="preserve"> Ofisine teslim etmesi beklenir.</w:t>
      </w:r>
    </w:p>
    <w:p w:rsidR="00600E67" w:rsidRDefault="00600E67" w:rsidP="00600E67">
      <w:pPr>
        <w:shd w:val="clear" w:color="auto" w:fill="FFFFFF"/>
        <w:spacing w:after="0" w:line="240" w:lineRule="atLeast"/>
        <w:jc w:val="both"/>
        <w:outlineLvl w:val="4"/>
        <w:rPr>
          <w:rFonts w:ascii="Times New Roman" w:eastAsia="Times New Roman" w:hAnsi="Times New Roman" w:cs="Times New Roman"/>
          <w:b/>
          <w:bCs/>
          <w:lang w:eastAsia="tr-TR"/>
        </w:rPr>
      </w:pPr>
    </w:p>
    <w:p w:rsidR="00600E67" w:rsidRPr="00600E67" w:rsidRDefault="00600E67" w:rsidP="00600E67">
      <w:pPr>
        <w:shd w:val="clear" w:color="auto" w:fill="FFFFFF"/>
        <w:spacing w:after="0" w:line="240" w:lineRule="atLeast"/>
        <w:jc w:val="both"/>
        <w:outlineLvl w:val="4"/>
        <w:rPr>
          <w:rFonts w:ascii="Times New Roman" w:eastAsia="Times New Roman" w:hAnsi="Times New Roman" w:cs="Times New Roman"/>
          <w:b/>
          <w:bCs/>
          <w:lang w:eastAsia="tr-TR"/>
        </w:rPr>
      </w:pPr>
      <w:r w:rsidRPr="00600E67">
        <w:rPr>
          <w:rFonts w:ascii="Times New Roman" w:eastAsia="Times New Roman" w:hAnsi="Times New Roman" w:cs="Times New Roman"/>
          <w:b/>
          <w:bCs/>
          <w:lang w:eastAsia="tr-TR"/>
        </w:rPr>
        <w:t>Öğrenci Değerlendirme Kriterleri</w:t>
      </w: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tbl>
      <w:tblPr>
        <w:tblW w:w="8786"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6660"/>
        <w:gridCol w:w="2126"/>
      </w:tblGrid>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Ölçüt</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Ağırlıklı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Akademik Başarı Düzeyi</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%50 (Toplam 100 puan üzerinden)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Dil Seviyesi</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%50 (Toplam 100 puan üzerinden)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Şehit ve Gazi Çocuklarına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+15 Puan *</w:t>
            </w:r>
            <w:r w:rsidRPr="00600E67">
              <w:rPr>
                <w:rFonts w:ascii="Times New Roman" w:eastAsia="Times New Roman" w:hAnsi="Times New Roman" w:cs="Times New Roman"/>
                <w:vertAlign w:val="superscript"/>
                <w:lang w:eastAsia="tr-TR"/>
              </w:rPr>
              <w:t>8</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Engelli Öğrencilere (Engelliliğin Belgelendirilmesi Kaydıyla)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2828 Sayılı Sosyal Hizmetler Kanunu Kapsamında haklarında korunma, bakım veya barınma kararı alınmış öğrencilere</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 Puan *</w:t>
            </w:r>
            <w:r w:rsidRPr="00600E67">
              <w:rPr>
                <w:rFonts w:ascii="Times New Roman" w:eastAsia="Times New Roman" w:hAnsi="Times New Roman" w:cs="Times New Roman"/>
                <w:vertAlign w:val="superscript"/>
                <w:lang w:eastAsia="tr-TR"/>
              </w:rPr>
              <w:t>9</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Başvuru esnasında staj kabul mektubu sunma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Dijital becerileri geliştirmeye yönelik stajlar (</w:t>
            </w:r>
            <w:proofErr w:type="spellStart"/>
            <w:r w:rsidRPr="00600E67">
              <w:rPr>
                <w:rFonts w:ascii="Times New Roman" w:eastAsia="Times New Roman" w:hAnsi="Times New Roman" w:cs="Times New Roman"/>
                <w:lang w:eastAsia="tr-TR"/>
              </w:rPr>
              <w:t>DOTs</w:t>
            </w:r>
            <w:proofErr w:type="spellEnd"/>
            <w:r w:rsidRPr="00600E67">
              <w:rPr>
                <w:rFonts w:ascii="Times New Roman" w:eastAsia="Times New Roman" w:hAnsi="Times New Roman" w:cs="Times New Roman"/>
                <w:lang w:eastAsia="tr-TR"/>
              </w:rPr>
              <w:t xml:space="preserve">) </w:t>
            </w:r>
            <w:proofErr w:type="spellStart"/>
            <w:r w:rsidRPr="00600E67">
              <w:rPr>
                <w:rFonts w:ascii="Times New Roman" w:eastAsia="Times New Roman" w:hAnsi="Times New Roman" w:cs="Times New Roman"/>
                <w:lang w:eastAsia="tr-TR"/>
              </w:rPr>
              <w:t>önceliklendirilir</w:t>
            </w:r>
            <w:proofErr w:type="spellEnd"/>
            <w:r w:rsidRPr="00600E67">
              <w:rPr>
                <w:rFonts w:ascii="Times New Roman" w:eastAsia="Times New Roman" w:hAnsi="Times New Roman" w:cs="Times New Roman"/>
                <w:lang w:eastAsia="tr-TR"/>
              </w:rPr>
              <w:t>.</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 Puan </w:t>
            </w:r>
            <w:r w:rsidRPr="00600E67">
              <w:rPr>
                <w:rFonts w:ascii="Times New Roman" w:eastAsia="Times New Roman" w:hAnsi="Times New Roman" w:cs="Times New Roman"/>
                <w:vertAlign w:val="superscript"/>
                <w:lang w:eastAsia="tr-TR"/>
              </w:rPr>
              <w:t>*10</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Daha önce yararlanma (Hibeli veya </w:t>
            </w:r>
            <w:proofErr w:type="spellStart"/>
            <w:r w:rsidRPr="00600E67">
              <w:rPr>
                <w:rFonts w:ascii="Times New Roman" w:eastAsia="Times New Roman" w:hAnsi="Times New Roman" w:cs="Times New Roman"/>
                <w:lang w:eastAsia="tr-TR"/>
              </w:rPr>
              <w:t>hibesiz</w:t>
            </w:r>
            <w:proofErr w:type="spellEnd"/>
            <w:r w:rsidRPr="00600E67">
              <w:rPr>
                <w:rFonts w:ascii="Times New Roman" w:eastAsia="Times New Roman" w:hAnsi="Times New Roman" w:cs="Times New Roman"/>
                <w:lang w:eastAsia="tr-TR"/>
              </w:rPr>
              <w:t>)</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Vatandaşı olunan ülkede hareketliliğe katılma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Hareketliliğe seçildiği halde süresinde feragat bildiriminde bulunmaksızın hareketliliğe katılmama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İki hareketlilik türüne aynı anda başvurma (öğrencinin tercih ettiği hareketlilik türüne azaltma uygulanır)</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 puan</w:t>
            </w:r>
          </w:p>
        </w:tc>
      </w:tr>
      <w:tr w:rsidR="00600E67" w:rsidRPr="00600E67" w:rsidTr="009510B9">
        <w:tc>
          <w:tcPr>
            <w:tcW w:w="66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Dil sınavına gireceğini beyan edip mazeretsiz girmeme (Öğrencinin </w:t>
            </w:r>
            <w:proofErr w:type="spellStart"/>
            <w:r w:rsidRPr="00600E67">
              <w:rPr>
                <w:rFonts w:ascii="Times New Roman" w:eastAsia="Times New Roman" w:hAnsi="Times New Roman" w:cs="Times New Roman"/>
                <w:lang w:eastAsia="tr-TR"/>
              </w:rPr>
              <w:t>Erasmus’a</w:t>
            </w:r>
            <w:proofErr w:type="spellEnd"/>
            <w:r w:rsidRPr="00600E67">
              <w:rPr>
                <w:rFonts w:ascii="Times New Roman" w:eastAsia="Times New Roman" w:hAnsi="Times New Roman" w:cs="Times New Roman"/>
                <w:lang w:eastAsia="tr-TR"/>
              </w:rPr>
              <w:t xml:space="preserve"> tekrar başvurması halinde uygulanı9</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uto"/>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 puan</w:t>
            </w:r>
          </w:p>
        </w:tc>
      </w:tr>
    </w:tbl>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Ayrıca,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xml:space="preserve">+ KA131 ve KA171 hareketliliklerinden yararlanmak isteyen öğrenci yerleştirmelerinde tüm </w:t>
      </w:r>
      <w:proofErr w:type="gramStart"/>
      <w:r w:rsidRPr="00600E67">
        <w:rPr>
          <w:rFonts w:ascii="Times New Roman" w:eastAsia="Times New Roman" w:hAnsi="Times New Roman" w:cs="Times New Roman"/>
          <w:lang w:eastAsia="tr-TR"/>
        </w:rPr>
        <w:t>kriterlerin</w:t>
      </w:r>
      <w:proofErr w:type="gramEnd"/>
      <w:r w:rsidRPr="00600E67">
        <w:rPr>
          <w:rFonts w:ascii="Times New Roman" w:eastAsia="Times New Roman" w:hAnsi="Times New Roman" w:cs="Times New Roman"/>
          <w:lang w:eastAsia="tr-TR"/>
        </w:rPr>
        <w:t xml:space="preserve"> eşit olması halinde, doğum tarihine göre yaşı küçük olana öncelik verilmektedir.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sz w:val="16"/>
          <w:szCs w:val="16"/>
          <w:lang w:eastAsia="tr-TR"/>
        </w:rPr>
      </w:pPr>
      <w:proofErr w:type="gramStart"/>
      <w:r w:rsidRPr="00600E67">
        <w:rPr>
          <w:rFonts w:ascii="Times New Roman" w:eastAsia="Times New Roman" w:hAnsi="Times New Roman" w:cs="Times New Roman"/>
          <w:sz w:val="16"/>
          <w:szCs w:val="16"/>
          <w:vertAlign w:val="superscript"/>
          <w:lang w:eastAsia="tr-TR"/>
        </w:rPr>
        <w:t>8</w:t>
      </w:r>
      <w:r w:rsidRPr="00600E67">
        <w:rPr>
          <w:rFonts w:ascii="Times New Roman" w:eastAsia="Times New Roman" w:hAnsi="Times New Roman" w:cs="Times New Roman"/>
          <w:sz w:val="16"/>
          <w:szCs w:val="16"/>
          <w:lang w:eastAsia="tr-TR"/>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600E67">
        <w:rPr>
          <w:rFonts w:ascii="Times New Roman" w:eastAsia="Times New Roman" w:hAnsi="Times New Roman" w:cs="Times New Roman"/>
          <w:sz w:val="16"/>
          <w:szCs w:val="16"/>
          <w:lang w:eastAsia="tr-TR"/>
        </w:rPr>
        <w:t>öldürülenler”in</w:t>
      </w:r>
      <w:proofErr w:type="spellEnd"/>
      <w:r w:rsidRPr="00600E67">
        <w:rPr>
          <w:rFonts w:ascii="Times New Roman" w:eastAsia="Times New Roman" w:hAnsi="Times New Roman" w:cs="Times New Roman"/>
          <w:sz w:val="16"/>
          <w:szCs w:val="16"/>
          <w:lang w:eastAsia="tr-TR"/>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600E67">
        <w:rPr>
          <w:rFonts w:ascii="Times New Roman" w:eastAsia="Times New Roman" w:hAnsi="Times New Roman" w:cs="Times New Roman"/>
          <w:sz w:val="16"/>
          <w:szCs w:val="16"/>
          <w:lang w:eastAsia="tr-TR"/>
        </w:rPr>
        <w:t>Erasmus</w:t>
      </w:r>
      <w:proofErr w:type="spellEnd"/>
      <w:r w:rsidRPr="00600E67">
        <w:rPr>
          <w:rFonts w:ascii="Times New Roman" w:eastAsia="Times New Roman" w:hAnsi="Times New Roman" w:cs="Times New Roman"/>
          <w:sz w:val="16"/>
          <w:szCs w:val="16"/>
          <w:lang w:eastAsia="tr-TR"/>
        </w:rPr>
        <w:t xml:space="preserve">+ öğrenci hareketliliğine başvurmaları halinde </w:t>
      </w:r>
      <w:proofErr w:type="spellStart"/>
      <w:r w:rsidRPr="00600E67">
        <w:rPr>
          <w:rFonts w:ascii="Times New Roman" w:eastAsia="Times New Roman" w:hAnsi="Times New Roman" w:cs="Times New Roman"/>
          <w:sz w:val="16"/>
          <w:szCs w:val="16"/>
          <w:lang w:eastAsia="tr-TR"/>
        </w:rPr>
        <w:t>önceliklendirilir</w:t>
      </w:r>
      <w:proofErr w:type="spellEnd"/>
      <w:r w:rsidRPr="00600E67">
        <w:rPr>
          <w:rFonts w:ascii="Times New Roman" w:eastAsia="Times New Roman" w:hAnsi="Times New Roman" w:cs="Times New Roman"/>
          <w:sz w:val="16"/>
          <w:szCs w:val="16"/>
          <w:lang w:eastAsia="tr-TR"/>
        </w:rPr>
        <w:t>.</w:t>
      </w:r>
      <w:proofErr w:type="gramEnd"/>
    </w:p>
    <w:p w:rsidR="00600E67" w:rsidRPr="00600E67" w:rsidRDefault="00600E67" w:rsidP="00600E67">
      <w:pPr>
        <w:shd w:val="clear" w:color="auto" w:fill="FFFFFF"/>
        <w:spacing w:after="0" w:line="240" w:lineRule="atLeast"/>
        <w:jc w:val="both"/>
        <w:rPr>
          <w:rFonts w:ascii="Times New Roman" w:eastAsia="Times New Roman" w:hAnsi="Times New Roman" w:cs="Times New Roman"/>
          <w:sz w:val="16"/>
          <w:szCs w:val="16"/>
          <w:lang w:eastAsia="tr-TR"/>
        </w:rPr>
      </w:pPr>
      <w:r w:rsidRPr="00600E67">
        <w:rPr>
          <w:rFonts w:ascii="Times New Roman" w:eastAsia="Times New Roman" w:hAnsi="Times New Roman" w:cs="Times New Roman"/>
          <w:sz w:val="16"/>
          <w:szCs w:val="16"/>
          <w:lang w:eastAsia="tr-TR"/>
        </w:rPr>
        <w:t xml:space="preserve">12 </w:t>
      </w:r>
      <w:proofErr w:type="spellStart"/>
      <w:r w:rsidRPr="00600E67">
        <w:rPr>
          <w:rFonts w:ascii="Times New Roman" w:eastAsia="Times New Roman" w:hAnsi="Times New Roman" w:cs="Times New Roman"/>
          <w:sz w:val="16"/>
          <w:szCs w:val="16"/>
          <w:lang w:eastAsia="tr-TR"/>
        </w:rPr>
        <w:t>Önceliklendirme</w:t>
      </w:r>
      <w:proofErr w:type="spellEnd"/>
      <w:r w:rsidRPr="00600E67">
        <w:rPr>
          <w:rFonts w:ascii="Times New Roman" w:eastAsia="Times New Roman" w:hAnsi="Times New Roman" w:cs="Times New Roman"/>
          <w:sz w:val="16"/>
          <w:szCs w:val="16"/>
          <w:lang w:eastAsia="tr-TR"/>
        </w:rPr>
        <w:t xml:space="preserve"> için öğrencinin 20 Şubat 2019 tarih ve 30692 sayılı Resmi </w:t>
      </w:r>
      <w:proofErr w:type="spellStart"/>
      <w:r w:rsidRPr="00600E67">
        <w:rPr>
          <w:rFonts w:ascii="Times New Roman" w:eastAsia="Times New Roman" w:hAnsi="Times New Roman" w:cs="Times New Roman"/>
          <w:sz w:val="16"/>
          <w:szCs w:val="16"/>
          <w:lang w:eastAsia="tr-TR"/>
        </w:rPr>
        <w:t>Gazete’de</w:t>
      </w:r>
      <w:proofErr w:type="spellEnd"/>
      <w:r w:rsidRPr="00600E67">
        <w:rPr>
          <w:rFonts w:ascii="Times New Roman" w:eastAsia="Times New Roman" w:hAnsi="Times New Roman" w:cs="Times New Roman"/>
          <w:sz w:val="16"/>
          <w:szCs w:val="16"/>
          <w:lang w:eastAsia="tr-TR"/>
        </w:rPr>
        <w:t xml:space="preserve"> yayımlanan “Erişkinler İçin Engellilik Değerlendirmesi Hakkında </w:t>
      </w:r>
      <w:proofErr w:type="spellStart"/>
      <w:r w:rsidRPr="00600E67">
        <w:rPr>
          <w:rFonts w:ascii="Times New Roman" w:eastAsia="Times New Roman" w:hAnsi="Times New Roman" w:cs="Times New Roman"/>
          <w:sz w:val="16"/>
          <w:szCs w:val="16"/>
          <w:lang w:eastAsia="tr-TR"/>
        </w:rPr>
        <w:t>Yönetmelik”te</w:t>
      </w:r>
      <w:proofErr w:type="spellEnd"/>
      <w:r w:rsidRPr="00600E67">
        <w:rPr>
          <w:rFonts w:ascii="Times New Roman" w:eastAsia="Times New Roman" w:hAnsi="Times New Roman" w:cs="Times New Roman"/>
          <w:sz w:val="16"/>
          <w:szCs w:val="16"/>
          <w:lang w:eastAsia="tr-TR"/>
        </w:rPr>
        <w:t xml:space="preserve"> yer alan Engellilik Sağlık Kurulu raporunu ibraz etmesi gerekir.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sz w:val="16"/>
          <w:szCs w:val="16"/>
          <w:lang w:eastAsia="tr-TR"/>
        </w:rPr>
      </w:pPr>
      <w:r w:rsidRPr="00600E67">
        <w:rPr>
          <w:rFonts w:ascii="Times New Roman" w:eastAsia="Times New Roman" w:hAnsi="Times New Roman" w:cs="Times New Roman"/>
          <w:sz w:val="16"/>
          <w:szCs w:val="16"/>
          <w:vertAlign w:val="superscript"/>
          <w:lang w:eastAsia="tr-TR"/>
        </w:rPr>
        <w:t>9</w:t>
      </w:r>
      <w:r w:rsidRPr="00600E67">
        <w:rPr>
          <w:rFonts w:ascii="Times New Roman" w:eastAsia="Times New Roman" w:hAnsi="Times New Roman" w:cs="Times New Roman"/>
          <w:sz w:val="16"/>
          <w:szCs w:val="16"/>
          <w:lang w:eastAsia="tr-TR"/>
        </w:rPr>
        <w:t>Önceliklendirme için öğrencinin Aile ve Sosyal Politikalar Bakanlığı’ndan hakkında 2828 sayılı Kanun uyarınca koruma, bakım veya barınma kararı olduğuna dair yazıyı ibraz etmesi gerekir.</w:t>
      </w: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b/>
          <w:bCs/>
          <w:lang w:eastAsia="tr-TR"/>
        </w:rPr>
        <w:t>Erasmus</w:t>
      </w:r>
      <w:proofErr w:type="spellEnd"/>
      <w:r w:rsidRPr="00600E67">
        <w:rPr>
          <w:rFonts w:ascii="Times New Roman" w:eastAsia="Times New Roman" w:hAnsi="Times New Roman" w:cs="Times New Roman"/>
          <w:b/>
          <w:bCs/>
          <w:lang w:eastAsia="tr-TR"/>
        </w:rPr>
        <w:t xml:space="preserve"> hibesi nedir? Hibe neyi karşılar?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xml:space="preserve">+ programında hareketlilik gerçekleştiren öğrenciler bir miktar hibe ile desteklenir.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KA 171 hareketliliği içerisinde yer alan öğrenciler Avrupa Konseyi tarafından hazırlanan mesafe aracına göre seyahat hibesi de alırlar.</w:t>
      </w:r>
    </w:p>
    <w:p w:rsid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Mesafe aracı için </w:t>
      </w:r>
      <w:hyperlink r:id="rId5" w:anchor="tab-1-4" w:history="1">
        <w:r w:rsidRPr="00600E67">
          <w:rPr>
            <w:rFonts w:ascii="Times New Roman" w:eastAsia="Times New Roman" w:hAnsi="Times New Roman" w:cs="Times New Roman"/>
            <w:u w:val="single"/>
            <w:lang w:eastAsia="tr-TR"/>
          </w:rPr>
          <w:t>http://ec.europa.eu/programmes/erasmus-plus/resources_en#tab-1-4</w:t>
        </w:r>
      </w:hyperlink>
      <w:r w:rsidRPr="00600E67">
        <w:rPr>
          <w:rFonts w:ascii="Times New Roman" w:eastAsia="Times New Roman" w:hAnsi="Times New Roman" w:cs="Times New Roman"/>
          <w:lang w:eastAsia="tr-TR"/>
        </w:rPr>
        <w:t> ziyaret edebilirsiniz. Komisyon tarafında öğrenciye ödenecek hibe miktarları aşağıdaki tabloda verildiği gibi belirlenmiştir: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p>
    <w:tbl>
      <w:tblPr>
        <w:tblW w:w="921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995"/>
        <w:gridCol w:w="2948"/>
        <w:gridCol w:w="2268"/>
      </w:tblGrid>
      <w:tr w:rsidR="00600E67" w:rsidRPr="00600E67" w:rsidTr="009510B9">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Gönderen Ülke</w:t>
            </w:r>
          </w:p>
        </w:tc>
        <w:tc>
          <w:tcPr>
            <w:tcW w:w="294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Kabul Eden Ülke</w:t>
            </w:r>
          </w:p>
        </w:tc>
        <w:tc>
          <w:tcPr>
            <w:tcW w:w="226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Aylık Hibe Miktarı (Avro)</w:t>
            </w:r>
          </w:p>
        </w:tc>
      </w:tr>
      <w:tr w:rsidR="00600E67" w:rsidRPr="00600E67" w:rsidTr="009510B9">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Türkiye</w:t>
            </w:r>
          </w:p>
        </w:tc>
        <w:tc>
          <w:tcPr>
            <w:tcW w:w="294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1. ve 12. Bölgelerde Yer Alan Programla İlişkili Olmayan Üçüncü Ülke</w:t>
            </w:r>
          </w:p>
        </w:tc>
        <w:tc>
          <w:tcPr>
            <w:tcW w:w="226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700</w:t>
            </w:r>
          </w:p>
        </w:tc>
      </w:tr>
      <w:tr w:rsidR="00600E67" w:rsidRPr="00600E67" w:rsidTr="009510B9">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1. ve 12. Bölgede Yer Alan Programla İlişkili Olmayan Üçüncü Ülke</w:t>
            </w:r>
          </w:p>
        </w:tc>
        <w:tc>
          <w:tcPr>
            <w:tcW w:w="294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Türkiye</w:t>
            </w:r>
          </w:p>
        </w:tc>
        <w:tc>
          <w:tcPr>
            <w:tcW w:w="226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hd w:val="clear" w:color="auto" w:fill="FFFFFF"/>
              <w:spacing w:after="0" w:line="240" w:lineRule="atLeast"/>
              <w:jc w:val="both"/>
              <w:rPr>
                <w:rFonts w:ascii="Times New Roman" w:eastAsia="Times New Roman" w:hAnsi="Times New Roman" w:cs="Times New Roman"/>
                <w:bCs/>
                <w:lang w:eastAsia="tr-TR"/>
              </w:rPr>
            </w:pPr>
            <w:r w:rsidRPr="00600E67">
              <w:rPr>
                <w:rFonts w:ascii="Times New Roman" w:eastAsia="Times New Roman" w:hAnsi="Times New Roman" w:cs="Times New Roman"/>
                <w:bCs/>
                <w:lang w:eastAsia="tr-TR"/>
              </w:rPr>
              <w:t>800</w:t>
            </w:r>
          </w:p>
        </w:tc>
      </w:tr>
    </w:tbl>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Komisyon tarafında öğrenci, öğretim üyesi ve personele ödenecek seyahat hibesi miktarları ise aşağıdaki tabloda verildiği gibi belirlenmiştir:</w:t>
      </w:r>
    </w:p>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tbl>
      <w:tblPr>
        <w:tblW w:w="8644"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995"/>
        <w:gridCol w:w="1814"/>
        <w:gridCol w:w="2835"/>
      </w:tblGrid>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Elde edilen “km” değeri</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Hibe Miktarı</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Yeşil Seyahat Hibe Tutarı</w:t>
            </w:r>
          </w:p>
        </w:tc>
      </w:tr>
      <w:tr w:rsidR="00600E67" w:rsidRPr="00600E67" w:rsidTr="00600E67">
        <w:trPr>
          <w:trHeight w:val="25"/>
        </w:trPr>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10-99</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23 €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w:t>
            </w:r>
          </w:p>
        </w:tc>
      </w:tr>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100-499 km arası</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180 €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210 €</w:t>
            </w:r>
          </w:p>
        </w:tc>
      </w:tr>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500-1999 km arası</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275 €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320 €</w:t>
            </w:r>
          </w:p>
        </w:tc>
      </w:tr>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2000-2999 km arası</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360 €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410 €</w:t>
            </w:r>
          </w:p>
        </w:tc>
      </w:tr>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3000-3999 km arası</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530 €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610 €</w:t>
            </w:r>
          </w:p>
        </w:tc>
      </w:tr>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4000-7999 km arası</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820 €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w:t>
            </w:r>
          </w:p>
        </w:tc>
      </w:tr>
      <w:tr w:rsidR="00600E67" w:rsidRPr="00600E67" w:rsidTr="00600E67">
        <w:tc>
          <w:tcPr>
            <w:tcW w:w="399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lastRenderedPageBreak/>
              <w:t>8000 km ve üzeri</w:t>
            </w:r>
          </w:p>
        </w:tc>
        <w:tc>
          <w:tcPr>
            <w:tcW w:w="18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1.500 €</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600E67">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w:t>
            </w:r>
          </w:p>
        </w:tc>
      </w:tr>
    </w:tbl>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p w:rsidR="00600E67" w:rsidRDefault="00600E67" w:rsidP="00600E67">
      <w:pPr>
        <w:shd w:val="clear" w:color="auto" w:fill="FFFFFF"/>
        <w:spacing w:after="0" w:line="240" w:lineRule="atLeast"/>
        <w:jc w:val="both"/>
        <w:rPr>
          <w:rFonts w:ascii="Times New Roman" w:eastAsia="Times New Roman" w:hAnsi="Times New Roman" w:cs="Times New Roman"/>
          <w:b/>
          <w:bCs/>
          <w:lang w:eastAsia="tr-TR"/>
        </w:rPr>
      </w:pP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 Kısa Dönem Fiziksel Öğrenci Hareketliliği (Karma Hareketlilik ve Kısa Süreli Doktora Hareketliliği)</w:t>
      </w:r>
    </w:p>
    <w:tbl>
      <w:tblPr>
        <w:tblW w:w="906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238"/>
        <w:gridCol w:w="3831"/>
      </w:tblGrid>
      <w:tr w:rsidR="00600E67" w:rsidRPr="00600E67" w:rsidTr="00600E67">
        <w:tc>
          <w:tcPr>
            <w:tcW w:w="523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Faaliyetin Süresi</w:t>
            </w:r>
          </w:p>
        </w:tc>
        <w:tc>
          <w:tcPr>
            <w:tcW w:w="3831"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Hibe Miktarı (Program Ülkesi ya da Ortak Ülke)</w:t>
            </w:r>
          </w:p>
        </w:tc>
      </w:tr>
      <w:tr w:rsidR="00600E67" w:rsidRPr="00600E67" w:rsidTr="00600E67">
        <w:tc>
          <w:tcPr>
            <w:tcW w:w="523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Faaliyetin 14’üncü gününe kadar</w:t>
            </w:r>
          </w:p>
        </w:tc>
        <w:tc>
          <w:tcPr>
            <w:tcW w:w="3831"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Günlük 70 Avro</w:t>
            </w:r>
          </w:p>
        </w:tc>
      </w:tr>
      <w:tr w:rsidR="00600E67" w:rsidRPr="00600E67" w:rsidTr="00600E67">
        <w:tc>
          <w:tcPr>
            <w:tcW w:w="523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Faaliyetin 15’inci gününden 30’uncu gününe kadar</w:t>
            </w:r>
          </w:p>
        </w:tc>
        <w:tc>
          <w:tcPr>
            <w:tcW w:w="3831"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600E67" w:rsidRPr="00600E67" w:rsidRDefault="00600E67" w:rsidP="009510B9">
            <w:pPr>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Günlük 50 Avro</w:t>
            </w:r>
          </w:p>
        </w:tc>
      </w:tr>
    </w:tbl>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bookmarkStart w:id="0" w:name="_GoBack"/>
      <w:bookmarkEnd w:id="0"/>
      <w:r w:rsidRPr="00600E67">
        <w:rPr>
          <w:rFonts w:ascii="Times New Roman" w:eastAsia="Times New Roman" w:hAnsi="Times New Roman" w:cs="Times New Roman"/>
          <w:b/>
          <w:bCs/>
          <w:lang w:eastAsia="tr-TR"/>
        </w:rPr>
        <w:t> </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Ne Zaman Gidilebilir?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Öğrenciler tek bir yarıyıl (Güz ya da Bahar) ya da tüm akademik dönem (Güz ve Bahar) şeklinde </w:t>
      </w: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hareketliliğini gerçekleştirebilirler. Güz dönemi akademik yıl her yıl genellikle Eylül-Ocak dönemi arasındadır, Bahar dönemi ise Şubat-Haziran arasındadır.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b/>
          <w:bCs/>
          <w:lang w:eastAsia="tr-TR"/>
        </w:rPr>
        <w:t>Ne Zaman Başvurabilir?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lang w:eastAsia="tr-TR"/>
        </w:rPr>
        <w:t>Erasmus</w:t>
      </w:r>
      <w:proofErr w:type="spellEnd"/>
      <w:r w:rsidRPr="00600E67">
        <w:rPr>
          <w:rFonts w:ascii="Times New Roman" w:eastAsia="Times New Roman" w:hAnsi="Times New Roman" w:cs="Times New Roman"/>
          <w:lang w:eastAsia="tr-TR"/>
        </w:rPr>
        <w:t>+ KA171 programına başvurular genellikle programın gerçekleşeceği yıldan bir önceki yıl başlar. Genellikle her yıl Şubat’ın son haftası veya Mart’ın ilk iki haftası arasında olur. Her yılın planlanan takvimi bu aralıklar arasında değişiklik göstermektedir. Web sitemizden bu takvim her yıl duyurulur.</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proofErr w:type="spellStart"/>
      <w:r w:rsidRPr="00600E67">
        <w:rPr>
          <w:rFonts w:ascii="Times New Roman" w:eastAsia="Times New Roman" w:hAnsi="Times New Roman" w:cs="Times New Roman"/>
          <w:b/>
          <w:bCs/>
          <w:lang w:eastAsia="tr-TR"/>
        </w:rPr>
        <w:t>Hibesiz</w:t>
      </w:r>
      <w:proofErr w:type="spellEnd"/>
      <w:r w:rsidRPr="00600E67">
        <w:rPr>
          <w:rFonts w:ascii="Times New Roman" w:eastAsia="Times New Roman" w:hAnsi="Times New Roman" w:cs="Times New Roman"/>
          <w:b/>
          <w:bCs/>
          <w:lang w:eastAsia="tr-TR"/>
        </w:rPr>
        <w:t xml:space="preserve"> (“0” Hibeli) Öğrenci Olma Durumu</w:t>
      </w:r>
    </w:p>
    <w:p w:rsidR="00600E67" w:rsidRPr="00600E67" w:rsidRDefault="00600E67" w:rsidP="00600E67">
      <w:pPr>
        <w:shd w:val="clear" w:color="auto" w:fill="FFFFFF"/>
        <w:spacing w:after="0" w:line="240" w:lineRule="atLeast"/>
        <w:jc w:val="both"/>
        <w:rPr>
          <w:rFonts w:ascii="Times New Roman" w:eastAsia="Times New Roman" w:hAnsi="Times New Roman" w:cs="Times New Roman"/>
          <w:lang w:eastAsia="tr-TR"/>
        </w:rPr>
      </w:pPr>
      <w:r w:rsidRPr="00600E67">
        <w:rPr>
          <w:rFonts w:ascii="Times New Roman" w:eastAsia="Times New Roman" w:hAnsi="Times New Roman" w:cs="Times New Roman"/>
          <w:lang w:eastAsia="tr-TR"/>
        </w:rPr>
        <w:t xml:space="preserve">Öğrenciler istedikleri takdirde hibe almaksızın faaliyetlere katılabilirler. </w:t>
      </w:r>
      <w:proofErr w:type="spellStart"/>
      <w:r w:rsidRPr="00600E67">
        <w:rPr>
          <w:rFonts w:ascii="Times New Roman" w:eastAsia="Times New Roman" w:hAnsi="Times New Roman" w:cs="Times New Roman"/>
          <w:lang w:eastAsia="tr-TR"/>
        </w:rPr>
        <w:t>Hibesiz</w:t>
      </w:r>
      <w:proofErr w:type="spellEnd"/>
      <w:r w:rsidRPr="00600E67">
        <w:rPr>
          <w:rFonts w:ascii="Times New Roman" w:eastAsia="Times New Roman" w:hAnsi="Times New Roman" w:cs="Times New Roman"/>
          <w:lang w:eastAsia="tr-TR"/>
        </w:rPr>
        <w:t xml:space="preserve"> öğrenciler de diğer başvurularla beraber genel değerlendirmeye tabi tutulur ve hibeli öğrencilerle aynı süreçten geçer. </w:t>
      </w:r>
      <w:proofErr w:type="spellStart"/>
      <w:r w:rsidRPr="00600E67">
        <w:rPr>
          <w:rFonts w:ascii="Times New Roman" w:eastAsia="Times New Roman" w:hAnsi="Times New Roman" w:cs="Times New Roman"/>
          <w:lang w:eastAsia="tr-TR"/>
        </w:rPr>
        <w:t>Hibesiz</w:t>
      </w:r>
      <w:proofErr w:type="spellEnd"/>
      <w:r w:rsidRPr="00600E67">
        <w:rPr>
          <w:rFonts w:ascii="Times New Roman" w:eastAsia="Times New Roman" w:hAnsi="Times New Roman" w:cs="Times New Roman"/>
          <w:lang w:eastAsia="tr-TR"/>
        </w:rPr>
        <w:t xml:space="preserve"> öğrencinin farkı, öğrencinin bütçe hesaplamalarına </w:t>
      </w:r>
      <w:proofErr w:type="gramStart"/>
      <w:r w:rsidRPr="00600E67">
        <w:rPr>
          <w:rFonts w:ascii="Times New Roman" w:eastAsia="Times New Roman" w:hAnsi="Times New Roman" w:cs="Times New Roman"/>
          <w:lang w:eastAsia="tr-TR"/>
        </w:rPr>
        <w:t>dahil</w:t>
      </w:r>
      <w:proofErr w:type="gramEnd"/>
      <w:r w:rsidRPr="00600E67">
        <w:rPr>
          <w:rFonts w:ascii="Times New Roman" w:eastAsia="Times New Roman" w:hAnsi="Times New Roman" w:cs="Times New Roman"/>
          <w:lang w:eastAsia="tr-TR"/>
        </w:rPr>
        <w:t xml:space="preserve"> edilmemesi ve kendisine ödeme yapılmamasıdır. Hibe alınmaması öğrencinin seçim sürecine </w:t>
      </w:r>
      <w:proofErr w:type="gramStart"/>
      <w:r w:rsidRPr="00600E67">
        <w:rPr>
          <w:rFonts w:ascii="Times New Roman" w:eastAsia="Times New Roman" w:hAnsi="Times New Roman" w:cs="Times New Roman"/>
          <w:lang w:eastAsia="tr-TR"/>
        </w:rPr>
        <w:t>dahil</w:t>
      </w:r>
      <w:proofErr w:type="gramEnd"/>
      <w:r w:rsidRPr="00600E67">
        <w:rPr>
          <w:rFonts w:ascii="Times New Roman" w:eastAsia="Times New Roman" w:hAnsi="Times New Roman" w:cs="Times New Roman"/>
          <w:lang w:eastAsia="tr-TR"/>
        </w:rPr>
        <w:t xml:space="preserve"> olmamasına gerekçe değildir. </w:t>
      </w:r>
      <w:r w:rsidRPr="00600E67">
        <w:rPr>
          <w:rFonts w:ascii="Times New Roman" w:eastAsia="Times New Roman" w:hAnsi="Times New Roman" w:cs="Times New Roman"/>
          <w:b/>
          <w:bCs/>
          <w:lang w:eastAsia="tr-TR"/>
        </w:rPr>
        <w:t xml:space="preserve">KA171 faaliyetinde, öğrencilerin faaliyet süreleri ya tamamen </w:t>
      </w:r>
      <w:proofErr w:type="spellStart"/>
      <w:r w:rsidRPr="00600E67">
        <w:rPr>
          <w:rFonts w:ascii="Times New Roman" w:eastAsia="Times New Roman" w:hAnsi="Times New Roman" w:cs="Times New Roman"/>
          <w:b/>
          <w:bCs/>
          <w:lang w:eastAsia="tr-TR"/>
        </w:rPr>
        <w:t>hibelendirilir</w:t>
      </w:r>
      <w:proofErr w:type="spellEnd"/>
      <w:r w:rsidRPr="00600E67">
        <w:rPr>
          <w:rFonts w:ascii="Times New Roman" w:eastAsia="Times New Roman" w:hAnsi="Times New Roman" w:cs="Times New Roman"/>
          <w:b/>
          <w:bCs/>
          <w:lang w:eastAsia="tr-TR"/>
        </w:rPr>
        <w:t xml:space="preserve"> ya da faaliyet tamamen </w:t>
      </w:r>
      <w:proofErr w:type="spellStart"/>
      <w:r w:rsidRPr="00600E67">
        <w:rPr>
          <w:rFonts w:ascii="Times New Roman" w:eastAsia="Times New Roman" w:hAnsi="Times New Roman" w:cs="Times New Roman"/>
          <w:b/>
          <w:bCs/>
          <w:lang w:eastAsia="tr-TR"/>
        </w:rPr>
        <w:t>hibesiz</w:t>
      </w:r>
      <w:proofErr w:type="spellEnd"/>
      <w:r w:rsidRPr="00600E67">
        <w:rPr>
          <w:rFonts w:ascii="Times New Roman" w:eastAsia="Times New Roman" w:hAnsi="Times New Roman" w:cs="Times New Roman"/>
          <w:b/>
          <w:bCs/>
          <w:lang w:eastAsia="tr-TR"/>
        </w:rPr>
        <w:t xml:space="preserve"> “sıfır hibeli” öğrenci olarak gerçekleştirilebilir. Öğrencilerin faaliyet sürelerinin kısmen </w:t>
      </w:r>
      <w:proofErr w:type="spellStart"/>
      <w:r w:rsidRPr="00600E67">
        <w:rPr>
          <w:rFonts w:ascii="Times New Roman" w:eastAsia="Times New Roman" w:hAnsi="Times New Roman" w:cs="Times New Roman"/>
          <w:b/>
          <w:bCs/>
          <w:lang w:eastAsia="tr-TR"/>
        </w:rPr>
        <w:t>hibelendirilmesi</w:t>
      </w:r>
      <w:proofErr w:type="spellEnd"/>
      <w:r w:rsidRPr="00600E67">
        <w:rPr>
          <w:rFonts w:ascii="Times New Roman" w:eastAsia="Times New Roman" w:hAnsi="Times New Roman" w:cs="Times New Roman"/>
          <w:b/>
          <w:bCs/>
          <w:lang w:eastAsia="tr-TR"/>
        </w:rPr>
        <w:t xml:space="preserve"> mümkün değildir.</w:t>
      </w:r>
    </w:p>
    <w:p w:rsidR="005B39B4" w:rsidRPr="00600E67" w:rsidRDefault="00600E67" w:rsidP="00600E67">
      <w:pPr>
        <w:spacing w:after="0" w:line="240" w:lineRule="atLeast"/>
        <w:jc w:val="both"/>
        <w:rPr>
          <w:rFonts w:ascii="Times New Roman" w:hAnsi="Times New Roman" w:cs="Times New Roman"/>
        </w:rPr>
      </w:pPr>
    </w:p>
    <w:sectPr w:rsidR="005B39B4" w:rsidRPr="00600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00E0"/>
    <w:multiLevelType w:val="multilevel"/>
    <w:tmpl w:val="5BD0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F6E52"/>
    <w:multiLevelType w:val="multilevel"/>
    <w:tmpl w:val="350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53013"/>
    <w:multiLevelType w:val="multilevel"/>
    <w:tmpl w:val="EB3E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81"/>
    <w:rsid w:val="00032021"/>
    <w:rsid w:val="000C2527"/>
    <w:rsid w:val="0016773B"/>
    <w:rsid w:val="00413E81"/>
    <w:rsid w:val="00600E67"/>
    <w:rsid w:val="007D15D3"/>
    <w:rsid w:val="008F4F9D"/>
    <w:rsid w:val="00AC5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627F"/>
  <w15:chartTrackingRefBased/>
  <w15:docId w15:val="{3FAE90E7-494F-46CD-9197-75CFE3C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600E6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600E67"/>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600E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0E67"/>
    <w:rPr>
      <w:b/>
      <w:bCs/>
    </w:rPr>
  </w:style>
  <w:style w:type="character" w:styleId="Vurgu">
    <w:name w:val="Emphasis"/>
    <w:basedOn w:val="VarsaylanParagrafYazTipi"/>
    <w:uiPriority w:val="20"/>
    <w:qFormat/>
    <w:rsid w:val="00600E67"/>
    <w:rPr>
      <w:i/>
      <w:iCs/>
    </w:rPr>
  </w:style>
  <w:style w:type="character" w:styleId="Kpr">
    <w:name w:val="Hyperlink"/>
    <w:basedOn w:val="VarsaylanParagrafYazTipi"/>
    <w:uiPriority w:val="99"/>
    <w:semiHidden/>
    <w:unhideWhenUsed/>
    <w:rsid w:val="00600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programmes/erasmus-plus/resources_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7969</Characters>
  <Application>Microsoft Office Word</Application>
  <DocSecurity>0</DocSecurity>
  <Lines>66</Lines>
  <Paragraphs>18</Paragraphs>
  <ScaleCrop>false</ScaleCrop>
  <Company>Silentall Unattended Installer</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2025-03-23T12:35:00Z</dcterms:created>
  <dcterms:modified xsi:type="dcterms:W3CDTF">2025-03-23T12:40:00Z</dcterms:modified>
</cp:coreProperties>
</file>