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F08" w:rsidRPr="00A016C9" w:rsidRDefault="00AA1F08" w:rsidP="00AA1F08">
      <w:pPr>
        <w:spacing w:line="240" w:lineRule="auto"/>
        <w:jc w:val="center"/>
        <w:rPr>
          <w:rFonts w:ascii="Times New Roman" w:hAnsi="Times New Roman" w:cs="Times New Roman"/>
          <w:b/>
          <w:color w:val="000000" w:themeColor="text1"/>
          <w:sz w:val="24"/>
        </w:rPr>
      </w:pPr>
    </w:p>
    <w:p w:rsidR="00AD19D6" w:rsidRPr="00A016C9" w:rsidRDefault="00B75758" w:rsidP="00B75758">
      <w:pPr>
        <w:spacing w:line="360" w:lineRule="auto"/>
        <w:jc w:val="both"/>
        <w:rPr>
          <w:rFonts w:ascii="Times New Roman" w:hAnsi="Times New Roman" w:cs="Times New Roman"/>
          <w:b/>
          <w:i/>
          <w:color w:val="000000" w:themeColor="text1"/>
          <w:sz w:val="24"/>
        </w:rPr>
      </w:pPr>
      <w:r w:rsidRPr="00A016C9">
        <w:rPr>
          <w:rFonts w:ascii="Times New Roman" w:hAnsi="Times New Roman" w:cs="Times New Roman"/>
          <w:b/>
          <w:i/>
          <w:color w:val="000000" w:themeColor="text1"/>
          <w:sz w:val="24"/>
        </w:rPr>
        <w:t>Yasal Dayanak</w:t>
      </w:r>
      <w:r w:rsidR="00AD19D6" w:rsidRPr="00A016C9">
        <w:rPr>
          <w:rFonts w:ascii="Times New Roman" w:hAnsi="Times New Roman" w:cs="Times New Roman"/>
          <w:b/>
          <w:i/>
          <w:color w:val="000000" w:themeColor="text1"/>
          <w:sz w:val="24"/>
        </w:rPr>
        <w:t xml:space="preserve">; </w:t>
      </w:r>
      <w:r w:rsidR="005457E5">
        <w:rPr>
          <w:rFonts w:ascii="Times New Roman" w:hAnsi="Times New Roman" w:cs="Times New Roman"/>
          <w:b/>
          <w:i/>
          <w:color w:val="000000" w:themeColor="text1"/>
          <w:sz w:val="24"/>
        </w:rPr>
        <w:t>“</w:t>
      </w:r>
      <w:r w:rsidR="005457E5" w:rsidRPr="005457E5">
        <w:rPr>
          <w:rFonts w:ascii="Times New Roman" w:hAnsi="Times New Roman" w:cs="Times New Roman"/>
          <w:b/>
          <w:i/>
          <w:color w:val="000000" w:themeColor="text1"/>
          <w:sz w:val="24"/>
        </w:rPr>
        <w:t>Öğrenciler İçin Sınav Uygulama Kuralları</w:t>
      </w:r>
      <w:r w:rsidR="005457E5">
        <w:rPr>
          <w:rFonts w:ascii="Times New Roman" w:hAnsi="Times New Roman" w:cs="Times New Roman"/>
          <w:b/>
          <w:i/>
          <w:color w:val="000000" w:themeColor="text1"/>
          <w:sz w:val="24"/>
        </w:rPr>
        <w:t xml:space="preserve">” </w:t>
      </w:r>
      <w:r w:rsidR="00AD19D6" w:rsidRPr="00A016C9">
        <w:rPr>
          <w:rFonts w:ascii="Times New Roman" w:hAnsi="Times New Roman" w:cs="Times New Roman"/>
          <w:b/>
          <w:i/>
          <w:color w:val="000000" w:themeColor="text1"/>
          <w:sz w:val="24"/>
        </w:rPr>
        <w:t>Atatürk Üniversitesi Ön Lisans, Lisans Eğitim-Öğretim ve Sınav Yönetmeliği’nin Üçüncü Bölümünde yer alan Sınavlara İlişkin Genel Esaslar</w:t>
      </w:r>
      <w:r w:rsidRPr="00A016C9">
        <w:rPr>
          <w:rFonts w:ascii="Times New Roman" w:hAnsi="Times New Roman" w:cs="Times New Roman"/>
          <w:b/>
          <w:i/>
          <w:color w:val="000000" w:themeColor="text1"/>
          <w:sz w:val="24"/>
        </w:rPr>
        <w:t>’a göre hazırlanmıştır</w:t>
      </w:r>
      <w:r w:rsidR="00AD19D6" w:rsidRPr="00A016C9">
        <w:rPr>
          <w:rFonts w:ascii="Times New Roman" w:hAnsi="Times New Roman" w:cs="Times New Roman"/>
          <w:b/>
          <w:i/>
          <w:color w:val="000000" w:themeColor="text1"/>
          <w:sz w:val="24"/>
        </w:rPr>
        <w:t>.</w:t>
      </w:r>
    </w:p>
    <w:p w:rsidR="00AD19D6" w:rsidRPr="00A016C9" w:rsidRDefault="002F2D25" w:rsidP="002F2D25">
      <w:pPr>
        <w:pStyle w:val="ListeParagraf"/>
        <w:numPr>
          <w:ilvl w:val="0"/>
          <w:numId w:val="9"/>
        </w:numPr>
        <w:spacing w:line="360" w:lineRule="auto"/>
        <w:jc w:val="both"/>
        <w:rPr>
          <w:rFonts w:ascii="Times New Roman" w:hAnsi="Times New Roman" w:cs="Times New Roman"/>
          <w:b/>
          <w:color w:val="000000" w:themeColor="text1"/>
          <w:sz w:val="24"/>
        </w:rPr>
      </w:pPr>
      <w:r w:rsidRPr="00A016C9">
        <w:rPr>
          <w:rFonts w:ascii="Times New Roman" w:hAnsi="Times New Roman" w:cs="Times New Roman"/>
          <w:color w:val="000000" w:themeColor="text1"/>
          <w:sz w:val="24"/>
        </w:rPr>
        <w:t>Öğrenciler Dekanlık tarafından belirlenen salonlarda sınava girmek zorundadır.</w:t>
      </w:r>
    </w:p>
    <w:p w:rsidR="00AD19D6" w:rsidRPr="00A016C9" w:rsidRDefault="002F2D25" w:rsidP="002F2D25">
      <w:pPr>
        <w:pStyle w:val="ListeParagraf"/>
        <w:numPr>
          <w:ilvl w:val="0"/>
          <w:numId w:val="9"/>
        </w:numPr>
        <w:spacing w:line="360" w:lineRule="auto"/>
        <w:jc w:val="both"/>
        <w:rPr>
          <w:rFonts w:ascii="Times New Roman" w:hAnsi="Times New Roman" w:cs="Times New Roman"/>
          <w:b/>
          <w:color w:val="000000" w:themeColor="text1"/>
          <w:sz w:val="24"/>
        </w:rPr>
      </w:pPr>
      <w:r w:rsidRPr="00A016C9">
        <w:rPr>
          <w:rFonts w:ascii="Times New Roman" w:hAnsi="Times New Roman" w:cs="Times New Roman"/>
          <w:color w:val="000000" w:themeColor="text1"/>
          <w:sz w:val="24"/>
        </w:rPr>
        <w:t xml:space="preserve">Öğrencilerin, sınav başlamadan </w:t>
      </w:r>
      <w:r w:rsidRPr="00A016C9">
        <w:rPr>
          <w:rFonts w:ascii="Times New Roman" w:hAnsi="Times New Roman" w:cs="Times New Roman"/>
          <w:b/>
          <w:color w:val="000000" w:themeColor="text1"/>
          <w:sz w:val="24"/>
        </w:rPr>
        <w:t>en az 15 dakika önce</w:t>
      </w:r>
      <w:r w:rsidRPr="00A016C9">
        <w:rPr>
          <w:rFonts w:ascii="Times New Roman" w:hAnsi="Times New Roman" w:cs="Times New Roman"/>
          <w:color w:val="000000" w:themeColor="text1"/>
          <w:sz w:val="24"/>
        </w:rPr>
        <w:t>, önceden belirlenmiş sınav salonunda hazır bulunmaları gerekir.</w:t>
      </w:r>
      <w:r w:rsidR="00AD19D6" w:rsidRPr="00A016C9">
        <w:rPr>
          <w:rFonts w:ascii="Times New Roman" w:hAnsi="Times New Roman" w:cs="Times New Roman"/>
          <w:color w:val="000000" w:themeColor="text1"/>
          <w:sz w:val="24"/>
        </w:rPr>
        <w:t xml:space="preserve"> </w:t>
      </w:r>
    </w:p>
    <w:p w:rsidR="00AD19D6" w:rsidRPr="00A016C9" w:rsidRDefault="002F2D25" w:rsidP="002F2D25">
      <w:pPr>
        <w:pStyle w:val="ListeParagraf"/>
        <w:numPr>
          <w:ilvl w:val="0"/>
          <w:numId w:val="9"/>
        </w:numPr>
        <w:spacing w:line="360" w:lineRule="auto"/>
        <w:jc w:val="both"/>
        <w:rPr>
          <w:rFonts w:ascii="Times New Roman" w:hAnsi="Times New Roman" w:cs="Times New Roman"/>
          <w:b/>
          <w:color w:val="000000" w:themeColor="text1"/>
          <w:sz w:val="24"/>
        </w:rPr>
      </w:pPr>
      <w:r w:rsidRPr="00A016C9">
        <w:rPr>
          <w:rFonts w:ascii="Times New Roman" w:hAnsi="Times New Roman" w:cs="Times New Roman"/>
          <w:color w:val="000000" w:themeColor="text1"/>
          <w:sz w:val="24"/>
        </w:rPr>
        <w:t xml:space="preserve">Sınavda oturma düzeninin sağlanmasında </w:t>
      </w:r>
      <w:r w:rsidRPr="00A016C9">
        <w:rPr>
          <w:rFonts w:ascii="Times New Roman" w:hAnsi="Times New Roman" w:cs="Times New Roman"/>
          <w:b/>
          <w:color w:val="000000" w:themeColor="text1"/>
          <w:sz w:val="24"/>
        </w:rPr>
        <w:t>gözetmenler</w:t>
      </w:r>
      <w:r w:rsidRPr="00A016C9">
        <w:rPr>
          <w:rFonts w:ascii="Times New Roman" w:hAnsi="Times New Roman" w:cs="Times New Roman"/>
          <w:color w:val="000000" w:themeColor="text1"/>
          <w:sz w:val="24"/>
        </w:rPr>
        <w:t xml:space="preserve"> yetkili ve sorumludurlar. Gözetmenler, gerek sınav başlamadan önce gerekse sınav süresince, bir sebep göstermeksizin, öğrencilerin yerlerini değiştirebilir. Öğrenciler sınav salonundaki gözetmenlerin her türlü uyarılarına uymak zorundadır.</w:t>
      </w:r>
    </w:p>
    <w:p w:rsidR="00AD19D6" w:rsidRPr="00A016C9" w:rsidRDefault="002F2D25" w:rsidP="002F2D25">
      <w:pPr>
        <w:pStyle w:val="ListeParagraf"/>
        <w:numPr>
          <w:ilvl w:val="0"/>
          <w:numId w:val="9"/>
        </w:numPr>
        <w:spacing w:line="360" w:lineRule="auto"/>
        <w:jc w:val="both"/>
        <w:rPr>
          <w:rFonts w:ascii="Times New Roman" w:hAnsi="Times New Roman" w:cs="Times New Roman"/>
          <w:b/>
          <w:color w:val="000000" w:themeColor="text1"/>
          <w:sz w:val="24"/>
        </w:rPr>
      </w:pPr>
      <w:r w:rsidRPr="00A016C9">
        <w:rPr>
          <w:rFonts w:ascii="Times New Roman" w:hAnsi="Times New Roman" w:cs="Times New Roman"/>
          <w:color w:val="000000" w:themeColor="text1"/>
          <w:sz w:val="24"/>
        </w:rPr>
        <w:t>Öğrenciler</w:t>
      </w:r>
      <w:r w:rsidR="003105F5" w:rsidRPr="00A016C9">
        <w:rPr>
          <w:rFonts w:ascii="Times New Roman" w:hAnsi="Times New Roman" w:cs="Times New Roman"/>
          <w:color w:val="000000" w:themeColor="text1"/>
          <w:sz w:val="24"/>
        </w:rPr>
        <w:t xml:space="preserve"> sınavlara Atatürk Üniversitesi Hemşirelik Fakültesi öğrencisi olduğunu gösterir </w:t>
      </w:r>
      <w:r w:rsidR="00A016C9" w:rsidRPr="00A016C9">
        <w:rPr>
          <w:rFonts w:ascii="Times New Roman" w:hAnsi="Times New Roman" w:cs="Times New Roman"/>
          <w:b/>
          <w:color w:val="000000" w:themeColor="text1"/>
          <w:sz w:val="24"/>
        </w:rPr>
        <w:t xml:space="preserve">öğrenci </w:t>
      </w:r>
      <w:r w:rsidR="003105F5" w:rsidRPr="00A016C9">
        <w:rPr>
          <w:rFonts w:ascii="Times New Roman" w:hAnsi="Times New Roman" w:cs="Times New Roman"/>
          <w:b/>
          <w:color w:val="000000" w:themeColor="text1"/>
          <w:sz w:val="24"/>
        </w:rPr>
        <w:t>kimlik kartı</w:t>
      </w:r>
      <w:r w:rsidR="003105F5" w:rsidRPr="00A016C9">
        <w:rPr>
          <w:rFonts w:ascii="Times New Roman" w:hAnsi="Times New Roman" w:cs="Times New Roman"/>
          <w:color w:val="000000" w:themeColor="text1"/>
          <w:sz w:val="24"/>
        </w:rPr>
        <w:t xml:space="preserve"> ile girerler.</w:t>
      </w:r>
    </w:p>
    <w:p w:rsidR="00AD19D6" w:rsidRPr="00A016C9" w:rsidRDefault="003105F5" w:rsidP="002F2D25">
      <w:pPr>
        <w:pStyle w:val="ListeParagraf"/>
        <w:numPr>
          <w:ilvl w:val="0"/>
          <w:numId w:val="9"/>
        </w:numPr>
        <w:spacing w:line="360" w:lineRule="auto"/>
        <w:jc w:val="both"/>
        <w:rPr>
          <w:rFonts w:ascii="Times New Roman" w:hAnsi="Times New Roman" w:cs="Times New Roman"/>
          <w:b/>
          <w:color w:val="000000" w:themeColor="text1"/>
          <w:sz w:val="24"/>
        </w:rPr>
      </w:pPr>
      <w:r w:rsidRPr="00A016C9">
        <w:rPr>
          <w:rFonts w:ascii="Times New Roman" w:hAnsi="Times New Roman" w:cs="Times New Roman"/>
          <w:color w:val="000000" w:themeColor="text1"/>
          <w:sz w:val="24"/>
        </w:rPr>
        <w:t>S</w:t>
      </w:r>
      <w:r w:rsidR="002F2D25" w:rsidRPr="00A016C9">
        <w:rPr>
          <w:rFonts w:ascii="Times New Roman" w:hAnsi="Times New Roman" w:cs="Times New Roman"/>
          <w:color w:val="000000" w:themeColor="text1"/>
          <w:sz w:val="24"/>
        </w:rPr>
        <w:t>ınav soru ve cevap kâğıdın</w:t>
      </w:r>
      <w:r w:rsidRPr="00A016C9">
        <w:rPr>
          <w:rFonts w:ascii="Times New Roman" w:hAnsi="Times New Roman" w:cs="Times New Roman"/>
          <w:color w:val="000000" w:themeColor="text1"/>
          <w:sz w:val="24"/>
        </w:rPr>
        <w:t>a isim, soy isim ve öğrenci numarası gibi alanları tam ve eksiksiz doldurma sorumluluğu öğrenciye aittir.</w:t>
      </w:r>
    </w:p>
    <w:p w:rsidR="00AD19D6" w:rsidRPr="00A016C9" w:rsidRDefault="002F2D25" w:rsidP="002F2D25">
      <w:pPr>
        <w:pStyle w:val="ListeParagraf"/>
        <w:numPr>
          <w:ilvl w:val="0"/>
          <w:numId w:val="9"/>
        </w:numPr>
        <w:spacing w:line="360" w:lineRule="auto"/>
        <w:jc w:val="both"/>
        <w:rPr>
          <w:rFonts w:ascii="Times New Roman" w:hAnsi="Times New Roman" w:cs="Times New Roman"/>
          <w:b/>
          <w:color w:val="000000" w:themeColor="text1"/>
          <w:sz w:val="24"/>
        </w:rPr>
      </w:pPr>
      <w:r w:rsidRPr="00A016C9">
        <w:rPr>
          <w:rFonts w:ascii="Times New Roman" w:hAnsi="Times New Roman" w:cs="Times New Roman"/>
          <w:color w:val="000000" w:themeColor="text1"/>
          <w:sz w:val="24"/>
        </w:rPr>
        <w:t xml:space="preserve">Sınavın başında öğrenciler </w:t>
      </w:r>
      <w:r w:rsidRPr="00A016C9">
        <w:rPr>
          <w:rFonts w:ascii="Times New Roman" w:hAnsi="Times New Roman" w:cs="Times New Roman"/>
          <w:b/>
          <w:color w:val="000000" w:themeColor="text1"/>
          <w:sz w:val="24"/>
        </w:rPr>
        <w:t>“Sınav Yoklama Tutanağı”</w:t>
      </w:r>
      <w:r w:rsidRPr="00A016C9">
        <w:rPr>
          <w:rFonts w:ascii="Times New Roman" w:hAnsi="Times New Roman" w:cs="Times New Roman"/>
          <w:color w:val="000000" w:themeColor="text1"/>
          <w:sz w:val="24"/>
        </w:rPr>
        <w:t>nı imzalarlar. Bu tutanakta imzası bulunanlar sınav kâğıdını teslim etmekle yükümlüdürler. Sınav kâğıdına ismini yazmayan ve/veya yoklama tutanağına imza atmayan öğrencilerin sınavı geçersiz sayılır.</w:t>
      </w:r>
    </w:p>
    <w:p w:rsidR="00AD19D6" w:rsidRPr="00A016C9" w:rsidRDefault="002F2D25" w:rsidP="002F2D25">
      <w:pPr>
        <w:pStyle w:val="ListeParagraf"/>
        <w:numPr>
          <w:ilvl w:val="0"/>
          <w:numId w:val="9"/>
        </w:numPr>
        <w:spacing w:line="360" w:lineRule="auto"/>
        <w:jc w:val="both"/>
        <w:rPr>
          <w:rFonts w:ascii="Times New Roman" w:hAnsi="Times New Roman" w:cs="Times New Roman"/>
          <w:b/>
          <w:color w:val="000000" w:themeColor="text1"/>
          <w:sz w:val="24"/>
        </w:rPr>
      </w:pPr>
      <w:r w:rsidRPr="00A016C9">
        <w:rPr>
          <w:rFonts w:ascii="Times New Roman" w:hAnsi="Times New Roman" w:cs="Times New Roman"/>
          <w:color w:val="000000" w:themeColor="text1"/>
          <w:sz w:val="24"/>
        </w:rPr>
        <w:t>Cevap kâğıdına yazılacak her türlü yazı ve yapılacak işaretlemel</w:t>
      </w:r>
      <w:r w:rsidR="0014199D" w:rsidRPr="00A016C9">
        <w:rPr>
          <w:rFonts w:ascii="Times New Roman" w:hAnsi="Times New Roman" w:cs="Times New Roman"/>
          <w:color w:val="000000" w:themeColor="text1"/>
          <w:sz w:val="24"/>
        </w:rPr>
        <w:t xml:space="preserve">er için koyu yazan siyah kurşun </w:t>
      </w:r>
      <w:r w:rsidRPr="00A016C9">
        <w:rPr>
          <w:rFonts w:ascii="Times New Roman" w:hAnsi="Times New Roman" w:cs="Times New Roman"/>
          <w:color w:val="000000" w:themeColor="text1"/>
          <w:sz w:val="24"/>
        </w:rPr>
        <w:t>kalem kullanılmalıdır. Siyah kurşun kalem dışında farklı bir ka</w:t>
      </w:r>
      <w:r w:rsidR="0014199D" w:rsidRPr="00A016C9">
        <w:rPr>
          <w:rFonts w:ascii="Times New Roman" w:hAnsi="Times New Roman" w:cs="Times New Roman"/>
          <w:color w:val="000000" w:themeColor="text1"/>
          <w:sz w:val="24"/>
        </w:rPr>
        <w:t xml:space="preserve">lem (tükenmez, mürekkepli ya da </w:t>
      </w:r>
      <w:r w:rsidRPr="00A016C9">
        <w:rPr>
          <w:rFonts w:ascii="Times New Roman" w:hAnsi="Times New Roman" w:cs="Times New Roman"/>
          <w:color w:val="000000" w:themeColor="text1"/>
          <w:sz w:val="24"/>
        </w:rPr>
        <w:t>renkli vb.) kullanan öğrencilerin sınavları geçersiz sayılır.</w:t>
      </w:r>
    </w:p>
    <w:p w:rsidR="00AD19D6" w:rsidRPr="00A016C9" w:rsidRDefault="002F2D25" w:rsidP="00AD19D6">
      <w:pPr>
        <w:pStyle w:val="ListeParagraf"/>
        <w:numPr>
          <w:ilvl w:val="0"/>
          <w:numId w:val="9"/>
        </w:numPr>
        <w:spacing w:line="360" w:lineRule="auto"/>
        <w:jc w:val="both"/>
        <w:rPr>
          <w:rFonts w:ascii="Times New Roman" w:hAnsi="Times New Roman" w:cs="Times New Roman"/>
          <w:b/>
          <w:color w:val="000000" w:themeColor="text1"/>
          <w:sz w:val="24"/>
        </w:rPr>
      </w:pPr>
      <w:r w:rsidRPr="00A016C9">
        <w:rPr>
          <w:rFonts w:ascii="Times New Roman" w:hAnsi="Times New Roman" w:cs="Times New Roman"/>
          <w:color w:val="000000" w:themeColor="text1"/>
          <w:sz w:val="24"/>
        </w:rPr>
        <w:t>Sınava giren öğrencilerin, yoklama çizelgesi imzalanana kadar ve sınav başladıktan</w:t>
      </w:r>
      <w:r w:rsidR="00AD19D6" w:rsidRPr="00A016C9">
        <w:rPr>
          <w:rFonts w:ascii="Times New Roman" w:hAnsi="Times New Roman" w:cs="Times New Roman"/>
          <w:color w:val="000000" w:themeColor="text1"/>
          <w:sz w:val="24"/>
        </w:rPr>
        <w:t xml:space="preserve"> </w:t>
      </w:r>
      <w:r w:rsidRPr="00A016C9">
        <w:rPr>
          <w:rFonts w:ascii="Times New Roman" w:hAnsi="Times New Roman" w:cs="Times New Roman"/>
          <w:color w:val="000000" w:themeColor="text1"/>
          <w:sz w:val="24"/>
        </w:rPr>
        <w:t xml:space="preserve">sonraki </w:t>
      </w:r>
      <w:r w:rsidRPr="00A016C9">
        <w:rPr>
          <w:rFonts w:ascii="Times New Roman" w:hAnsi="Times New Roman" w:cs="Times New Roman"/>
          <w:b/>
          <w:color w:val="000000" w:themeColor="text1"/>
          <w:sz w:val="24"/>
        </w:rPr>
        <w:t>ilk 15 dakika</w:t>
      </w:r>
      <w:r w:rsidRPr="00A016C9">
        <w:rPr>
          <w:rFonts w:ascii="Times New Roman" w:hAnsi="Times New Roman" w:cs="Times New Roman"/>
          <w:color w:val="000000" w:themeColor="text1"/>
          <w:sz w:val="24"/>
        </w:rPr>
        <w:t xml:space="preserve"> içerisinde sınav salonunu te</w:t>
      </w:r>
      <w:r w:rsidR="00AD19D6" w:rsidRPr="00A016C9">
        <w:rPr>
          <w:rFonts w:ascii="Times New Roman" w:hAnsi="Times New Roman" w:cs="Times New Roman"/>
          <w:color w:val="000000" w:themeColor="text1"/>
          <w:sz w:val="24"/>
        </w:rPr>
        <w:t>rk etmeleri kesinlikle yasaktır.</w:t>
      </w:r>
    </w:p>
    <w:p w:rsidR="00AD19D6" w:rsidRPr="00A016C9" w:rsidRDefault="002F2D25" w:rsidP="002F2D25">
      <w:pPr>
        <w:pStyle w:val="ListeParagraf"/>
        <w:numPr>
          <w:ilvl w:val="0"/>
          <w:numId w:val="9"/>
        </w:numPr>
        <w:spacing w:line="360" w:lineRule="auto"/>
        <w:jc w:val="both"/>
        <w:rPr>
          <w:rFonts w:ascii="Times New Roman" w:hAnsi="Times New Roman" w:cs="Times New Roman"/>
          <w:b/>
          <w:color w:val="000000" w:themeColor="text1"/>
          <w:sz w:val="24"/>
        </w:rPr>
      </w:pPr>
      <w:r w:rsidRPr="00A016C9">
        <w:rPr>
          <w:rFonts w:ascii="Times New Roman" w:hAnsi="Times New Roman" w:cs="Times New Roman"/>
          <w:color w:val="000000" w:themeColor="text1"/>
          <w:sz w:val="24"/>
        </w:rPr>
        <w:t>Öğrencilerin sınavdan önce salona gelmeleri esas olmakla birlikte geçerli bir sebepten</w:t>
      </w:r>
      <w:r w:rsidR="00AD19D6" w:rsidRPr="00A016C9">
        <w:rPr>
          <w:rFonts w:ascii="Times New Roman" w:hAnsi="Times New Roman" w:cs="Times New Roman"/>
          <w:color w:val="000000" w:themeColor="text1"/>
          <w:sz w:val="24"/>
        </w:rPr>
        <w:t xml:space="preserve"> </w:t>
      </w:r>
      <w:r w:rsidRPr="00A016C9">
        <w:rPr>
          <w:rFonts w:ascii="Times New Roman" w:hAnsi="Times New Roman" w:cs="Times New Roman"/>
          <w:color w:val="000000" w:themeColor="text1"/>
          <w:sz w:val="24"/>
        </w:rPr>
        <w:t xml:space="preserve">dolayı </w:t>
      </w:r>
      <w:r w:rsidRPr="00A016C9">
        <w:rPr>
          <w:rFonts w:ascii="Times New Roman" w:hAnsi="Times New Roman" w:cs="Times New Roman"/>
          <w:b/>
          <w:color w:val="000000" w:themeColor="text1"/>
          <w:sz w:val="24"/>
        </w:rPr>
        <w:t>sınavların ilk 15 dakikası içinde sınav salonuna geç gelenler</w:t>
      </w:r>
      <w:r w:rsidRPr="00A016C9">
        <w:rPr>
          <w:rFonts w:ascii="Times New Roman" w:hAnsi="Times New Roman" w:cs="Times New Roman"/>
          <w:color w:val="000000" w:themeColor="text1"/>
          <w:sz w:val="24"/>
        </w:rPr>
        <w:t>, sınava alınabilir.</w:t>
      </w:r>
    </w:p>
    <w:p w:rsidR="00AD19D6" w:rsidRPr="00A016C9" w:rsidRDefault="00AD19D6" w:rsidP="002F2D25">
      <w:pPr>
        <w:pStyle w:val="ListeParagraf"/>
        <w:numPr>
          <w:ilvl w:val="0"/>
          <w:numId w:val="9"/>
        </w:numPr>
        <w:spacing w:line="360" w:lineRule="auto"/>
        <w:jc w:val="both"/>
        <w:rPr>
          <w:rFonts w:ascii="Times New Roman" w:hAnsi="Times New Roman" w:cs="Times New Roman"/>
          <w:b/>
          <w:color w:val="000000" w:themeColor="text1"/>
          <w:sz w:val="24"/>
        </w:rPr>
      </w:pPr>
      <w:r w:rsidRPr="00A016C9">
        <w:rPr>
          <w:rFonts w:ascii="Times New Roman" w:hAnsi="Times New Roman" w:cs="Times New Roman"/>
          <w:color w:val="000000" w:themeColor="text1"/>
          <w:sz w:val="24"/>
        </w:rPr>
        <w:lastRenderedPageBreak/>
        <w:t>Öğrenci soru kağıdını</w:t>
      </w:r>
      <w:r w:rsidR="002F2D25" w:rsidRPr="00A016C9">
        <w:rPr>
          <w:rFonts w:ascii="Times New Roman" w:hAnsi="Times New Roman" w:cs="Times New Roman"/>
          <w:color w:val="000000" w:themeColor="text1"/>
          <w:sz w:val="24"/>
        </w:rPr>
        <w:t xml:space="preserve"> aldığında sayfalarına hızlıca bakara</w:t>
      </w:r>
      <w:r w:rsidR="00376827" w:rsidRPr="00A016C9">
        <w:rPr>
          <w:rFonts w:ascii="Times New Roman" w:hAnsi="Times New Roman" w:cs="Times New Roman"/>
          <w:color w:val="000000" w:themeColor="text1"/>
          <w:sz w:val="24"/>
        </w:rPr>
        <w:t xml:space="preserve">k hatalı ya da eksik baskı olup </w:t>
      </w:r>
      <w:r w:rsidR="002F2D25" w:rsidRPr="00A016C9">
        <w:rPr>
          <w:rFonts w:ascii="Times New Roman" w:hAnsi="Times New Roman" w:cs="Times New Roman"/>
          <w:color w:val="000000" w:themeColor="text1"/>
          <w:sz w:val="24"/>
        </w:rPr>
        <w:t>olmadığını kontrol etmelidir. Hata/eksiklik olması durumunda değişti</w:t>
      </w:r>
      <w:r w:rsidR="00376827" w:rsidRPr="00A016C9">
        <w:rPr>
          <w:rFonts w:ascii="Times New Roman" w:hAnsi="Times New Roman" w:cs="Times New Roman"/>
          <w:color w:val="000000" w:themeColor="text1"/>
          <w:sz w:val="24"/>
        </w:rPr>
        <w:t xml:space="preserve">rilmesi için derhâl görevlilere </w:t>
      </w:r>
      <w:r w:rsidR="002F2D25" w:rsidRPr="00A016C9">
        <w:rPr>
          <w:rFonts w:ascii="Times New Roman" w:hAnsi="Times New Roman" w:cs="Times New Roman"/>
          <w:color w:val="000000" w:themeColor="text1"/>
          <w:sz w:val="24"/>
        </w:rPr>
        <w:t>başvurulmalıdır.</w:t>
      </w:r>
    </w:p>
    <w:p w:rsidR="006F52FF" w:rsidRPr="00CE0781" w:rsidRDefault="00CE0781" w:rsidP="00A016C9">
      <w:pPr>
        <w:pStyle w:val="ListeParagraf"/>
        <w:numPr>
          <w:ilvl w:val="0"/>
          <w:numId w:val="9"/>
        </w:num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Öğrencilerin </w:t>
      </w:r>
      <w:r w:rsidR="00A016C9" w:rsidRPr="00CE0781">
        <w:rPr>
          <w:rFonts w:ascii="Times New Roman" w:hAnsi="Times New Roman" w:cs="Times New Roman"/>
          <w:color w:val="000000" w:themeColor="text1"/>
          <w:sz w:val="24"/>
        </w:rPr>
        <w:t>cep telefonu, bilgisayar, tablet, telsiz, kamera vb. iletişim, depolama, kayıt ve veri aktarma cihazları; ruhsatlı veya resmi amaçlı olsa bile silah ve silah yerine geçebi</w:t>
      </w:r>
      <w:r>
        <w:rPr>
          <w:rFonts w:ascii="Times New Roman" w:hAnsi="Times New Roman" w:cs="Times New Roman"/>
          <w:color w:val="000000" w:themeColor="text1"/>
          <w:sz w:val="24"/>
        </w:rPr>
        <w:t>lecek nesneler ile sınava girmesi</w:t>
      </w:r>
      <w:r w:rsidR="00A016C9" w:rsidRPr="00CE0781">
        <w:rPr>
          <w:rFonts w:ascii="Times New Roman" w:hAnsi="Times New Roman" w:cs="Times New Roman"/>
          <w:color w:val="000000" w:themeColor="text1"/>
          <w:sz w:val="24"/>
        </w:rPr>
        <w:t xml:space="preserve"> kesinlikle yasaktır.</w:t>
      </w:r>
      <w:r w:rsidR="00815940" w:rsidRPr="00CE0781">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Yanında belirtilen bu cihazlarla sınava gelen öğrenciler sınav gözetmenine sınavdan önce bunları teslim etmekle yükümlüdür. </w:t>
      </w:r>
    </w:p>
    <w:p w:rsidR="00AD19D6" w:rsidRPr="00A016C9" w:rsidRDefault="002F2D25" w:rsidP="002F2D25">
      <w:pPr>
        <w:pStyle w:val="ListeParagraf"/>
        <w:numPr>
          <w:ilvl w:val="0"/>
          <w:numId w:val="9"/>
        </w:numPr>
        <w:spacing w:line="360" w:lineRule="auto"/>
        <w:jc w:val="both"/>
        <w:rPr>
          <w:rFonts w:ascii="Times New Roman" w:hAnsi="Times New Roman" w:cs="Times New Roman"/>
          <w:b/>
          <w:color w:val="000000" w:themeColor="text1"/>
          <w:sz w:val="24"/>
        </w:rPr>
      </w:pPr>
      <w:r w:rsidRPr="00A016C9">
        <w:rPr>
          <w:rFonts w:ascii="Times New Roman" w:hAnsi="Times New Roman" w:cs="Times New Roman"/>
          <w:color w:val="000000" w:themeColor="text1"/>
          <w:sz w:val="24"/>
        </w:rPr>
        <w:t>Sınav süresince görevlilerle konuşmak, görevlilere soru sormak yasa</w:t>
      </w:r>
      <w:r w:rsidR="00DE5216" w:rsidRPr="00A016C9">
        <w:rPr>
          <w:rFonts w:ascii="Times New Roman" w:hAnsi="Times New Roman" w:cs="Times New Roman"/>
          <w:color w:val="000000" w:themeColor="text1"/>
          <w:sz w:val="24"/>
        </w:rPr>
        <w:t xml:space="preserve">ktır. Aynı şekilde görevlilerin </w:t>
      </w:r>
      <w:r w:rsidRPr="00A016C9">
        <w:rPr>
          <w:rFonts w:ascii="Times New Roman" w:hAnsi="Times New Roman" w:cs="Times New Roman"/>
          <w:color w:val="000000" w:themeColor="text1"/>
          <w:sz w:val="24"/>
        </w:rPr>
        <w:t>de öğrencilerle yakından ve alçak sesle konuşmaları yasaktır.</w:t>
      </w:r>
    </w:p>
    <w:p w:rsidR="00AD19D6" w:rsidRPr="00A016C9" w:rsidRDefault="002F2D25" w:rsidP="002F2D25">
      <w:pPr>
        <w:pStyle w:val="ListeParagraf"/>
        <w:numPr>
          <w:ilvl w:val="0"/>
          <w:numId w:val="9"/>
        </w:numPr>
        <w:spacing w:line="360" w:lineRule="auto"/>
        <w:jc w:val="both"/>
        <w:rPr>
          <w:rFonts w:ascii="Times New Roman" w:hAnsi="Times New Roman" w:cs="Times New Roman"/>
          <w:b/>
          <w:color w:val="000000" w:themeColor="text1"/>
          <w:sz w:val="24"/>
        </w:rPr>
      </w:pPr>
      <w:r w:rsidRPr="00A016C9">
        <w:rPr>
          <w:rFonts w:ascii="Times New Roman" w:hAnsi="Times New Roman" w:cs="Times New Roman"/>
          <w:color w:val="000000" w:themeColor="text1"/>
          <w:sz w:val="24"/>
        </w:rPr>
        <w:t>Her öğrenci salonu terk edene kadar kendi kâğıdından sorumludur. Sınav süresince ve sınav</w:t>
      </w:r>
      <w:r w:rsidR="00447FE4" w:rsidRPr="00A016C9">
        <w:rPr>
          <w:rFonts w:ascii="Times New Roman" w:hAnsi="Times New Roman" w:cs="Times New Roman"/>
          <w:color w:val="000000" w:themeColor="text1"/>
          <w:sz w:val="24"/>
        </w:rPr>
        <w:t xml:space="preserve"> </w:t>
      </w:r>
      <w:r w:rsidRPr="00A016C9">
        <w:rPr>
          <w:rFonts w:ascii="Times New Roman" w:hAnsi="Times New Roman" w:cs="Times New Roman"/>
          <w:color w:val="000000" w:themeColor="text1"/>
          <w:sz w:val="24"/>
        </w:rPr>
        <w:t>kâğıdının teslimi sırasında her öğrenci kendi sınav kâğıdının güvenliğini sağlamalı, diğer öğrenciler</w:t>
      </w:r>
      <w:r w:rsidR="00447FE4" w:rsidRPr="00A016C9">
        <w:rPr>
          <w:rFonts w:ascii="Times New Roman" w:hAnsi="Times New Roman" w:cs="Times New Roman"/>
          <w:color w:val="000000" w:themeColor="text1"/>
          <w:sz w:val="24"/>
        </w:rPr>
        <w:t xml:space="preserve"> </w:t>
      </w:r>
      <w:r w:rsidRPr="00A016C9">
        <w:rPr>
          <w:rFonts w:ascii="Times New Roman" w:hAnsi="Times New Roman" w:cs="Times New Roman"/>
          <w:color w:val="000000" w:themeColor="text1"/>
          <w:sz w:val="24"/>
        </w:rPr>
        <w:t>tarafından görülmeyecek şekilde tutmalıdır.</w:t>
      </w:r>
    </w:p>
    <w:p w:rsidR="00815940" w:rsidRPr="00815940" w:rsidRDefault="00815940" w:rsidP="00815940">
      <w:pPr>
        <w:pStyle w:val="ListeParagraf"/>
        <w:numPr>
          <w:ilvl w:val="0"/>
          <w:numId w:val="9"/>
        </w:numPr>
        <w:spacing w:line="360" w:lineRule="auto"/>
        <w:jc w:val="both"/>
        <w:rPr>
          <w:rFonts w:ascii="Times New Roman" w:hAnsi="Times New Roman" w:cs="Times New Roman"/>
          <w:color w:val="000000" w:themeColor="text1"/>
          <w:sz w:val="24"/>
        </w:rPr>
      </w:pPr>
      <w:r w:rsidRPr="00815940">
        <w:rPr>
          <w:rFonts w:ascii="Times New Roman" w:hAnsi="Times New Roman" w:cs="Times New Roman"/>
          <w:b/>
          <w:color w:val="000000" w:themeColor="text1"/>
          <w:sz w:val="24"/>
        </w:rPr>
        <w:t>Sıra, duvar vb. zeminler üzerindeki sınavla ilgili yazılardan ve sıra altındaki ve</w:t>
      </w:r>
      <w:r>
        <w:rPr>
          <w:rFonts w:ascii="Times New Roman" w:hAnsi="Times New Roman" w:cs="Times New Roman"/>
          <w:b/>
          <w:color w:val="000000" w:themeColor="text1"/>
          <w:sz w:val="24"/>
        </w:rPr>
        <w:t xml:space="preserve"> </w:t>
      </w:r>
      <w:r w:rsidRPr="00815940">
        <w:rPr>
          <w:rFonts w:ascii="Times New Roman" w:hAnsi="Times New Roman" w:cs="Times New Roman"/>
          <w:b/>
          <w:color w:val="000000" w:themeColor="text1"/>
          <w:sz w:val="24"/>
        </w:rPr>
        <w:t>etrafındaki belgelerden sırada oturan öğr</w:t>
      </w:r>
      <w:r>
        <w:rPr>
          <w:rFonts w:ascii="Times New Roman" w:hAnsi="Times New Roman" w:cs="Times New Roman"/>
          <w:b/>
          <w:color w:val="000000" w:themeColor="text1"/>
          <w:sz w:val="24"/>
        </w:rPr>
        <w:t xml:space="preserve">enci sorumludur. </w:t>
      </w:r>
      <w:r w:rsidRPr="00815940">
        <w:rPr>
          <w:rFonts w:ascii="Times New Roman" w:hAnsi="Times New Roman" w:cs="Times New Roman"/>
          <w:color w:val="000000" w:themeColor="text1"/>
          <w:sz w:val="24"/>
        </w:rPr>
        <w:t>Öğrenci sınav başlamadan önce sırasını kontrol etmeli, böyle bir durum varsa bu yazıları silmeli ve sınav başlamadan önce gözetmeni bilgilendirmelidir</w:t>
      </w:r>
    </w:p>
    <w:p w:rsidR="00AD19D6" w:rsidRPr="00A016C9" w:rsidRDefault="00AD19D6" w:rsidP="00AD19D6">
      <w:pPr>
        <w:pStyle w:val="ListeParagraf"/>
        <w:numPr>
          <w:ilvl w:val="0"/>
          <w:numId w:val="9"/>
        </w:numPr>
        <w:spacing w:line="360" w:lineRule="auto"/>
        <w:jc w:val="both"/>
        <w:rPr>
          <w:rFonts w:ascii="Times New Roman" w:hAnsi="Times New Roman" w:cs="Times New Roman"/>
          <w:b/>
          <w:color w:val="000000" w:themeColor="text1"/>
          <w:sz w:val="24"/>
        </w:rPr>
      </w:pPr>
      <w:r w:rsidRPr="00A016C9">
        <w:rPr>
          <w:rFonts w:ascii="Times New Roman" w:hAnsi="Times New Roman" w:cs="Times New Roman"/>
          <w:color w:val="000000" w:themeColor="text1"/>
          <w:sz w:val="24"/>
        </w:rPr>
        <w:t xml:space="preserve">Sınav esnasında veya sınav evrakının incelenmesi sırasında kopya çektiği, kopya çektirdiği veya kopya çekilmesine yardım ettiği tespit edilen öğrenci </w:t>
      </w:r>
      <w:r w:rsidR="00E0628B" w:rsidRPr="00A016C9">
        <w:rPr>
          <w:rFonts w:ascii="Times New Roman" w:hAnsi="Times New Roman" w:cs="Times New Roman"/>
          <w:color w:val="000000" w:themeColor="text1"/>
          <w:sz w:val="24"/>
        </w:rPr>
        <w:t xml:space="preserve">hakkında </w:t>
      </w:r>
      <w:r w:rsidR="00E0628B" w:rsidRPr="00A016C9">
        <w:rPr>
          <w:rFonts w:ascii="Times New Roman" w:hAnsi="Times New Roman" w:cs="Times New Roman"/>
          <w:b/>
          <w:color w:val="000000" w:themeColor="text1"/>
          <w:sz w:val="24"/>
        </w:rPr>
        <w:t>Bireysel Sınav İptal Tutanağı</w:t>
      </w:r>
      <w:r w:rsidR="00E0628B" w:rsidRPr="00A016C9">
        <w:rPr>
          <w:rFonts w:ascii="Times New Roman" w:hAnsi="Times New Roman" w:cs="Times New Roman"/>
          <w:color w:val="000000" w:themeColor="text1"/>
          <w:sz w:val="24"/>
        </w:rPr>
        <w:t xml:space="preserve"> tutulur ve </w:t>
      </w:r>
      <w:r w:rsidRPr="00A016C9">
        <w:rPr>
          <w:rFonts w:ascii="Times New Roman" w:hAnsi="Times New Roman" w:cs="Times New Roman"/>
          <w:color w:val="000000" w:themeColor="text1"/>
          <w:sz w:val="24"/>
        </w:rPr>
        <w:t xml:space="preserve">o dersten başarısız sayılır. </w:t>
      </w:r>
    </w:p>
    <w:p w:rsidR="00AD19D6" w:rsidRPr="00A016C9" w:rsidRDefault="002F2D25" w:rsidP="00447FE4">
      <w:pPr>
        <w:pStyle w:val="ListeParagraf"/>
        <w:numPr>
          <w:ilvl w:val="0"/>
          <w:numId w:val="9"/>
        </w:numPr>
        <w:spacing w:line="360" w:lineRule="auto"/>
        <w:jc w:val="both"/>
        <w:rPr>
          <w:rFonts w:ascii="Times New Roman" w:hAnsi="Times New Roman" w:cs="Times New Roman"/>
          <w:b/>
          <w:color w:val="000000" w:themeColor="text1"/>
          <w:sz w:val="24"/>
        </w:rPr>
      </w:pPr>
      <w:r w:rsidRPr="00A016C9">
        <w:rPr>
          <w:rFonts w:ascii="Times New Roman" w:hAnsi="Times New Roman" w:cs="Times New Roman"/>
          <w:color w:val="000000" w:themeColor="text1"/>
          <w:sz w:val="24"/>
        </w:rPr>
        <w:t>Sınavı bitiren öğrenci sınav evraklarını sıra üzerinde bırakmamalı, gözetmen eşliğinde gözetmen</w:t>
      </w:r>
      <w:r w:rsidR="00447FE4" w:rsidRPr="00A016C9">
        <w:rPr>
          <w:rFonts w:ascii="Times New Roman" w:hAnsi="Times New Roman" w:cs="Times New Roman"/>
          <w:color w:val="000000" w:themeColor="text1"/>
          <w:sz w:val="24"/>
        </w:rPr>
        <w:t xml:space="preserve"> </w:t>
      </w:r>
      <w:r w:rsidRPr="00A016C9">
        <w:rPr>
          <w:rFonts w:ascii="Times New Roman" w:hAnsi="Times New Roman" w:cs="Times New Roman"/>
          <w:color w:val="000000" w:themeColor="text1"/>
          <w:sz w:val="24"/>
        </w:rPr>
        <w:t>masasına bırakarak salonu terk etmelidir.</w:t>
      </w:r>
    </w:p>
    <w:p w:rsidR="00AD19D6" w:rsidRPr="00A016C9" w:rsidRDefault="002F2D25" w:rsidP="002F2D25">
      <w:pPr>
        <w:pStyle w:val="ListeParagraf"/>
        <w:numPr>
          <w:ilvl w:val="0"/>
          <w:numId w:val="9"/>
        </w:numPr>
        <w:spacing w:line="360" w:lineRule="auto"/>
        <w:jc w:val="both"/>
        <w:rPr>
          <w:rFonts w:ascii="Times New Roman" w:hAnsi="Times New Roman" w:cs="Times New Roman"/>
          <w:b/>
          <w:color w:val="000000" w:themeColor="text1"/>
          <w:sz w:val="24"/>
        </w:rPr>
      </w:pPr>
      <w:r w:rsidRPr="00A016C9">
        <w:rPr>
          <w:rFonts w:ascii="Times New Roman" w:hAnsi="Times New Roman" w:cs="Times New Roman"/>
          <w:color w:val="000000" w:themeColor="text1"/>
          <w:sz w:val="24"/>
        </w:rPr>
        <w:t>Sınav salonunu terk eden öğrenciler her ne sebeple olursa olsun, sınavın bitiş saatine kadar bir</w:t>
      </w:r>
      <w:r w:rsidR="00447FE4" w:rsidRPr="00A016C9">
        <w:rPr>
          <w:rFonts w:ascii="Times New Roman" w:hAnsi="Times New Roman" w:cs="Times New Roman"/>
          <w:color w:val="000000" w:themeColor="text1"/>
          <w:sz w:val="24"/>
        </w:rPr>
        <w:t xml:space="preserve"> </w:t>
      </w:r>
      <w:r w:rsidRPr="00A016C9">
        <w:rPr>
          <w:rFonts w:ascii="Times New Roman" w:hAnsi="Times New Roman" w:cs="Times New Roman"/>
          <w:color w:val="000000" w:themeColor="text1"/>
          <w:sz w:val="24"/>
        </w:rPr>
        <w:t xml:space="preserve">daha sınav salonuna giremezler. </w:t>
      </w:r>
    </w:p>
    <w:p w:rsidR="00AD19D6" w:rsidRPr="00A016C9" w:rsidRDefault="002F2D25" w:rsidP="00BD4049">
      <w:pPr>
        <w:pStyle w:val="ListeParagraf"/>
        <w:numPr>
          <w:ilvl w:val="0"/>
          <w:numId w:val="9"/>
        </w:numPr>
        <w:spacing w:line="360" w:lineRule="auto"/>
        <w:jc w:val="both"/>
        <w:rPr>
          <w:rFonts w:ascii="Times New Roman" w:hAnsi="Times New Roman" w:cs="Times New Roman"/>
          <w:b/>
          <w:color w:val="000000" w:themeColor="text1"/>
          <w:sz w:val="24"/>
        </w:rPr>
      </w:pPr>
      <w:r w:rsidRPr="00A016C9">
        <w:rPr>
          <w:rFonts w:ascii="Times New Roman" w:hAnsi="Times New Roman" w:cs="Times New Roman"/>
          <w:color w:val="000000" w:themeColor="text1"/>
          <w:sz w:val="24"/>
        </w:rPr>
        <w:t>Sınav salonunda görevli bulunan öğretim elemanları sınav kurallarını, düzenini ve işleyişini bozan,</w:t>
      </w:r>
      <w:r w:rsidR="00447FE4" w:rsidRPr="00A016C9">
        <w:rPr>
          <w:rFonts w:ascii="Times New Roman" w:hAnsi="Times New Roman" w:cs="Times New Roman"/>
          <w:color w:val="000000" w:themeColor="text1"/>
          <w:sz w:val="24"/>
        </w:rPr>
        <w:t xml:space="preserve"> </w:t>
      </w:r>
      <w:r w:rsidRPr="00A016C9">
        <w:rPr>
          <w:rFonts w:ascii="Times New Roman" w:hAnsi="Times New Roman" w:cs="Times New Roman"/>
          <w:color w:val="000000" w:themeColor="text1"/>
          <w:sz w:val="24"/>
        </w:rPr>
        <w:t>sınavın yapılmasını uzun veya kısa süre engelleyen, sınav görevlilerine hakaret eden, sınav</w:t>
      </w:r>
      <w:r w:rsidR="00447FE4" w:rsidRPr="00A016C9">
        <w:rPr>
          <w:rFonts w:ascii="Times New Roman" w:hAnsi="Times New Roman" w:cs="Times New Roman"/>
          <w:color w:val="000000" w:themeColor="text1"/>
          <w:sz w:val="24"/>
        </w:rPr>
        <w:t xml:space="preserve"> </w:t>
      </w:r>
      <w:r w:rsidRPr="00A016C9">
        <w:rPr>
          <w:rFonts w:ascii="Times New Roman" w:hAnsi="Times New Roman" w:cs="Times New Roman"/>
          <w:color w:val="000000" w:themeColor="text1"/>
          <w:sz w:val="24"/>
        </w:rPr>
        <w:t>salonunu kendilerine duyurulan süreden önce terk eden, sınav görevlilerinin sınavla ilgili</w:t>
      </w:r>
      <w:r w:rsidR="00447FE4" w:rsidRPr="00A016C9">
        <w:rPr>
          <w:rFonts w:ascii="Times New Roman" w:hAnsi="Times New Roman" w:cs="Times New Roman"/>
          <w:color w:val="000000" w:themeColor="text1"/>
          <w:sz w:val="24"/>
        </w:rPr>
        <w:t xml:space="preserve"> </w:t>
      </w:r>
      <w:r w:rsidRPr="00A016C9">
        <w:rPr>
          <w:rFonts w:ascii="Times New Roman" w:hAnsi="Times New Roman" w:cs="Times New Roman"/>
          <w:color w:val="000000" w:themeColor="text1"/>
          <w:sz w:val="24"/>
        </w:rPr>
        <w:t>düzenlemelerini reddeden öğrencileri bir tutanakla haklarında işlem yapılmak üzere idareye</w:t>
      </w:r>
      <w:r w:rsidR="00447FE4" w:rsidRPr="00A016C9">
        <w:rPr>
          <w:rFonts w:ascii="Times New Roman" w:hAnsi="Times New Roman" w:cs="Times New Roman"/>
          <w:color w:val="000000" w:themeColor="text1"/>
          <w:sz w:val="24"/>
        </w:rPr>
        <w:t xml:space="preserve"> </w:t>
      </w:r>
      <w:r w:rsidR="00AD19D6" w:rsidRPr="00A016C9">
        <w:rPr>
          <w:rFonts w:ascii="Times New Roman" w:hAnsi="Times New Roman" w:cs="Times New Roman"/>
          <w:color w:val="000000" w:themeColor="text1"/>
          <w:sz w:val="24"/>
        </w:rPr>
        <w:t>bildirir.</w:t>
      </w:r>
    </w:p>
    <w:p w:rsidR="00E0628B" w:rsidRPr="00A016C9" w:rsidRDefault="002F2D25" w:rsidP="00E0628B">
      <w:pPr>
        <w:pStyle w:val="ListeParagraf"/>
        <w:numPr>
          <w:ilvl w:val="0"/>
          <w:numId w:val="9"/>
        </w:numPr>
        <w:spacing w:line="360" w:lineRule="auto"/>
        <w:jc w:val="both"/>
        <w:rPr>
          <w:rFonts w:ascii="Times New Roman" w:hAnsi="Times New Roman" w:cs="Times New Roman"/>
          <w:color w:val="000000" w:themeColor="text1"/>
          <w:sz w:val="24"/>
        </w:rPr>
      </w:pPr>
      <w:r w:rsidRPr="00A016C9">
        <w:rPr>
          <w:rFonts w:ascii="Times New Roman" w:hAnsi="Times New Roman" w:cs="Times New Roman"/>
          <w:color w:val="000000" w:themeColor="text1"/>
          <w:sz w:val="24"/>
        </w:rPr>
        <w:t>Cevap kâğıdını ve/veya soru kitapçığını yırtmak, başka bir öğrenc</w:t>
      </w:r>
      <w:r w:rsidR="00BD4049" w:rsidRPr="00A016C9">
        <w:rPr>
          <w:rFonts w:ascii="Times New Roman" w:hAnsi="Times New Roman" w:cs="Times New Roman"/>
          <w:color w:val="000000" w:themeColor="text1"/>
          <w:sz w:val="24"/>
        </w:rPr>
        <w:t xml:space="preserve">inin yerine sınava girmek ya da </w:t>
      </w:r>
      <w:r w:rsidRPr="00A016C9">
        <w:rPr>
          <w:rFonts w:ascii="Times New Roman" w:hAnsi="Times New Roman" w:cs="Times New Roman"/>
          <w:color w:val="000000" w:themeColor="text1"/>
          <w:sz w:val="24"/>
        </w:rPr>
        <w:t>kendisi yerine başka birini sınava sokmak eylemlerinden herhangi b</w:t>
      </w:r>
      <w:r w:rsidR="00BD4049" w:rsidRPr="00A016C9">
        <w:rPr>
          <w:rFonts w:ascii="Times New Roman" w:hAnsi="Times New Roman" w:cs="Times New Roman"/>
          <w:color w:val="000000" w:themeColor="text1"/>
          <w:sz w:val="24"/>
        </w:rPr>
        <w:t xml:space="preserve">irini gerçekleştiren öğrenciler </w:t>
      </w:r>
      <w:r w:rsidRPr="00A016C9">
        <w:rPr>
          <w:rFonts w:ascii="Times New Roman" w:hAnsi="Times New Roman" w:cs="Times New Roman"/>
          <w:color w:val="000000" w:themeColor="text1"/>
          <w:sz w:val="24"/>
        </w:rPr>
        <w:t xml:space="preserve">hakkında </w:t>
      </w:r>
      <w:r w:rsidRPr="00A016C9">
        <w:rPr>
          <w:rFonts w:ascii="Times New Roman" w:hAnsi="Times New Roman" w:cs="Times New Roman"/>
          <w:b/>
          <w:color w:val="000000" w:themeColor="text1"/>
          <w:sz w:val="24"/>
        </w:rPr>
        <w:t>Bireys</w:t>
      </w:r>
      <w:r w:rsidR="00E0628B" w:rsidRPr="00A016C9">
        <w:rPr>
          <w:rFonts w:ascii="Times New Roman" w:hAnsi="Times New Roman" w:cs="Times New Roman"/>
          <w:b/>
          <w:color w:val="000000" w:themeColor="text1"/>
          <w:sz w:val="24"/>
        </w:rPr>
        <w:t>el Sınav İptal Tutanağı</w:t>
      </w:r>
      <w:r w:rsidR="00E0628B" w:rsidRPr="00A016C9">
        <w:rPr>
          <w:rFonts w:ascii="Times New Roman" w:hAnsi="Times New Roman" w:cs="Times New Roman"/>
          <w:color w:val="000000" w:themeColor="text1"/>
          <w:sz w:val="24"/>
        </w:rPr>
        <w:t xml:space="preserve"> tutulur.</w:t>
      </w:r>
      <w:r w:rsidRPr="00A016C9">
        <w:rPr>
          <w:rFonts w:ascii="Times New Roman" w:hAnsi="Times New Roman" w:cs="Times New Roman"/>
          <w:color w:val="000000" w:themeColor="text1"/>
          <w:sz w:val="24"/>
        </w:rPr>
        <w:t xml:space="preserve"> </w:t>
      </w:r>
    </w:p>
    <w:p w:rsidR="00E0628B" w:rsidRPr="00A016C9" w:rsidRDefault="00E0628B" w:rsidP="00E0628B">
      <w:pPr>
        <w:pStyle w:val="ListeParagraf"/>
        <w:numPr>
          <w:ilvl w:val="0"/>
          <w:numId w:val="9"/>
        </w:numPr>
        <w:spacing w:line="360" w:lineRule="auto"/>
        <w:jc w:val="both"/>
        <w:rPr>
          <w:rFonts w:ascii="Times New Roman" w:hAnsi="Times New Roman" w:cs="Times New Roman"/>
          <w:color w:val="000000" w:themeColor="text1"/>
          <w:sz w:val="24"/>
        </w:rPr>
      </w:pPr>
      <w:r w:rsidRPr="00A016C9">
        <w:rPr>
          <w:rFonts w:ascii="Times New Roman" w:hAnsi="Times New Roman" w:cs="Times New Roman"/>
          <w:color w:val="000000" w:themeColor="text1"/>
          <w:sz w:val="24"/>
        </w:rPr>
        <w:t xml:space="preserve">Yükseköğretim Kurumları Öğrenci Disiplin Yönetmeliği </w:t>
      </w:r>
      <w:r w:rsidRPr="00A016C9">
        <w:rPr>
          <w:rFonts w:ascii="Times New Roman" w:hAnsi="Times New Roman" w:cs="Times New Roman"/>
          <w:b/>
          <w:color w:val="000000" w:themeColor="text1"/>
          <w:sz w:val="24"/>
        </w:rPr>
        <w:t>“sınavlarda kopya yapmak veya yaptırmak veya bunlara teşebbüs etmek”</w:t>
      </w:r>
      <w:r w:rsidRPr="00A016C9">
        <w:rPr>
          <w:rFonts w:ascii="Times New Roman" w:hAnsi="Times New Roman" w:cs="Times New Roman"/>
          <w:color w:val="000000" w:themeColor="text1"/>
          <w:sz w:val="24"/>
        </w:rPr>
        <w:t xml:space="preserve"> suçunu </w:t>
      </w:r>
      <w:r w:rsidRPr="00A016C9">
        <w:rPr>
          <w:rFonts w:ascii="Times New Roman" w:hAnsi="Times New Roman" w:cs="Times New Roman"/>
          <w:b/>
          <w:color w:val="000000" w:themeColor="text1"/>
          <w:sz w:val="24"/>
        </w:rPr>
        <w:t>“yükseköğretim kurumundan bir veya iki yarıyıl için uzaklaştırma”</w:t>
      </w:r>
      <w:r w:rsidRPr="00A016C9">
        <w:rPr>
          <w:rFonts w:ascii="Times New Roman" w:hAnsi="Times New Roman" w:cs="Times New Roman"/>
          <w:color w:val="000000" w:themeColor="text1"/>
          <w:sz w:val="24"/>
        </w:rPr>
        <w:t xml:space="preserve"> cezasıyla cezalandırmaktadır. Ayrıca kopya yapan, yaptıran veya teşebbüs eden girdiği sınavdan başarısız sayılır, bu sınavdan sonra girdiği cezalı olduğu dönemdeki diğer tüm sınavları da iptal edilir. Aynı yönetmeliğe göre, “kendi yerine başkasını sınava sokmak” suçu ise </w:t>
      </w:r>
      <w:r w:rsidRPr="00A016C9">
        <w:rPr>
          <w:rFonts w:ascii="Times New Roman" w:hAnsi="Times New Roman" w:cs="Times New Roman"/>
          <w:b/>
          <w:color w:val="000000" w:themeColor="text1"/>
          <w:sz w:val="24"/>
        </w:rPr>
        <w:t xml:space="preserve">“Yükseköğretim kurumundan çıkarma cezasını” </w:t>
      </w:r>
      <w:r w:rsidRPr="00A016C9">
        <w:rPr>
          <w:rFonts w:ascii="Times New Roman" w:hAnsi="Times New Roman" w:cs="Times New Roman"/>
          <w:color w:val="000000" w:themeColor="text1"/>
          <w:sz w:val="24"/>
        </w:rPr>
        <w:t xml:space="preserve">gerektirmektedir ve yerine sınava giren kişi hakkında da soruşturma açılır. </w:t>
      </w:r>
    </w:p>
    <w:p w:rsidR="00AD19D6" w:rsidRPr="00A016C9" w:rsidRDefault="002F2D25" w:rsidP="00E0628B">
      <w:pPr>
        <w:pStyle w:val="ListeParagraf"/>
        <w:numPr>
          <w:ilvl w:val="0"/>
          <w:numId w:val="9"/>
        </w:numPr>
        <w:spacing w:line="360" w:lineRule="auto"/>
        <w:jc w:val="both"/>
        <w:rPr>
          <w:rFonts w:ascii="Times New Roman" w:hAnsi="Times New Roman" w:cs="Times New Roman"/>
          <w:color w:val="000000" w:themeColor="text1"/>
          <w:sz w:val="24"/>
        </w:rPr>
      </w:pPr>
      <w:r w:rsidRPr="00A016C9">
        <w:rPr>
          <w:rFonts w:ascii="Times New Roman" w:hAnsi="Times New Roman" w:cs="Times New Roman"/>
          <w:color w:val="000000" w:themeColor="text1"/>
          <w:sz w:val="24"/>
        </w:rPr>
        <w:t>Öğrencilerin sınav süresince konuşmaları, her ne sebeple olursa olsun birbirlerinden kalem, silgi</w:t>
      </w:r>
      <w:r w:rsidR="00447FE4" w:rsidRPr="00A016C9">
        <w:rPr>
          <w:rFonts w:ascii="Times New Roman" w:hAnsi="Times New Roman" w:cs="Times New Roman"/>
          <w:color w:val="000000" w:themeColor="text1"/>
          <w:sz w:val="24"/>
        </w:rPr>
        <w:t xml:space="preserve"> </w:t>
      </w:r>
      <w:r w:rsidRPr="00A016C9">
        <w:rPr>
          <w:rFonts w:ascii="Times New Roman" w:hAnsi="Times New Roman" w:cs="Times New Roman"/>
          <w:color w:val="000000" w:themeColor="text1"/>
          <w:sz w:val="24"/>
        </w:rPr>
        <w:t>vb. araç-gereç paylaşımında bulunmaları yasaktır. Gözetmenler, bu tür hareketleri kopya</w:t>
      </w:r>
      <w:r w:rsidR="00447FE4" w:rsidRPr="00A016C9">
        <w:rPr>
          <w:rFonts w:ascii="Times New Roman" w:hAnsi="Times New Roman" w:cs="Times New Roman"/>
          <w:color w:val="000000" w:themeColor="text1"/>
          <w:sz w:val="24"/>
        </w:rPr>
        <w:t xml:space="preserve"> </w:t>
      </w:r>
      <w:r w:rsidRPr="00A016C9">
        <w:rPr>
          <w:rFonts w:ascii="Times New Roman" w:hAnsi="Times New Roman" w:cs="Times New Roman"/>
          <w:color w:val="000000" w:themeColor="text1"/>
          <w:sz w:val="24"/>
        </w:rPr>
        <w:t>çekmeye veya vermeye girişim olarak değerlendirip, işlem yaparlar.</w:t>
      </w:r>
    </w:p>
    <w:p w:rsidR="006F52FF" w:rsidRPr="00A016C9" w:rsidRDefault="006F52FF" w:rsidP="006F52FF">
      <w:pPr>
        <w:pStyle w:val="ListeParagraf"/>
        <w:numPr>
          <w:ilvl w:val="0"/>
          <w:numId w:val="9"/>
        </w:numPr>
        <w:spacing w:line="360" w:lineRule="auto"/>
        <w:jc w:val="both"/>
        <w:rPr>
          <w:rFonts w:ascii="Times New Roman" w:hAnsi="Times New Roman" w:cs="Times New Roman"/>
          <w:color w:val="000000" w:themeColor="text1"/>
          <w:sz w:val="24"/>
        </w:rPr>
      </w:pPr>
      <w:r w:rsidRPr="00A016C9">
        <w:rPr>
          <w:rFonts w:ascii="Times New Roman" w:hAnsi="Times New Roman" w:cs="Times New Roman"/>
          <w:color w:val="000000" w:themeColor="text1"/>
          <w:sz w:val="24"/>
        </w:rPr>
        <w:t>Sınavı bitiren öğrencilerin koridorda beklemeleri, diğer sınav salonuna girmeleri ve sınava devam eden öğrenciler ile konuşmaları yasaktır.</w:t>
      </w:r>
    </w:p>
    <w:p w:rsidR="00A160B9" w:rsidRPr="00A016C9" w:rsidRDefault="00366763" w:rsidP="00A160B9">
      <w:pPr>
        <w:pStyle w:val="ListeParagraf"/>
        <w:numPr>
          <w:ilvl w:val="0"/>
          <w:numId w:val="9"/>
        </w:numPr>
        <w:spacing w:line="360" w:lineRule="auto"/>
        <w:jc w:val="both"/>
        <w:rPr>
          <w:rFonts w:ascii="Times New Roman" w:hAnsi="Times New Roman" w:cs="Times New Roman"/>
          <w:color w:val="000000" w:themeColor="text1"/>
          <w:sz w:val="24"/>
        </w:rPr>
      </w:pPr>
      <w:r w:rsidRPr="00A016C9">
        <w:rPr>
          <w:rFonts w:ascii="Times New Roman" w:hAnsi="Times New Roman" w:cs="Times New Roman"/>
          <w:color w:val="000000" w:themeColor="text1"/>
          <w:sz w:val="24"/>
        </w:rPr>
        <w:t xml:space="preserve">Sınav salonunda kalan son iki adaydan biri sınavını biterse bile, diğer adayın sınavı bitinceye kadar veya sınav süresinin bitimine kadar sınav salonundan ayrılamaz ve sınav en az iki </w:t>
      </w:r>
      <w:r w:rsidR="00A160B9" w:rsidRPr="00A016C9">
        <w:rPr>
          <w:rFonts w:ascii="Times New Roman" w:hAnsi="Times New Roman" w:cs="Times New Roman"/>
          <w:color w:val="000000" w:themeColor="text1"/>
          <w:sz w:val="24"/>
        </w:rPr>
        <w:t>öğrenci ile bitirilir.</w:t>
      </w:r>
    </w:p>
    <w:p w:rsidR="00A160B9" w:rsidRPr="00A016C9" w:rsidRDefault="00A160B9" w:rsidP="00A160B9">
      <w:pPr>
        <w:pStyle w:val="ListeParagraf"/>
        <w:numPr>
          <w:ilvl w:val="0"/>
          <w:numId w:val="9"/>
        </w:numPr>
        <w:spacing w:line="360" w:lineRule="auto"/>
        <w:jc w:val="both"/>
        <w:rPr>
          <w:rFonts w:ascii="Times New Roman" w:hAnsi="Times New Roman" w:cs="Times New Roman"/>
          <w:color w:val="000000" w:themeColor="text1"/>
          <w:sz w:val="24"/>
        </w:rPr>
      </w:pPr>
      <w:r w:rsidRPr="00A016C9">
        <w:rPr>
          <w:rFonts w:ascii="Times New Roman" w:hAnsi="Times New Roman" w:cs="Times New Roman"/>
          <w:color w:val="000000" w:themeColor="text1"/>
          <w:sz w:val="24"/>
        </w:rPr>
        <w:t>Sınav süresince su içilebilir; ancak, yiyecek yenilmesi ve sakız çiğnenmesi yasaktır.</w:t>
      </w:r>
    </w:p>
    <w:p w:rsidR="00A160B9" w:rsidRPr="00A016C9" w:rsidRDefault="00A160B9" w:rsidP="00A160B9">
      <w:pPr>
        <w:pStyle w:val="ListeParagraf"/>
        <w:numPr>
          <w:ilvl w:val="0"/>
          <w:numId w:val="9"/>
        </w:numPr>
        <w:spacing w:line="360" w:lineRule="auto"/>
        <w:jc w:val="both"/>
        <w:rPr>
          <w:rFonts w:ascii="Times New Roman" w:hAnsi="Times New Roman" w:cs="Times New Roman"/>
          <w:color w:val="000000" w:themeColor="text1"/>
          <w:sz w:val="24"/>
        </w:rPr>
      </w:pPr>
      <w:r w:rsidRPr="00A016C9">
        <w:rPr>
          <w:rFonts w:ascii="Times New Roman" w:hAnsi="Times New Roman" w:cs="Times New Roman"/>
          <w:color w:val="000000" w:themeColor="text1"/>
          <w:sz w:val="24"/>
        </w:rPr>
        <w:t xml:space="preserve">Öğrenciler, sınav notlarını </w:t>
      </w:r>
      <w:hyperlink r:id="rId8" w:history="1">
        <w:r w:rsidRPr="00A016C9">
          <w:rPr>
            <w:rStyle w:val="Kpr"/>
            <w:rFonts w:ascii="Times New Roman" w:hAnsi="Times New Roman" w:cs="Times New Roman"/>
            <w:color w:val="000000" w:themeColor="text1"/>
            <w:sz w:val="24"/>
          </w:rPr>
          <w:t>https://obs.atauni.edu.tr/</w:t>
        </w:r>
      </w:hyperlink>
      <w:r w:rsidRPr="00A016C9">
        <w:rPr>
          <w:rFonts w:ascii="Times New Roman" w:hAnsi="Times New Roman" w:cs="Times New Roman"/>
          <w:color w:val="000000" w:themeColor="text1"/>
          <w:sz w:val="24"/>
        </w:rPr>
        <w:t xml:space="preserve"> adresinden şifreleriyle öğrenebilirler.</w:t>
      </w:r>
    </w:p>
    <w:p w:rsidR="00440BBD" w:rsidRPr="00A016C9" w:rsidRDefault="00A160B9" w:rsidP="00A160B9">
      <w:pPr>
        <w:pStyle w:val="ListeParagraf"/>
        <w:numPr>
          <w:ilvl w:val="0"/>
          <w:numId w:val="9"/>
        </w:numPr>
        <w:spacing w:line="360" w:lineRule="auto"/>
        <w:jc w:val="both"/>
        <w:rPr>
          <w:rFonts w:ascii="Times New Roman" w:hAnsi="Times New Roman" w:cs="Times New Roman"/>
          <w:color w:val="000000" w:themeColor="text1"/>
          <w:sz w:val="24"/>
        </w:rPr>
      </w:pPr>
      <w:r w:rsidRPr="00A016C9">
        <w:rPr>
          <w:rFonts w:ascii="Times New Roman" w:hAnsi="Times New Roman" w:cs="Times New Roman"/>
          <w:color w:val="000000" w:themeColor="text1"/>
          <w:sz w:val="24"/>
        </w:rPr>
        <w:t xml:space="preserve"> Yukarıda belirtilen kurallara uymayan öğrenciler hakkında yasal işlem yapılır.</w:t>
      </w:r>
      <w:r w:rsidRPr="00A016C9">
        <w:rPr>
          <w:rFonts w:ascii="Times New Roman" w:hAnsi="Times New Roman" w:cs="Times New Roman"/>
          <w:color w:val="000000" w:themeColor="text1"/>
          <w:sz w:val="24"/>
        </w:rPr>
        <w:cr/>
      </w:r>
    </w:p>
    <w:sectPr w:rsidR="00440BBD" w:rsidRPr="00A016C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117" w:rsidRDefault="00222117" w:rsidP="001767E7">
      <w:pPr>
        <w:spacing w:after="0" w:line="240" w:lineRule="auto"/>
      </w:pPr>
      <w:r>
        <w:separator/>
      </w:r>
    </w:p>
  </w:endnote>
  <w:endnote w:type="continuationSeparator" w:id="0">
    <w:p w:rsidR="00222117" w:rsidRDefault="00222117" w:rsidP="00176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F5C" w:rsidRDefault="008B4F5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10888621"/>
      <w:docPartObj>
        <w:docPartGallery w:val="Page Numbers (Bottom of Page)"/>
        <w:docPartUnique/>
      </w:docPartObj>
    </w:sdtPr>
    <w:sdtEndPr/>
    <w:sdtContent>
      <w:p w:rsidR="003E4AB4" w:rsidRPr="003E4AB4" w:rsidRDefault="003E4AB4">
        <w:pPr>
          <w:pStyle w:val="Altbilgi"/>
          <w:jc w:val="center"/>
          <w:rPr>
            <w:rFonts w:ascii="Times New Roman" w:hAnsi="Times New Roman" w:cs="Times New Roman"/>
          </w:rPr>
        </w:pPr>
      </w:p>
      <w:tbl>
        <w:tblPr>
          <w:tblStyle w:val="TabloKlavuzu"/>
          <w:tblW w:w="10031" w:type="dxa"/>
          <w:tblLook w:val="04A0" w:firstRow="1" w:lastRow="0" w:firstColumn="1" w:lastColumn="0" w:noHBand="0" w:noVBand="1"/>
        </w:tblPr>
        <w:tblGrid>
          <w:gridCol w:w="3020"/>
          <w:gridCol w:w="3609"/>
          <w:gridCol w:w="3402"/>
        </w:tblGrid>
        <w:tr w:rsidR="003E4AB4" w:rsidRPr="003E4AB4" w:rsidTr="000E5BB9">
          <w:tc>
            <w:tcPr>
              <w:tcW w:w="3020" w:type="dxa"/>
            </w:tcPr>
            <w:p w:rsidR="003E4AB4" w:rsidRPr="003E4AB4" w:rsidRDefault="003E4AB4">
              <w:pPr>
                <w:pStyle w:val="Altbilgi"/>
                <w:jc w:val="center"/>
                <w:rPr>
                  <w:rFonts w:ascii="Times New Roman" w:hAnsi="Times New Roman" w:cs="Times New Roman"/>
                  <w:b/>
                  <w:bCs/>
                </w:rPr>
              </w:pPr>
              <w:r w:rsidRPr="003E4AB4">
                <w:rPr>
                  <w:rFonts w:ascii="Times New Roman" w:hAnsi="Times New Roman" w:cs="Times New Roman"/>
                  <w:b/>
                  <w:bCs/>
                </w:rPr>
                <w:t>Hazırlayan</w:t>
              </w:r>
            </w:p>
          </w:tc>
          <w:tc>
            <w:tcPr>
              <w:tcW w:w="3609" w:type="dxa"/>
            </w:tcPr>
            <w:p w:rsidR="003E4AB4" w:rsidRPr="003E4AB4" w:rsidRDefault="003E4AB4">
              <w:pPr>
                <w:pStyle w:val="Altbilgi"/>
                <w:jc w:val="center"/>
                <w:rPr>
                  <w:rFonts w:ascii="Times New Roman" w:hAnsi="Times New Roman" w:cs="Times New Roman"/>
                  <w:b/>
                  <w:bCs/>
                </w:rPr>
              </w:pPr>
              <w:r w:rsidRPr="003E4AB4">
                <w:rPr>
                  <w:rFonts w:ascii="Times New Roman" w:hAnsi="Times New Roman" w:cs="Times New Roman"/>
                  <w:b/>
                  <w:bCs/>
                </w:rPr>
                <w:t>Kontrol Eden</w:t>
              </w:r>
            </w:p>
          </w:tc>
          <w:tc>
            <w:tcPr>
              <w:tcW w:w="3402" w:type="dxa"/>
            </w:tcPr>
            <w:p w:rsidR="003E4AB4" w:rsidRPr="003E4AB4" w:rsidRDefault="003E4AB4">
              <w:pPr>
                <w:pStyle w:val="Altbilgi"/>
                <w:jc w:val="center"/>
                <w:rPr>
                  <w:rFonts w:ascii="Times New Roman" w:hAnsi="Times New Roman" w:cs="Times New Roman"/>
                  <w:b/>
                  <w:bCs/>
                </w:rPr>
              </w:pPr>
              <w:r w:rsidRPr="003E4AB4">
                <w:rPr>
                  <w:rFonts w:ascii="Times New Roman" w:hAnsi="Times New Roman" w:cs="Times New Roman"/>
                  <w:b/>
                  <w:bCs/>
                </w:rPr>
                <w:t>Onaylayan</w:t>
              </w:r>
            </w:p>
          </w:tc>
        </w:tr>
        <w:tr w:rsidR="003E4AB4" w:rsidRPr="003E4AB4" w:rsidTr="000E5BB9">
          <w:tc>
            <w:tcPr>
              <w:tcW w:w="3020" w:type="dxa"/>
            </w:tcPr>
            <w:p w:rsidR="007E26E5" w:rsidRDefault="000875FA">
              <w:pPr>
                <w:pStyle w:val="Altbilgi"/>
                <w:jc w:val="center"/>
                <w:rPr>
                  <w:rFonts w:ascii="Times New Roman" w:hAnsi="Times New Roman" w:cs="Times New Roman"/>
                </w:rPr>
              </w:pPr>
              <w:r>
                <w:rPr>
                  <w:rFonts w:ascii="Times New Roman" w:hAnsi="Times New Roman" w:cs="Times New Roman"/>
                </w:rPr>
                <w:t>D</w:t>
              </w:r>
              <w:r w:rsidR="000E5BB9">
                <w:rPr>
                  <w:rFonts w:ascii="Times New Roman" w:hAnsi="Times New Roman" w:cs="Times New Roman"/>
                </w:rPr>
                <w:t>oç. Dr. Kübra GÖKALP</w:t>
              </w:r>
            </w:p>
            <w:p w:rsidR="000875FA" w:rsidRPr="003E4AB4" w:rsidRDefault="000875FA">
              <w:pPr>
                <w:pStyle w:val="Altbilgi"/>
                <w:jc w:val="center"/>
                <w:rPr>
                  <w:rFonts w:ascii="Times New Roman" w:hAnsi="Times New Roman" w:cs="Times New Roman"/>
                </w:rPr>
              </w:pPr>
              <w:r>
                <w:rPr>
                  <w:rFonts w:ascii="Times New Roman" w:hAnsi="Times New Roman" w:cs="Times New Roman"/>
                </w:rPr>
                <w:t>Ölçme Değerlendirme Komisyonu Başkanı</w:t>
              </w:r>
            </w:p>
          </w:tc>
          <w:tc>
            <w:tcPr>
              <w:tcW w:w="3609" w:type="dxa"/>
            </w:tcPr>
            <w:p w:rsidR="002163DE" w:rsidRDefault="00BE2AF5">
              <w:pPr>
                <w:pStyle w:val="Altbilgi"/>
                <w:jc w:val="center"/>
                <w:rPr>
                  <w:rFonts w:ascii="Times New Roman" w:hAnsi="Times New Roman" w:cs="Times New Roman"/>
                </w:rPr>
              </w:pPr>
              <w:r>
                <w:rPr>
                  <w:rFonts w:ascii="Times New Roman" w:hAnsi="Times New Roman" w:cs="Times New Roman"/>
                </w:rPr>
                <w:t xml:space="preserve">Prof. Dr. </w:t>
              </w:r>
              <w:r w:rsidR="000E5BB9">
                <w:rPr>
                  <w:rFonts w:ascii="Times New Roman" w:hAnsi="Times New Roman" w:cs="Times New Roman"/>
                </w:rPr>
                <w:t>Zeynep KARAMAN ÖZLÜ</w:t>
              </w:r>
            </w:p>
            <w:p w:rsidR="00BE2AF5" w:rsidRDefault="00BE2AF5">
              <w:pPr>
                <w:pStyle w:val="Altbilgi"/>
                <w:jc w:val="center"/>
                <w:rPr>
                  <w:rFonts w:ascii="Times New Roman" w:hAnsi="Times New Roman" w:cs="Times New Roman"/>
                </w:rPr>
              </w:pPr>
              <w:r>
                <w:rPr>
                  <w:rFonts w:ascii="Times New Roman" w:hAnsi="Times New Roman" w:cs="Times New Roman"/>
                </w:rPr>
                <w:t xml:space="preserve">Akademik Birim Kalite </w:t>
              </w:r>
            </w:p>
            <w:p w:rsidR="007E26E5" w:rsidRPr="003E4AB4" w:rsidRDefault="007E26E5">
              <w:pPr>
                <w:pStyle w:val="Altbilgi"/>
                <w:jc w:val="center"/>
                <w:rPr>
                  <w:rFonts w:ascii="Times New Roman" w:hAnsi="Times New Roman" w:cs="Times New Roman"/>
                </w:rPr>
              </w:pPr>
              <w:r>
                <w:rPr>
                  <w:rFonts w:ascii="Times New Roman" w:hAnsi="Times New Roman" w:cs="Times New Roman"/>
                </w:rPr>
                <w:t xml:space="preserve"> Komisyonu Başkanı</w:t>
              </w:r>
            </w:p>
          </w:tc>
          <w:tc>
            <w:tcPr>
              <w:tcW w:w="3402" w:type="dxa"/>
            </w:tcPr>
            <w:p w:rsidR="003E4AB4" w:rsidRDefault="004E6AFF">
              <w:pPr>
                <w:pStyle w:val="Altbilgi"/>
                <w:jc w:val="center"/>
                <w:rPr>
                  <w:rFonts w:ascii="Times New Roman" w:hAnsi="Times New Roman" w:cs="Times New Roman"/>
                </w:rPr>
              </w:pPr>
              <w:r>
                <w:rPr>
                  <w:rFonts w:ascii="Times New Roman" w:hAnsi="Times New Roman" w:cs="Times New Roman"/>
                </w:rPr>
                <w:t xml:space="preserve">Prof. Dr. </w:t>
              </w:r>
              <w:r w:rsidR="000E5BB9">
                <w:rPr>
                  <w:rFonts w:ascii="Times New Roman" w:hAnsi="Times New Roman" w:cs="Times New Roman"/>
                </w:rPr>
                <w:t>Reva BALCI AKPINAR</w:t>
              </w:r>
            </w:p>
            <w:p w:rsidR="007E26E5" w:rsidRPr="003E4AB4" w:rsidRDefault="007E26E5">
              <w:pPr>
                <w:pStyle w:val="Altbilgi"/>
                <w:jc w:val="center"/>
                <w:rPr>
                  <w:rFonts w:ascii="Times New Roman" w:hAnsi="Times New Roman" w:cs="Times New Roman"/>
                </w:rPr>
              </w:pPr>
              <w:r>
                <w:rPr>
                  <w:rFonts w:ascii="Times New Roman" w:hAnsi="Times New Roman" w:cs="Times New Roman"/>
                </w:rPr>
                <w:t>Dekan</w:t>
              </w:r>
            </w:p>
          </w:tc>
        </w:tr>
      </w:tbl>
      <w:p w:rsidR="001767E7" w:rsidRPr="003E4AB4" w:rsidRDefault="001767E7">
        <w:pPr>
          <w:pStyle w:val="Altbilgi"/>
          <w:jc w:val="center"/>
          <w:rPr>
            <w:rFonts w:ascii="Times New Roman" w:hAnsi="Times New Roman" w:cs="Times New Roman"/>
          </w:rPr>
        </w:pPr>
        <w:r w:rsidRPr="003E4AB4">
          <w:rPr>
            <w:rFonts w:ascii="Times New Roman" w:hAnsi="Times New Roman" w:cs="Times New Roman"/>
          </w:rPr>
          <w:t xml:space="preserve">Sayfa </w:t>
        </w:r>
        <w:r w:rsidRPr="003E4AB4">
          <w:rPr>
            <w:rFonts w:ascii="Times New Roman" w:hAnsi="Times New Roman" w:cs="Times New Roman"/>
            <w:b/>
            <w:bCs/>
          </w:rPr>
          <w:fldChar w:fldCharType="begin"/>
        </w:r>
        <w:r w:rsidRPr="003E4AB4">
          <w:rPr>
            <w:rFonts w:ascii="Times New Roman" w:hAnsi="Times New Roman" w:cs="Times New Roman"/>
            <w:b/>
            <w:bCs/>
          </w:rPr>
          <w:instrText>PAGE  \* Arabic  \* MERGEFORMAT</w:instrText>
        </w:r>
        <w:r w:rsidRPr="003E4AB4">
          <w:rPr>
            <w:rFonts w:ascii="Times New Roman" w:hAnsi="Times New Roman" w:cs="Times New Roman"/>
            <w:b/>
            <w:bCs/>
          </w:rPr>
          <w:fldChar w:fldCharType="separate"/>
        </w:r>
        <w:r w:rsidR="00222117">
          <w:rPr>
            <w:rFonts w:ascii="Times New Roman" w:hAnsi="Times New Roman" w:cs="Times New Roman"/>
            <w:b/>
            <w:bCs/>
            <w:noProof/>
          </w:rPr>
          <w:t>1</w:t>
        </w:r>
        <w:r w:rsidRPr="003E4AB4">
          <w:rPr>
            <w:rFonts w:ascii="Times New Roman" w:hAnsi="Times New Roman" w:cs="Times New Roman"/>
            <w:b/>
            <w:bCs/>
          </w:rPr>
          <w:fldChar w:fldCharType="end"/>
        </w:r>
        <w:r w:rsidRPr="003E4AB4">
          <w:rPr>
            <w:rFonts w:ascii="Times New Roman" w:hAnsi="Times New Roman" w:cs="Times New Roman"/>
          </w:rPr>
          <w:t xml:space="preserve"> / </w:t>
        </w:r>
        <w:r w:rsidRPr="003E4AB4">
          <w:rPr>
            <w:rFonts w:ascii="Times New Roman" w:hAnsi="Times New Roman" w:cs="Times New Roman"/>
            <w:b/>
            <w:bCs/>
          </w:rPr>
          <w:fldChar w:fldCharType="begin"/>
        </w:r>
        <w:r w:rsidRPr="003E4AB4">
          <w:rPr>
            <w:rFonts w:ascii="Times New Roman" w:hAnsi="Times New Roman" w:cs="Times New Roman"/>
            <w:b/>
            <w:bCs/>
          </w:rPr>
          <w:instrText>NUMPAGES  \* Arabic  \* MERGEFORMAT</w:instrText>
        </w:r>
        <w:r w:rsidRPr="003E4AB4">
          <w:rPr>
            <w:rFonts w:ascii="Times New Roman" w:hAnsi="Times New Roman" w:cs="Times New Roman"/>
            <w:b/>
            <w:bCs/>
          </w:rPr>
          <w:fldChar w:fldCharType="separate"/>
        </w:r>
        <w:r w:rsidR="00222117">
          <w:rPr>
            <w:rFonts w:ascii="Times New Roman" w:hAnsi="Times New Roman" w:cs="Times New Roman"/>
            <w:b/>
            <w:bCs/>
            <w:noProof/>
          </w:rPr>
          <w:t>1</w:t>
        </w:r>
        <w:r w:rsidRPr="003E4AB4">
          <w:rPr>
            <w:rFonts w:ascii="Times New Roman" w:hAnsi="Times New Roman" w:cs="Times New Roman"/>
            <w:b/>
            <w:bCs/>
          </w:rPr>
          <w:fldChar w:fldCharType="end"/>
        </w:r>
      </w:p>
    </w:sdtContent>
  </w:sdt>
  <w:p w:rsidR="001767E7" w:rsidRDefault="001767E7">
    <w:pPr>
      <w:pStyle w:val="Altbilgi"/>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F5C" w:rsidRDefault="008B4F5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117" w:rsidRDefault="00222117" w:rsidP="001767E7">
      <w:pPr>
        <w:spacing w:after="0" w:line="240" w:lineRule="auto"/>
      </w:pPr>
      <w:r>
        <w:separator/>
      </w:r>
    </w:p>
  </w:footnote>
  <w:footnote w:type="continuationSeparator" w:id="0">
    <w:p w:rsidR="00222117" w:rsidRDefault="00222117" w:rsidP="001767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F5C" w:rsidRDefault="008B4F5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Ind w:w="-5" w:type="dxa"/>
      <w:tblLook w:val="04A0" w:firstRow="1" w:lastRow="0" w:firstColumn="1" w:lastColumn="0" w:noHBand="0" w:noVBand="1"/>
    </w:tblPr>
    <w:tblGrid>
      <w:gridCol w:w="1792"/>
      <w:gridCol w:w="3894"/>
      <w:gridCol w:w="1918"/>
      <w:gridCol w:w="1689"/>
    </w:tblGrid>
    <w:tr w:rsidR="006A483B" w:rsidTr="00E87E0F">
      <w:trPr>
        <w:trHeight w:val="551"/>
      </w:trPr>
      <w:tc>
        <w:tcPr>
          <w:tcW w:w="1792" w:type="dxa"/>
          <w:vMerge w:val="restart"/>
        </w:tcPr>
        <w:p w:rsidR="006A483B" w:rsidRPr="00117D37" w:rsidRDefault="006A483B" w:rsidP="001767E7">
          <w:pPr>
            <w:jc w:val="center"/>
            <w:rPr>
              <w:rFonts w:cstheme="minorHAnsi"/>
              <w:bCs/>
              <w:sz w:val="36"/>
              <w:szCs w:val="36"/>
            </w:rPr>
          </w:pPr>
          <w:r>
            <w:rPr>
              <w:rFonts w:cstheme="minorHAnsi"/>
              <w:bCs/>
              <w:noProof/>
              <w:sz w:val="36"/>
              <w:szCs w:val="36"/>
              <w:lang w:eastAsia="tr-TR"/>
            </w:rPr>
            <w:drawing>
              <wp:inline distT="0" distB="0" distL="0" distR="0" wp14:anchorId="631FD2BC" wp14:editId="56E45A66">
                <wp:extent cx="1000125" cy="992878"/>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a:extLst>
                            <a:ext uri="{28A0092B-C50C-407E-A947-70E740481C1C}">
                              <a14:useLocalDpi xmlns:a14="http://schemas.microsoft.com/office/drawing/2010/main" val="0"/>
                            </a:ext>
                          </a:extLst>
                        </a:blip>
                        <a:srcRect l="38691" t="33910" r="38492" b="34050"/>
                        <a:stretch/>
                      </pic:blipFill>
                      <pic:spPr bwMode="auto">
                        <a:xfrm>
                          <a:off x="0" y="0"/>
                          <a:ext cx="1027686" cy="1020239"/>
                        </a:xfrm>
                        <a:prstGeom prst="rect">
                          <a:avLst/>
                        </a:prstGeom>
                        <a:ln>
                          <a:noFill/>
                        </a:ln>
                        <a:extLst>
                          <a:ext uri="{53640926-AAD7-44D8-BBD7-CCE9431645EC}">
                            <a14:shadowObscured xmlns:a14="http://schemas.microsoft.com/office/drawing/2010/main"/>
                          </a:ext>
                        </a:extLst>
                      </pic:spPr>
                    </pic:pic>
                  </a:graphicData>
                </a:graphic>
              </wp:inline>
            </w:drawing>
          </w:r>
        </w:p>
      </w:tc>
      <w:tc>
        <w:tcPr>
          <w:tcW w:w="7275" w:type="dxa"/>
          <w:gridSpan w:val="3"/>
        </w:tcPr>
        <w:p w:rsidR="006A483B" w:rsidRPr="00B24859" w:rsidRDefault="006A483B" w:rsidP="006A483B">
          <w:pPr>
            <w:jc w:val="center"/>
            <w:rPr>
              <w:rFonts w:ascii="Times New Roman" w:hAnsi="Times New Roman" w:cs="Times New Roman"/>
              <w:b/>
            </w:rPr>
          </w:pPr>
          <w:r w:rsidRPr="00B24859">
            <w:rPr>
              <w:rFonts w:ascii="Times New Roman" w:hAnsi="Times New Roman" w:cs="Times New Roman"/>
              <w:b/>
            </w:rPr>
            <w:t>T.C.</w:t>
          </w:r>
        </w:p>
        <w:p w:rsidR="006A483B" w:rsidRPr="00DF14D3" w:rsidRDefault="006A483B" w:rsidP="006A483B">
          <w:pPr>
            <w:jc w:val="center"/>
            <w:rPr>
              <w:rFonts w:ascii="Times New Roman" w:hAnsi="Times New Roman" w:cs="Times New Roman"/>
              <w:bCs/>
            </w:rPr>
          </w:pPr>
          <w:r w:rsidRPr="00B24859">
            <w:rPr>
              <w:rFonts w:ascii="Times New Roman" w:hAnsi="Times New Roman" w:cs="Times New Roman"/>
              <w:b/>
            </w:rPr>
            <w:t>ATATÜRK ÜNİVERSİTESİ</w:t>
          </w:r>
        </w:p>
      </w:tc>
    </w:tr>
    <w:tr w:rsidR="000145EA" w:rsidTr="006A483B">
      <w:tc>
        <w:tcPr>
          <w:tcW w:w="1792" w:type="dxa"/>
          <w:vMerge/>
        </w:tcPr>
        <w:p w:rsidR="006A483B" w:rsidRDefault="006A483B" w:rsidP="006A483B">
          <w:pPr>
            <w:rPr>
              <w:rFonts w:cstheme="minorHAnsi"/>
              <w:bCs/>
            </w:rPr>
          </w:pPr>
        </w:p>
      </w:tc>
      <w:tc>
        <w:tcPr>
          <w:tcW w:w="3962" w:type="dxa"/>
          <w:vMerge w:val="restart"/>
        </w:tcPr>
        <w:p w:rsidR="006A483B" w:rsidRPr="00B24859" w:rsidRDefault="006A483B" w:rsidP="006A483B">
          <w:pPr>
            <w:jc w:val="center"/>
            <w:rPr>
              <w:rFonts w:ascii="Times New Roman" w:hAnsi="Times New Roman" w:cs="Times New Roman"/>
              <w:b/>
            </w:rPr>
          </w:pPr>
          <w:r w:rsidRPr="00B24859">
            <w:rPr>
              <w:rFonts w:ascii="Times New Roman" w:hAnsi="Times New Roman" w:cs="Times New Roman"/>
              <w:b/>
            </w:rPr>
            <w:t xml:space="preserve">Hemşirelik Fakültesi </w:t>
          </w:r>
        </w:p>
        <w:p w:rsidR="006A483B" w:rsidRDefault="00A160B9" w:rsidP="006A483B">
          <w:pPr>
            <w:jc w:val="center"/>
            <w:rPr>
              <w:rFonts w:ascii="Times New Roman" w:hAnsi="Times New Roman" w:cs="Times New Roman"/>
              <w:b/>
            </w:rPr>
          </w:pPr>
          <w:r>
            <w:rPr>
              <w:rFonts w:ascii="Times New Roman" w:hAnsi="Times New Roman" w:cs="Times New Roman"/>
              <w:b/>
            </w:rPr>
            <w:t>Öğrenciler İçin</w:t>
          </w:r>
          <w:r w:rsidR="0017499C">
            <w:rPr>
              <w:rFonts w:ascii="Times New Roman" w:hAnsi="Times New Roman" w:cs="Times New Roman"/>
              <w:b/>
            </w:rPr>
            <w:t xml:space="preserve"> Sınav Uygulama </w:t>
          </w:r>
          <w:r>
            <w:rPr>
              <w:rFonts w:ascii="Times New Roman" w:hAnsi="Times New Roman" w:cs="Times New Roman"/>
              <w:b/>
            </w:rPr>
            <w:t>Kuralları</w:t>
          </w:r>
        </w:p>
        <w:p w:rsidR="00440BBD" w:rsidRPr="00B24859" w:rsidRDefault="00440BBD" w:rsidP="006A483B">
          <w:pPr>
            <w:jc w:val="center"/>
            <w:rPr>
              <w:rFonts w:ascii="Times New Roman" w:hAnsi="Times New Roman" w:cs="Times New Roman"/>
              <w:b/>
            </w:rPr>
          </w:pPr>
        </w:p>
      </w:tc>
      <w:tc>
        <w:tcPr>
          <w:tcW w:w="1940" w:type="dxa"/>
        </w:tcPr>
        <w:p w:rsidR="006A483B" w:rsidRPr="00DF14D3" w:rsidRDefault="006A483B" w:rsidP="006A483B">
          <w:pPr>
            <w:rPr>
              <w:rFonts w:ascii="Times New Roman" w:hAnsi="Times New Roman" w:cs="Times New Roman"/>
              <w:bCs/>
            </w:rPr>
          </w:pPr>
          <w:r>
            <w:rPr>
              <w:rFonts w:ascii="Times New Roman" w:hAnsi="Times New Roman" w:cs="Times New Roman"/>
              <w:bCs/>
            </w:rPr>
            <w:t>Doküman No</w:t>
          </w:r>
        </w:p>
      </w:tc>
      <w:tc>
        <w:tcPr>
          <w:tcW w:w="1373" w:type="dxa"/>
        </w:tcPr>
        <w:p w:rsidR="006A483B" w:rsidRPr="00DF14D3" w:rsidRDefault="00CE45DC" w:rsidP="006A483B">
          <w:pPr>
            <w:rPr>
              <w:rFonts w:ascii="Times New Roman" w:hAnsi="Times New Roman" w:cs="Times New Roman"/>
              <w:bCs/>
            </w:rPr>
          </w:pPr>
          <w:r w:rsidRPr="00CE45DC">
            <w:rPr>
              <w:rFonts w:ascii="Times New Roman" w:hAnsi="Times New Roman" w:cs="Times New Roman"/>
              <w:bCs/>
            </w:rPr>
            <w:t>HF.</w:t>
          </w:r>
          <w:r w:rsidR="002213FC">
            <w:rPr>
              <w:rFonts w:ascii="Times New Roman" w:hAnsi="Times New Roman" w:cs="Times New Roman"/>
              <w:bCs/>
            </w:rPr>
            <w:t>ÖD</w:t>
          </w:r>
          <w:r w:rsidR="008B6749">
            <w:rPr>
              <w:rFonts w:ascii="Times New Roman" w:hAnsi="Times New Roman" w:cs="Times New Roman"/>
              <w:bCs/>
            </w:rPr>
            <w:t>K</w:t>
          </w:r>
          <w:r w:rsidR="009C23A7">
            <w:rPr>
              <w:rFonts w:ascii="Times New Roman" w:hAnsi="Times New Roman" w:cs="Times New Roman"/>
              <w:bCs/>
            </w:rPr>
            <w:t>.007.01</w:t>
          </w:r>
        </w:p>
      </w:tc>
    </w:tr>
    <w:tr w:rsidR="000145EA" w:rsidTr="006A483B">
      <w:tc>
        <w:tcPr>
          <w:tcW w:w="1792" w:type="dxa"/>
          <w:vMerge/>
        </w:tcPr>
        <w:p w:rsidR="006A483B" w:rsidRDefault="006A483B" w:rsidP="006A483B">
          <w:pPr>
            <w:rPr>
              <w:rFonts w:cstheme="minorHAnsi"/>
              <w:bCs/>
            </w:rPr>
          </w:pPr>
        </w:p>
      </w:tc>
      <w:tc>
        <w:tcPr>
          <w:tcW w:w="3962" w:type="dxa"/>
          <w:vMerge/>
        </w:tcPr>
        <w:p w:rsidR="006A483B" w:rsidRPr="00B24859" w:rsidRDefault="006A483B" w:rsidP="006A483B">
          <w:pPr>
            <w:jc w:val="center"/>
            <w:rPr>
              <w:rFonts w:ascii="Times New Roman" w:hAnsi="Times New Roman" w:cs="Times New Roman"/>
              <w:b/>
            </w:rPr>
          </w:pPr>
        </w:p>
      </w:tc>
      <w:tc>
        <w:tcPr>
          <w:tcW w:w="1940" w:type="dxa"/>
        </w:tcPr>
        <w:p w:rsidR="006A483B" w:rsidRDefault="006A483B" w:rsidP="006A483B">
          <w:pPr>
            <w:rPr>
              <w:rFonts w:ascii="Times New Roman" w:hAnsi="Times New Roman" w:cs="Times New Roman"/>
              <w:bCs/>
            </w:rPr>
          </w:pPr>
          <w:r>
            <w:rPr>
              <w:rFonts w:ascii="Times New Roman" w:hAnsi="Times New Roman" w:cs="Times New Roman"/>
              <w:bCs/>
            </w:rPr>
            <w:t>İlk Yayın Tarihi</w:t>
          </w:r>
        </w:p>
      </w:tc>
      <w:tc>
        <w:tcPr>
          <w:tcW w:w="1373" w:type="dxa"/>
        </w:tcPr>
        <w:p w:rsidR="006A483B" w:rsidRPr="00DF14D3" w:rsidRDefault="009C23A7" w:rsidP="006A483B">
          <w:pPr>
            <w:rPr>
              <w:rFonts w:ascii="Times New Roman" w:hAnsi="Times New Roman" w:cs="Times New Roman"/>
              <w:bCs/>
            </w:rPr>
          </w:pPr>
          <w:r>
            <w:rPr>
              <w:rFonts w:ascii="Times New Roman" w:hAnsi="Times New Roman" w:cs="Times New Roman"/>
              <w:bCs/>
            </w:rPr>
            <w:t>08.03</w:t>
          </w:r>
          <w:r w:rsidR="006A483B">
            <w:rPr>
              <w:rFonts w:ascii="Times New Roman" w:hAnsi="Times New Roman" w:cs="Times New Roman"/>
              <w:bCs/>
            </w:rPr>
            <w:t>.2021</w:t>
          </w:r>
        </w:p>
      </w:tc>
    </w:tr>
    <w:tr w:rsidR="000145EA" w:rsidTr="006A483B">
      <w:tc>
        <w:tcPr>
          <w:tcW w:w="1792" w:type="dxa"/>
          <w:vMerge/>
        </w:tcPr>
        <w:p w:rsidR="006A483B" w:rsidRDefault="006A483B" w:rsidP="006A483B">
          <w:pPr>
            <w:rPr>
              <w:rFonts w:cstheme="minorHAnsi"/>
              <w:bCs/>
            </w:rPr>
          </w:pPr>
        </w:p>
      </w:tc>
      <w:tc>
        <w:tcPr>
          <w:tcW w:w="3962" w:type="dxa"/>
          <w:vMerge/>
        </w:tcPr>
        <w:p w:rsidR="006A483B" w:rsidRDefault="006A483B" w:rsidP="006A483B">
          <w:pPr>
            <w:rPr>
              <w:rFonts w:cstheme="minorHAnsi"/>
              <w:bCs/>
            </w:rPr>
          </w:pPr>
        </w:p>
      </w:tc>
      <w:tc>
        <w:tcPr>
          <w:tcW w:w="1940" w:type="dxa"/>
        </w:tcPr>
        <w:p w:rsidR="006A483B" w:rsidRPr="00DF14D3" w:rsidRDefault="006A483B" w:rsidP="006A483B">
          <w:pPr>
            <w:rPr>
              <w:rFonts w:ascii="Times New Roman" w:hAnsi="Times New Roman" w:cs="Times New Roman"/>
              <w:bCs/>
            </w:rPr>
          </w:pPr>
          <w:r>
            <w:rPr>
              <w:rFonts w:ascii="Times New Roman" w:hAnsi="Times New Roman" w:cs="Times New Roman"/>
              <w:bCs/>
            </w:rPr>
            <w:t>Revizyon Tarihi</w:t>
          </w:r>
        </w:p>
      </w:tc>
      <w:tc>
        <w:tcPr>
          <w:tcW w:w="1373" w:type="dxa"/>
        </w:tcPr>
        <w:p w:rsidR="006A483B" w:rsidRPr="00DF14D3" w:rsidRDefault="000E5BB9" w:rsidP="006A483B">
          <w:pPr>
            <w:rPr>
              <w:rFonts w:ascii="Times New Roman" w:hAnsi="Times New Roman" w:cs="Times New Roman"/>
              <w:bCs/>
            </w:rPr>
          </w:pPr>
          <w:r>
            <w:rPr>
              <w:rFonts w:ascii="Times New Roman" w:hAnsi="Times New Roman" w:cs="Times New Roman"/>
              <w:bCs/>
            </w:rPr>
            <w:t>26.11.2024</w:t>
          </w:r>
        </w:p>
      </w:tc>
    </w:tr>
    <w:tr w:rsidR="000145EA" w:rsidTr="006A483B">
      <w:tc>
        <w:tcPr>
          <w:tcW w:w="1792" w:type="dxa"/>
          <w:vMerge/>
        </w:tcPr>
        <w:p w:rsidR="006A483B" w:rsidRDefault="006A483B" w:rsidP="006A483B">
          <w:pPr>
            <w:rPr>
              <w:rFonts w:cstheme="minorHAnsi"/>
              <w:bCs/>
            </w:rPr>
          </w:pPr>
        </w:p>
      </w:tc>
      <w:tc>
        <w:tcPr>
          <w:tcW w:w="3962" w:type="dxa"/>
          <w:vMerge/>
        </w:tcPr>
        <w:p w:rsidR="006A483B" w:rsidRDefault="006A483B" w:rsidP="006A483B">
          <w:pPr>
            <w:rPr>
              <w:rFonts w:cstheme="minorHAnsi"/>
              <w:bCs/>
            </w:rPr>
          </w:pPr>
        </w:p>
      </w:tc>
      <w:tc>
        <w:tcPr>
          <w:tcW w:w="1940" w:type="dxa"/>
        </w:tcPr>
        <w:p w:rsidR="006A483B" w:rsidRDefault="006A483B" w:rsidP="006A483B">
          <w:pPr>
            <w:rPr>
              <w:rFonts w:ascii="Times New Roman" w:hAnsi="Times New Roman" w:cs="Times New Roman"/>
              <w:bCs/>
            </w:rPr>
          </w:pPr>
          <w:r>
            <w:rPr>
              <w:rFonts w:ascii="Times New Roman" w:hAnsi="Times New Roman" w:cs="Times New Roman"/>
              <w:bCs/>
            </w:rPr>
            <w:t>Revizyon No</w:t>
          </w:r>
        </w:p>
      </w:tc>
      <w:tc>
        <w:tcPr>
          <w:tcW w:w="1373" w:type="dxa"/>
        </w:tcPr>
        <w:p w:rsidR="006A483B" w:rsidRPr="00DF14D3" w:rsidRDefault="000E5BB9" w:rsidP="006A483B">
          <w:pPr>
            <w:rPr>
              <w:rFonts w:ascii="Times New Roman" w:hAnsi="Times New Roman" w:cs="Times New Roman"/>
              <w:bCs/>
            </w:rPr>
          </w:pPr>
          <w:r>
            <w:rPr>
              <w:rFonts w:ascii="Times New Roman" w:hAnsi="Times New Roman" w:cs="Times New Roman"/>
              <w:bCs/>
            </w:rPr>
            <w:t>01</w:t>
          </w:r>
        </w:p>
      </w:tc>
    </w:tr>
    <w:tr w:rsidR="000145EA" w:rsidTr="006A483B">
      <w:tc>
        <w:tcPr>
          <w:tcW w:w="1792" w:type="dxa"/>
          <w:vMerge/>
        </w:tcPr>
        <w:p w:rsidR="006A483B" w:rsidRDefault="006A483B" w:rsidP="006A483B">
          <w:pPr>
            <w:rPr>
              <w:rFonts w:cstheme="minorHAnsi"/>
              <w:bCs/>
            </w:rPr>
          </w:pPr>
        </w:p>
      </w:tc>
      <w:tc>
        <w:tcPr>
          <w:tcW w:w="3962" w:type="dxa"/>
          <w:vMerge/>
        </w:tcPr>
        <w:p w:rsidR="006A483B" w:rsidRDefault="006A483B" w:rsidP="006A483B">
          <w:pPr>
            <w:rPr>
              <w:rFonts w:cstheme="minorHAnsi"/>
              <w:bCs/>
            </w:rPr>
          </w:pPr>
        </w:p>
      </w:tc>
      <w:tc>
        <w:tcPr>
          <w:tcW w:w="1940" w:type="dxa"/>
        </w:tcPr>
        <w:p w:rsidR="006A483B" w:rsidRPr="00DF14D3" w:rsidRDefault="006A483B" w:rsidP="006A483B">
          <w:pPr>
            <w:rPr>
              <w:rFonts w:ascii="Times New Roman" w:hAnsi="Times New Roman" w:cs="Times New Roman"/>
              <w:bCs/>
            </w:rPr>
          </w:pPr>
          <w:r>
            <w:rPr>
              <w:rFonts w:ascii="Times New Roman" w:hAnsi="Times New Roman" w:cs="Times New Roman"/>
              <w:bCs/>
            </w:rPr>
            <w:t>Sayfa</w:t>
          </w:r>
        </w:p>
      </w:tc>
      <w:tc>
        <w:tcPr>
          <w:tcW w:w="1373" w:type="dxa"/>
        </w:tcPr>
        <w:p w:rsidR="006A483B" w:rsidRPr="009C0D58" w:rsidRDefault="009C0D58" w:rsidP="006A483B">
          <w:pPr>
            <w:rPr>
              <w:rFonts w:ascii="Times New Roman" w:hAnsi="Times New Roman" w:cs="Times New Roman"/>
              <w:bCs/>
            </w:rPr>
          </w:pPr>
          <w:r w:rsidRPr="009C0D58">
            <w:rPr>
              <w:rFonts w:ascii="Times New Roman" w:hAnsi="Times New Roman" w:cs="Times New Roman"/>
              <w:bCs/>
            </w:rPr>
            <w:t xml:space="preserve"> </w:t>
          </w:r>
          <w:r w:rsidRPr="009C0D58">
            <w:rPr>
              <w:rFonts w:ascii="Times New Roman" w:hAnsi="Times New Roman" w:cs="Times New Roman"/>
              <w:bCs/>
            </w:rPr>
            <w:fldChar w:fldCharType="begin"/>
          </w:r>
          <w:r w:rsidRPr="009C0D58">
            <w:rPr>
              <w:rFonts w:ascii="Times New Roman" w:hAnsi="Times New Roman" w:cs="Times New Roman"/>
              <w:bCs/>
            </w:rPr>
            <w:instrText>PAGE  \* Arabic  \* MERGEFORMAT</w:instrText>
          </w:r>
          <w:r w:rsidRPr="009C0D58">
            <w:rPr>
              <w:rFonts w:ascii="Times New Roman" w:hAnsi="Times New Roman" w:cs="Times New Roman"/>
              <w:bCs/>
            </w:rPr>
            <w:fldChar w:fldCharType="separate"/>
          </w:r>
          <w:r w:rsidR="00222117">
            <w:rPr>
              <w:rFonts w:ascii="Times New Roman" w:hAnsi="Times New Roman" w:cs="Times New Roman"/>
              <w:bCs/>
              <w:noProof/>
            </w:rPr>
            <w:t>1</w:t>
          </w:r>
          <w:r w:rsidRPr="009C0D58">
            <w:rPr>
              <w:rFonts w:ascii="Times New Roman" w:hAnsi="Times New Roman" w:cs="Times New Roman"/>
              <w:bCs/>
            </w:rPr>
            <w:fldChar w:fldCharType="end"/>
          </w:r>
          <w:r w:rsidRPr="009C0D58">
            <w:rPr>
              <w:rFonts w:ascii="Times New Roman" w:hAnsi="Times New Roman" w:cs="Times New Roman"/>
              <w:bCs/>
            </w:rPr>
            <w:t xml:space="preserve"> / </w:t>
          </w:r>
          <w:r w:rsidRPr="009C0D58">
            <w:rPr>
              <w:rFonts w:ascii="Times New Roman" w:hAnsi="Times New Roman" w:cs="Times New Roman"/>
              <w:bCs/>
            </w:rPr>
            <w:fldChar w:fldCharType="begin"/>
          </w:r>
          <w:r w:rsidRPr="009C0D58">
            <w:rPr>
              <w:rFonts w:ascii="Times New Roman" w:hAnsi="Times New Roman" w:cs="Times New Roman"/>
              <w:bCs/>
            </w:rPr>
            <w:instrText>NUMPAGES  \* Arabic  \* MERGEFORMAT</w:instrText>
          </w:r>
          <w:r w:rsidRPr="009C0D58">
            <w:rPr>
              <w:rFonts w:ascii="Times New Roman" w:hAnsi="Times New Roman" w:cs="Times New Roman"/>
              <w:bCs/>
            </w:rPr>
            <w:fldChar w:fldCharType="separate"/>
          </w:r>
          <w:r w:rsidR="00222117">
            <w:rPr>
              <w:rFonts w:ascii="Times New Roman" w:hAnsi="Times New Roman" w:cs="Times New Roman"/>
              <w:bCs/>
              <w:noProof/>
            </w:rPr>
            <w:t>1</w:t>
          </w:r>
          <w:r w:rsidRPr="009C0D58">
            <w:rPr>
              <w:rFonts w:ascii="Times New Roman" w:hAnsi="Times New Roman" w:cs="Times New Roman"/>
              <w:bCs/>
            </w:rPr>
            <w:fldChar w:fldCharType="end"/>
          </w:r>
        </w:p>
      </w:tc>
    </w:tr>
  </w:tbl>
  <w:p w:rsidR="001767E7" w:rsidRDefault="001767E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F5C" w:rsidRDefault="008B4F5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pt;height:11.1pt" o:bullet="t">
        <v:imagedata r:id="rId1" o:title="mso3F87"/>
      </v:shape>
    </w:pict>
  </w:numPicBullet>
  <w:abstractNum w:abstractNumId="0">
    <w:nsid w:val="068973BE"/>
    <w:multiLevelType w:val="hybridMultilevel"/>
    <w:tmpl w:val="573A9E94"/>
    <w:lvl w:ilvl="0" w:tplc="FCEC6C30">
      <w:start w:val="1"/>
      <w:numFmt w:val="decimal"/>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D866E0"/>
    <w:multiLevelType w:val="hybridMultilevel"/>
    <w:tmpl w:val="C39CCA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3FB16C8"/>
    <w:multiLevelType w:val="hybridMultilevel"/>
    <w:tmpl w:val="630C3B0C"/>
    <w:lvl w:ilvl="0" w:tplc="041F000F">
      <w:start w:val="1"/>
      <w:numFmt w:val="decimal"/>
      <w:lvlText w:val="%1."/>
      <w:lvlJc w:val="left"/>
      <w:pPr>
        <w:ind w:left="1440" w:hanging="360"/>
      </w:pPr>
    </w:lvl>
    <w:lvl w:ilvl="1" w:tplc="041F000F">
      <w:start w:val="1"/>
      <w:numFmt w:val="decimal"/>
      <w:lvlText w:val="%2."/>
      <w:lvlJc w:val="left"/>
      <w:pPr>
        <w:ind w:left="107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3F724329"/>
    <w:multiLevelType w:val="hybridMultilevel"/>
    <w:tmpl w:val="93EAFDE2"/>
    <w:lvl w:ilvl="0" w:tplc="67106C60">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6707073"/>
    <w:multiLevelType w:val="hybridMultilevel"/>
    <w:tmpl w:val="736093B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482E5843"/>
    <w:multiLevelType w:val="hybridMultilevel"/>
    <w:tmpl w:val="80FE05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16F435F"/>
    <w:multiLevelType w:val="hybridMultilevel"/>
    <w:tmpl w:val="C820FB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6914B57"/>
    <w:multiLevelType w:val="hybridMultilevel"/>
    <w:tmpl w:val="905CC4C6"/>
    <w:lvl w:ilvl="0" w:tplc="B71C4140">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0403122"/>
    <w:multiLevelType w:val="hybridMultilevel"/>
    <w:tmpl w:val="60E0C7BE"/>
    <w:lvl w:ilvl="0" w:tplc="B71C4140">
      <w:start w:val="1"/>
      <w:numFmt w:val="decimal"/>
      <w:lvlText w:val="%1."/>
      <w:lvlJc w:val="left"/>
      <w:pPr>
        <w:ind w:left="502"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9326F4E"/>
    <w:multiLevelType w:val="hybridMultilevel"/>
    <w:tmpl w:val="2188B178"/>
    <w:lvl w:ilvl="0" w:tplc="041F0007">
      <w:start w:val="1"/>
      <w:numFmt w:val="bullet"/>
      <w:lvlText w:val=""/>
      <w:lvlPicBulletId w:val="0"/>
      <w:lvlJc w:val="left"/>
      <w:pPr>
        <w:ind w:left="720" w:hanging="360"/>
      </w:pPr>
      <w:rPr>
        <w:rFonts w:ascii="Symbol" w:hAnsi="Symbol" w:hint="default"/>
        <w:b w:val="0"/>
      </w:rPr>
    </w:lvl>
    <w:lvl w:ilvl="1" w:tplc="C52E1FD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3"/>
  </w:num>
  <w:num w:numId="5">
    <w:abstractNumId w:val="5"/>
  </w:num>
  <w:num w:numId="6">
    <w:abstractNumId w:val="6"/>
  </w:num>
  <w:num w:numId="7">
    <w:abstractNumId w:val="0"/>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B7"/>
    <w:rsid w:val="00003875"/>
    <w:rsid w:val="000124CD"/>
    <w:rsid w:val="000145EA"/>
    <w:rsid w:val="0003274D"/>
    <w:rsid w:val="00036459"/>
    <w:rsid w:val="0005000F"/>
    <w:rsid w:val="0005520E"/>
    <w:rsid w:val="00067CEE"/>
    <w:rsid w:val="00070ED2"/>
    <w:rsid w:val="000875FA"/>
    <w:rsid w:val="000D6A4A"/>
    <w:rsid w:val="000E5BB9"/>
    <w:rsid w:val="000F4CB8"/>
    <w:rsid w:val="0013051B"/>
    <w:rsid w:val="00137CF3"/>
    <w:rsid w:val="0014199D"/>
    <w:rsid w:val="0016255D"/>
    <w:rsid w:val="001638EE"/>
    <w:rsid w:val="0017499C"/>
    <w:rsid w:val="001767E7"/>
    <w:rsid w:val="00181238"/>
    <w:rsid w:val="00187305"/>
    <w:rsid w:val="001A50E8"/>
    <w:rsid w:val="001D2D3E"/>
    <w:rsid w:val="001D43D8"/>
    <w:rsid w:val="001D447E"/>
    <w:rsid w:val="001E41E0"/>
    <w:rsid w:val="001E69B7"/>
    <w:rsid w:val="001E7EB7"/>
    <w:rsid w:val="001F06BA"/>
    <w:rsid w:val="001F11E7"/>
    <w:rsid w:val="001F25C3"/>
    <w:rsid w:val="0020021C"/>
    <w:rsid w:val="002133AE"/>
    <w:rsid w:val="00214A87"/>
    <w:rsid w:val="002163DE"/>
    <w:rsid w:val="00216801"/>
    <w:rsid w:val="002213FC"/>
    <w:rsid w:val="00222117"/>
    <w:rsid w:val="002432FD"/>
    <w:rsid w:val="002467C2"/>
    <w:rsid w:val="00257B63"/>
    <w:rsid w:val="00261E45"/>
    <w:rsid w:val="002C611F"/>
    <w:rsid w:val="002C6B0E"/>
    <w:rsid w:val="002F0ABC"/>
    <w:rsid w:val="002F2D25"/>
    <w:rsid w:val="003105F5"/>
    <w:rsid w:val="00313E57"/>
    <w:rsid w:val="00324ECC"/>
    <w:rsid w:val="003453E8"/>
    <w:rsid w:val="00360C74"/>
    <w:rsid w:val="00366763"/>
    <w:rsid w:val="00376827"/>
    <w:rsid w:val="00394B06"/>
    <w:rsid w:val="003B6B90"/>
    <w:rsid w:val="003D7B74"/>
    <w:rsid w:val="003E1ACB"/>
    <w:rsid w:val="003E4AB4"/>
    <w:rsid w:val="003F151A"/>
    <w:rsid w:val="004044D9"/>
    <w:rsid w:val="004176E8"/>
    <w:rsid w:val="00440BBD"/>
    <w:rsid w:val="00447FD8"/>
    <w:rsid w:val="00447FE4"/>
    <w:rsid w:val="00470101"/>
    <w:rsid w:val="004A1247"/>
    <w:rsid w:val="004B7F12"/>
    <w:rsid w:val="004C2EFB"/>
    <w:rsid w:val="004D5453"/>
    <w:rsid w:val="004E262B"/>
    <w:rsid w:val="004E57FF"/>
    <w:rsid w:val="004E6AFF"/>
    <w:rsid w:val="004F0A70"/>
    <w:rsid w:val="0052650B"/>
    <w:rsid w:val="005421C4"/>
    <w:rsid w:val="00544E95"/>
    <w:rsid w:val="005457E5"/>
    <w:rsid w:val="00545D57"/>
    <w:rsid w:val="00553F1A"/>
    <w:rsid w:val="00554697"/>
    <w:rsid w:val="00560BEE"/>
    <w:rsid w:val="00562CFA"/>
    <w:rsid w:val="00566437"/>
    <w:rsid w:val="005779B8"/>
    <w:rsid w:val="00595B98"/>
    <w:rsid w:val="005A3AF2"/>
    <w:rsid w:val="005C6DA0"/>
    <w:rsid w:val="005F25DE"/>
    <w:rsid w:val="005F386F"/>
    <w:rsid w:val="00647ABF"/>
    <w:rsid w:val="006548DD"/>
    <w:rsid w:val="00675A05"/>
    <w:rsid w:val="006A483B"/>
    <w:rsid w:val="006A5A5A"/>
    <w:rsid w:val="006B26FA"/>
    <w:rsid w:val="006C5916"/>
    <w:rsid w:val="006D1B37"/>
    <w:rsid w:val="006E78D0"/>
    <w:rsid w:val="006F52FF"/>
    <w:rsid w:val="00715F84"/>
    <w:rsid w:val="00723A43"/>
    <w:rsid w:val="007275F5"/>
    <w:rsid w:val="007462EF"/>
    <w:rsid w:val="00780DF2"/>
    <w:rsid w:val="00790CCF"/>
    <w:rsid w:val="007B0CCD"/>
    <w:rsid w:val="007B7268"/>
    <w:rsid w:val="007E26E5"/>
    <w:rsid w:val="00804762"/>
    <w:rsid w:val="00815940"/>
    <w:rsid w:val="00831C7F"/>
    <w:rsid w:val="00843AC6"/>
    <w:rsid w:val="008521D7"/>
    <w:rsid w:val="00866975"/>
    <w:rsid w:val="00873C98"/>
    <w:rsid w:val="008851FB"/>
    <w:rsid w:val="008951CD"/>
    <w:rsid w:val="008B0FE6"/>
    <w:rsid w:val="008B4F5C"/>
    <w:rsid w:val="008B6749"/>
    <w:rsid w:val="008C65A5"/>
    <w:rsid w:val="008D13BE"/>
    <w:rsid w:val="008D1CA0"/>
    <w:rsid w:val="008D41BA"/>
    <w:rsid w:val="008F51C3"/>
    <w:rsid w:val="0092225C"/>
    <w:rsid w:val="00954516"/>
    <w:rsid w:val="00971F40"/>
    <w:rsid w:val="00993FA1"/>
    <w:rsid w:val="009B75B1"/>
    <w:rsid w:val="009C02F1"/>
    <w:rsid w:val="009C0D58"/>
    <w:rsid w:val="009C23A7"/>
    <w:rsid w:val="009C3752"/>
    <w:rsid w:val="009D196A"/>
    <w:rsid w:val="009D5A2F"/>
    <w:rsid w:val="00A016C9"/>
    <w:rsid w:val="00A133C2"/>
    <w:rsid w:val="00A160B9"/>
    <w:rsid w:val="00A163D0"/>
    <w:rsid w:val="00A50A22"/>
    <w:rsid w:val="00A916B3"/>
    <w:rsid w:val="00AA1F08"/>
    <w:rsid w:val="00AB2111"/>
    <w:rsid w:val="00AB65AA"/>
    <w:rsid w:val="00AC2A7D"/>
    <w:rsid w:val="00AD19D6"/>
    <w:rsid w:val="00AF36F7"/>
    <w:rsid w:val="00B05B23"/>
    <w:rsid w:val="00B339AB"/>
    <w:rsid w:val="00B449D9"/>
    <w:rsid w:val="00B51B8C"/>
    <w:rsid w:val="00B75758"/>
    <w:rsid w:val="00BC3590"/>
    <w:rsid w:val="00BD4049"/>
    <w:rsid w:val="00BE2AF5"/>
    <w:rsid w:val="00BF26D1"/>
    <w:rsid w:val="00BF34E8"/>
    <w:rsid w:val="00BF51F4"/>
    <w:rsid w:val="00BF7088"/>
    <w:rsid w:val="00C11828"/>
    <w:rsid w:val="00C32AAA"/>
    <w:rsid w:val="00C47771"/>
    <w:rsid w:val="00C65FD3"/>
    <w:rsid w:val="00C93DD7"/>
    <w:rsid w:val="00CA75B4"/>
    <w:rsid w:val="00CA795C"/>
    <w:rsid w:val="00CA7CCE"/>
    <w:rsid w:val="00CB7A86"/>
    <w:rsid w:val="00CC2237"/>
    <w:rsid w:val="00CE0781"/>
    <w:rsid w:val="00CE45DC"/>
    <w:rsid w:val="00D01A0C"/>
    <w:rsid w:val="00D23ADF"/>
    <w:rsid w:val="00D23C4E"/>
    <w:rsid w:val="00D2491C"/>
    <w:rsid w:val="00D50B37"/>
    <w:rsid w:val="00D600D6"/>
    <w:rsid w:val="00D8241E"/>
    <w:rsid w:val="00D828E1"/>
    <w:rsid w:val="00D96D3A"/>
    <w:rsid w:val="00DA5C37"/>
    <w:rsid w:val="00DE5216"/>
    <w:rsid w:val="00DF3209"/>
    <w:rsid w:val="00E05C8C"/>
    <w:rsid w:val="00E0628B"/>
    <w:rsid w:val="00E54E7B"/>
    <w:rsid w:val="00E57C97"/>
    <w:rsid w:val="00E628E7"/>
    <w:rsid w:val="00E808B4"/>
    <w:rsid w:val="00E87E0F"/>
    <w:rsid w:val="00E965FE"/>
    <w:rsid w:val="00EA1D76"/>
    <w:rsid w:val="00EA785E"/>
    <w:rsid w:val="00EB4109"/>
    <w:rsid w:val="00EB5642"/>
    <w:rsid w:val="00EE4517"/>
    <w:rsid w:val="00F1038C"/>
    <w:rsid w:val="00F40E9A"/>
    <w:rsid w:val="00F61A8C"/>
    <w:rsid w:val="00F70FCD"/>
    <w:rsid w:val="00F753E3"/>
    <w:rsid w:val="00F836B2"/>
    <w:rsid w:val="00FA629A"/>
    <w:rsid w:val="00FC3CA8"/>
    <w:rsid w:val="00FC3F75"/>
    <w:rsid w:val="00FE42A3"/>
    <w:rsid w:val="00FE46F6"/>
    <w:rsid w:val="00FF259D"/>
    <w:rsid w:val="00FF25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9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69B7"/>
    <w:pPr>
      <w:ind w:left="720"/>
      <w:contextualSpacing/>
    </w:pPr>
  </w:style>
  <w:style w:type="table" w:styleId="TabloKlavuzu">
    <w:name w:val="Table Grid"/>
    <w:basedOn w:val="NormalTablo"/>
    <w:uiPriority w:val="39"/>
    <w:rsid w:val="00544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767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67E7"/>
  </w:style>
  <w:style w:type="paragraph" w:styleId="Altbilgi">
    <w:name w:val="footer"/>
    <w:basedOn w:val="Normal"/>
    <w:link w:val="AltbilgiChar"/>
    <w:uiPriority w:val="99"/>
    <w:unhideWhenUsed/>
    <w:rsid w:val="001767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67E7"/>
  </w:style>
  <w:style w:type="character" w:styleId="Kpr">
    <w:name w:val="Hyperlink"/>
    <w:basedOn w:val="VarsaylanParagrafYazTipi"/>
    <w:uiPriority w:val="99"/>
    <w:unhideWhenUsed/>
    <w:rsid w:val="00A160B9"/>
    <w:rPr>
      <w:color w:val="0563C1" w:themeColor="hyperlink"/>
      <w:u w:val="single"/>
    </w:rPr>
  </w:style>
  <w:style w:type="paragraph" w:styleId="BalonMetni">
    <w:name w:val="Balloon Text"/>
    <w:basedOn w:val="Normal"/>
    <w:link w:val="BalonMetniChar"/>
    <w:uiPriority w:val="99"/>
    <w:semiHidden/>
    <w:unhideWhenUsed/>
    <w:rsid w:val="000E5B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5B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69B7"/>
    <w:pPr>
      <w:ind w:left="720"/>
      <w:contextualSpacing/>
    </w:pPr>
  </w:style>
  <w:style w:type="table" w:styleId="TabloKlavuzu">
    <w:name w:val="Table Grid"/>
    <w:basedOn w:val="NormalTablo"/>
    <w:uiPriority w:val="39"/>
    <w:rsid w:val="00544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767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67E7"/>
  </w:style>
  <w:style w:type="paragraph" w:styleId="Altbilgi">
    <w:name w:val="footer"/>
    <w:basedOn w:val="Normal"/>
    <w:link w:val="AltbilgiChar"/>
    <w:uiPriority w:val="99"/>
    <w:unhideWhenUsed/>
    <w:rsid w:val="001767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67E7"/>
  </w:style>
  <w:style w:type="character" w:styleId="Kpr">
    <w:name w:val="Hyperlink"/>
    <w:basedOn w:val="VarsaylanParagrafYazTipi"/>
    <w:uiPriority w:val="99"/>
    <w:unhideWhenUsed/>
    <w:rsid w:val="00A160B9"/>
    <w:rPr>
      <w:color w:val="0563C1" w:themeColor="hyperlink"/>
      <w:u w:val="single"/>
    </w:rPr>
  </w:style>
  <w:style w:type="paragraph" w:styleId="BalonMetni">
    <w:name w:val="Balloon Text"/>
    <w:basedOn w:val="Normal"/>
    <w:link w:val="BalonMetniChar"/>
    <w:uiPriority w:val="99"/>
    <w:semiHidden/>
    <w:unhideWhenUsed/>
    <w:rsid w:val="000E5B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5B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atauni.edu.t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849</Words>
  <Characters>4841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Eda AY</dc:creator>
  <cp:lastModifiedBy>DELL</cp:lastModifiedBy>
  <cp:revision>3</cp:revision>
  <dcterms:created xsi:type="dcterms:W3CDTF">2023-08-27T08:33:00Z</dcterms:created>
  <dcterms:modified xsi:type="dcterms:W3CDTF">2025-03-27T11:31:00Z</dcterms:modified>
</cp:coreProperties>
</file>