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B0C" w:rsidRPr="006D6B0C" w:rsidRDefault="006D6B0C" w:rsidP="006D6B0C">
      <w:pPr>
        <w:spacing w:before="100" w:beforeAutospacing="1" w:after="100" w:afterAutospacing="1" w:line="240" w:lineRule="auto"/>
        <w:ind w:left="720"/>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fldChar w:fldCharType="begin"/>
      </w:r>
      <w:r w:rsidRPr="006D6B0C">
        <w:rPr>
          <w:rFonts w:ascii="Times New Roman" w:eastAsia="Times New Roman" w:hAnsi="Times New Roman" w:cs="Times New Roman"/>
          <w:b/>
          <w:sz w:val="24"/>
          <w:szCs w:val="24"/>
          <w:lang w:eastAsia="tr-TR"/>
        </w:rPr>
        <w:instrText xml:space="preserve"> HYPERLINK "https://obs.atauni.edu.tr/moduller/sayfa/kuluplerDanisman/detay" \o "Kulüp Ad" </w:instrText>
      </w:r>
      <w:r w:rsidRPr="006D6B0C">
        <w:rPr>
          <w:rFonts w:ascii="Times New Roman" w:eastAsia="Times New Roman" w:hAnsi="Times New Roman" w:cs="Times New Roman"/>
          <w:b/>
          <w:sz w:val="24"/>
          <w:szCs w:val="24"/>
          <w:lang w:eastAsia="tr-TR"/>
        </w:rPr>
        <w:fldChar w:fldCharType="separate"/>
      </w:r>
      <w:r w:rsidRPr="006D6B0C">
        <w:rPr>
          <w:rStyle w:val="Kpr"/>
          <w:rFonts w:ascii="Times New Roman" w:eastAsia="Times New Roman" w:hAnsi="Times New Roman" w:cs="Times New Roman"/>
          <w:b/>
          <w:sz w:val="24"/>
          <w:szCs w:val="24"/>
          <w:lang w:eastAsia="tr-TR"/>
        </w:rPr>
        <w:t>Uluslararası Gençlik Kulübü</w:t>
      </w:r>
      <w:r w:rsidRPr="006D6B0C">
        <w:rPr>
          <w:rFonts w:ascii="Times New Roman" w:eastAsia="Times New Roman" w:hAnsi="Times New Roman" w:cs="Times New Roman"/>
          <w:b/>
          <w:sz w:val="24"/>
          <w:szCs w:val="24"/>
          <w:lang w:eastAsia="tr-TR"/>
        </w:rPr>
        <w:fldChar w:fldCharType="end"/>
      </w:r>
    </w:p>
    <w:p w:rsidR="006D6B0C" w:rsidRDefault="006D6B0C" w:rsidP="006D6B0C">
      <w:pPr>
        <w:spacing w:before="100" w:beforeAutospacing="1" w:after="100" w:afterAutospacing="1" w:line="240" w:lineRule="auto"/>
        <w:rPr>
          <w:rFonts w:ascii="Times New Roman" w:eastAsia="Times New Roman" w:hAnsi="Times New Roman" w:cs="Times New Roman"/>
          <w:sz w:val="24"/>
          <w:szCs w:val="24"/>
          <w:lang w:eastAsia="tr-TR"/>
        </w:rPr>
      </w:pPr>
      <w:r w:rsidRPr="006D6B0C">
        <w:rPr>
          <w:rFonts w:ascii="Times New Roman" w:eastAsia="Times New Roman" w:hAnsi="Times New Roman" w:cs="Times New Roman"/>
          <w:sz w:val="24"/>
          <w:szCs w:val="24"/>
          <w:lang w:eastAsia="tr-TR"/>
        </w:rPr>
        <w:t xml:space="preserve"> </w:t>
      </w:r>
    </w:p>
    <w:p w:rsidR="008C33E1" w:rsidRPr="008C33E1" w:rsidRDefault="008C33E1"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Dr. </w:t>
      </w:r>
      <w:proofErr w:type="spellStart"/>
      <w:r>
        <w:rPr>
          <w:rFonts w:ascii="Times New Roman" w:eastAsia="Times New Roman" w:hAnsi="Times New Roman" w:cs="Times New Roman"/>
          <w:sz w:val="24"/>
          <w:szCs w:val="24"/>
          <w:lang w:eastAsia="tr-TR"/>
        </w:rPr>
        <w:t>Öğr</w:t>
      </w:r>
      <w:proofErr w:type="spellEnd"/>
      <w:r>
        <w:rPr>
          <w:rFonts w:ascii="Times New Roman" w:eastAsia="Times New Roman" w:hAnsi="Times New Roman" w:cs="Times New Roman"/>
          <w:sz w:val="24"/>
          <w:szCs w:val="24"/>
          <w:lang w:eastAsia="tr-TR"/>
        </w:rPr>
        <w:t xml:space="preserve">. Üyesi Esin KAVURAN </w:t>
      </w:r>
      <w:r w:rsidRPr="008C33E1">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Koordinatör</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Yağmur YILDIRIM – Başkan</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 xml:space="preserve"> </w:t>
      </w:r>
      <w:proofErr w:type="spellStart"/>
      <w:r w:rsidRPr="008C33E1">
        <w:rPr>
          <w:rFonts w:ascii="Times New Roman" w:eastAsia="Times New Roman" w:hAnsi="Times New Roman" w:cs="Times New Roman"/>
          <w:sz w:val="24"/>
          <w:szCs w:val="24"/>
          <w:lang w:eastAsia="tr-TR"/>
        </w:rPr>
        <w:t>Edagül</w:t>
      </w:r>
      <w:proofErr w:type="spellEnd"/>
      <w:r w:rsidRPr="008C33E1">
        <w:rPr>
          <w:rFonts w:ascii="Times New Roman" w:eastAsia="Times New Roman" w:hAnsi="Times New Roman" w:cs="Times New Roman"/>
          <w:sz w:val="24"/>
          <w:szCs w:val="24"/>
          <w:lang w:eastAsia="tr-TR"/>
        </w:rPr>
        <w:t xml:space="preserve"> GÜNEN – Başkan Yardımcısı</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Görkem GÖKBULUT – Sayman</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Abdullah YOLDEMİR – Yazman</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Ayşe Buket EROL – Yönetim Kurulu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İlayda ÇOLAK – Yönetim Kurulu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Kevser BÖYÜK – Yönetim Kurulu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Bengisu Aybike AKDO</w:t>
      </w:r>
      <w:r w:rsidR="008C33E1">
        <w:rPr>
          <w:rFonts w:ascii="Times New Roman" w:eastAsia="Times New Roman" w:hAnsi="Times New Roman" w:cs="Times New Roman"/>
          <w:sz w:val="24"/>
          <w:szCs w:val="24"/>
          <w:lang w:eastAsia="tr-TR"/>
        </w:rPr>
        <w:t>ĞAN – Yönetim Kurulu Yedek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Nazar ÖZKAN – Yönetim Kurulu Yedek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Pınar KIRAVİ – Yönetim Kurulu Yedek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Ayşe Sıla SARIASLAN – Denetleme Kurulu Başkanı</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Büşra DEMİRTÜRK – Denetleme Kurulu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Reyhan MENTEŞ – Denetleme Kurulu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Gülistan ATMACA – Denetleme Kurulu Yedek Üyesi</w:t>
      </w:r>
    </w:p>
    <w:p w:rsid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r w:rsidRPr="008C33E1">
        <w:rPr>
          <w:rFonts w:ascii="Times New Roman" w:eastAsia="Times New Roman" w:hAnsi="Times New Roman" w:cs="Times New Roman"/>
          <w:sz w:val="24"/>
          <w:szCs w:val="24"/>
          <w:lang w:eastAsia="tr-TR"/>
        </w:rPr>
        <w:t xml:space="preserve">Samet </w:t>
      </w:r>
      <w:proofErr w:type="spellStart"/>
      <w:r w:rsidRPr="008C33E1">
        <w:rPr>
          <w:rFonts w:ascii="Times New Roman" w:eastAsia="Times New Roman" w:hAnsi="Times New Roman" w:cs="Times New Roman"/>
          <w:sz w:val="24"/>
          <w:szCs w:val="24"/>
          <w:lang w:eastAsia="tr-TR"/>
        </w:rPr>
        <w:t>Alptuğ</w:t>
      </w:r>
      <w:proofErr w:type="spellEnd"/>
      <w:r w:rsidRPr="008C33E1">
        <w:rPr>
          <w:rFonts w:ascii="Times New Roman" w:eastAsia="Times New Roman" w:hAnsi="Times New Roman" w:cs="Times New Roman"/>
          <w:sz w:val="24"/>
          <w:szCs w:val="24"/>
          <w:lang w:eastAsia="tr-TR"/>
        </w:rPr>
        <w:t xml:space="preserve"> AKBAYRAK – Denetleme Kurulu Yedek Üyesi</w:t>
      </w:r>
    </w:p>
    <w:p w:rsidR="006D6B0C" w:rsidRPr="008C33E1" w:rsidRDefault="006D6B0C" w:rsidP="008C33E1">
      <w:pPr>
        <w:pStyle w:val="ListeParagraf"/>
        <w:numPr>
          <w:ilvl w:val="0"/>
          <w:numId w:val="2"/>
        </w:numPr>
        <w:spacing w:before="100" w:beforeAutospacing="1" w:after="100" w:afterAutospacing="1" w:line="480" w:lineRule="auto"/>
        <w:rPr>
          <w:rFonts w:ascii="Times New Roman" w:eastAsia="Times New Roman" w:hAnsi="Times New Roman" w:cs="Times New Roman"/>
          <w:sz w:val="24"/>
          <w:szCs w:val="24"/>
          <w:lang w:eastAsia="tr-TR"/>
        </w:rPr>
      </w:pPr>
      <w:bookmarkStart w:id="0" w:name="_GoBack"/>
      <w:bookmarkEnd w:id="0"/>
      <w:r w:rsidRPr="008C33E1">
        <w:rPr>
          <w:rFonts w:ascii="Times New Roman" w:eastAsia="Times New Roman" w:hAnsi="Times New Roman" w:cs="Times New Roman"/>
          <w:sz w:val="24"/>
          <w:szCs w:val="24"/>
          <w:lang w:eastAsia="tr-TR"/>
        </w:rPr>
        <w:t>Zeynep GÜNCÜ – Denetleme Kurulu Yedek Üyesi</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Amaç</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Uluslararası Gençlik Kulübü,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a) </w:t>
      </w:r>
      <w:proofErr w:type="spellStart"/>
      <w:r w:rsidRPr="006D6B0C">
        <w:rPr>
          <w:rFonts w:ascii="Times New Roman" w:eastAsia="Times New Roman" w:hAnsi="Times New Roman" w:cs="Times New Roman"/>
          <w:i/>
          <w:iCs/>
          <w:sz w:val="24"/>
          <w:szCs w:val="24"/>
          <w:lang w:eastAsia="tr-TR"/>
        </w:rPr>
        <w:t>Erasmus</w:t>
      </w:r>
      <w:proofErr w:type="spellEnd"/>
      <w:r w:rsidRPr="006D6B0C">
        <w:rPr>
          <w:rFonts w:ascii="Times New Roman" w:eastAsia="Times New Roman" w:hAnsi="Times New Roman" w:cs="Times New Roman"/>
          <w:i/>
          <w:iCs/>
          <w:sz w:val="24"/>
          <w:szCs w:val="24"/>
          <w:lang w:eastAsia="tr-TR"/>
        </w:rPr>
        <w:t xml:space="preserve">+ programı kapsamına </w:t>
      </w:r>
      <w:proofErr w:type="gramStart"/>
      <w:r w:rsidRPr="006D6B0C">
        <w:rPr>
          <w:rFonts w:ascii="Times New Roman" w:eastAsia="Times New Roman" w:hAnsi="Times New Roman" w:cs="Times New Roman"/>
          <w:i/>
          <w:iCs/>
          <w:sz w:val="24"/>
          <w:szCs w:val="24"/>
          <w:lang w:eastAsia="tr-TR"/>
        </w:rPr>
        <w:t>dahil</w:t>
      </w:r>
      <w:proofErr w:type="gramEnd"/>
      <w:r w:rsidRPr="006D6B0C">
        <w:rPr>
          <w:rFonts w:ascii="Times New Roman" w:eastAsia="Times New Roman" w:hAnsi="Times New Roman" w:cs="Times New Roman"/>
          <w:i/>
          <w:iCs/>
          <w:sz w:val="24"/>
          <w:szCs w:val="24"/>
          <w:lang w:eastAsia="tr-TR"/>
        </w:rPr>
        <w:t xml:space="preserve"> olan ve olmayan tüm değişim öğrencilerini desteklemeyi ve geliştirmeyi,</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 b) Üniversitemizdeki Türk öğrenciler ve Değişim öğrencileri arasındaki bağı sağlıklı bir şekilde arttırarak kültürel kaynaşmaya katkı sağlamayı,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lastRenderedPageBreak/>
        <w:t xml:space="preserve">c) </w:t>
      </w:r>
      <w:proofErr w:type="spellStart"/>
      <w:r w:rsidRPr="006D6B0C">
        <w:rPr>
          <w:rFonts w:ascii="Times New Roman" w:eastAsia="Times New Roman" w:hAnsi="Times New Roman" w:cs="Times New Roman"/>
          <w:i/>
          <w:iCs/>
          <w:sz w:val="24"/>
          <w:szCs w:val="24"/>
          <w:lang w:eastAsia="tr-TR"/>
        </w:rPr>
        <w:t>Erasmus</w:t>
      </w:r>
      <w:proofErr w:type="spellEnd"/>
      <w:r w:rsidRPr="006D6B0C">
        <w:rPr>
          <w:rFonts w:ascii="Times New Roman" w:eastAsia="Times New Roman" w:hAnsi="Times New Roman" w:cs="Times New Roman"/>
          <w:i/>
          <w:iCs/>
          <w:sz w:val="24"/>
          <w:szCs w:val="24"/>
          <w:lang w:eastAsia="tr-TR"/>
        </w:rPr>
        <w:t xml:space="preserve"> veya başka bir program ile yurtdışına gitmeyi düşünen üniversite öğrencilerine bilgi vermek ve yardımcı olmayı,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d) Ülkemizi, şehrimizi ve üniversitemizi en iyi şekilde tanıtmak için geziler, organizasyonlar, etkinlikler düzenlemeyi, </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e) Değişim programları ile üniversitemize gelen öğrencilerin sosyal ihtiyaçlarını karşılamayı amaçlamaktadır.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Çalışma Şekli</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a) Uluslararası Gençlik Kulübü, anayasamızda ifadesini bulan, devletin ve milletin bölünmez bütünlüğüne, hukuk devleti ilkesine, temel hak ve özgürlüklere ve yasalara uygun tutum, davranış ve faaliyetlerde bulunur ve üniversite hedefleri ile uyumlu çalışır,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b) Kulüp etkinlikleri, öğrencilere kültürel çeşitliliği kutlama, kültürel farkındalığı artırma, yabancı dilde akıcı konuşabilme ve uluslararası iletişimi teşvik etme fırsatları sunar. Bu fırsatlar, öğrencilere daha açık fikirli, hoşgörülü ve küresel perspektife sahip bireyler olmalarını teşvik eder ve gelecekteki yaşamlarında ve kariyerlerinde daha büyük başarılar elde etmelerine yardımcı olur,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c) Kulüp, tüm etkinliklerde, üniversitenin mevcut yönetmelik, genelge, kararlarına uyar.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d) Kulüp, üniversitenin çeşitli olanaklarından yararlanırken aynı zamanda bu olanakların korunmasına ve daha çok öğrencinin yararlanabileceği şekilde geliştirilmesine katkıda bulunur,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e) Kulüp, siyasi partiler ile ilişki içinde olamaz,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f) Kulüp yürüttüğü faaliyetlerde din, dil, ırk, etnik köken, milliyet, cinsiyet ve benzer nedenlerle ayrım yapamaz,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g) Kulüp, düzenleyeceği her etkinlik için “Etkinlik Başvuru Formu” nu doldurarak, etkinlik tarihinden 15 gün önce ilgili akademik birime talebini iletir. Etkinlik ile ilgili afiş asma talebi var ise afiş örneği, katılımcı bilgileri ve açıklamalar ekte sunulur. Faaliyet başvurularından uygun görülenler ilgili akademik birim tarafından Sağlık Kültür ve Spor Daire Başkanlığı’na iletilir.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h) Kulübün etkinlikleri tüzüğünde belirtilen faaliyet alanlarına ilişkin olmalıdır. Bu faaliyetlere öğrenciler dışında çalıştırıcı, eğitmen ve diğer ilgililer Rektörlük onayıyla katılabilirler.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i) Üniversite içi ve dışı tüm etkinlikler koordinasyon kurulu onayı alındıktan sonra gerçekleştirilir.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 j) Kulüp, ilgili akademik yıl içerisinde en az bir faaliyet yapmak zorundadır.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k) Kulüp, üniversitenin eğitim ilkelerine, akademik çalışma ortamına ve disiplin esaslarına uygun şekilde faaliyette bulunur. Üniversite’nin fiziki ortamına zarar verecek faaliyetlerde bulunamaz.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l) Kulüp kendi adına gelir elde edemez. Ancak faaliyetler için, koordinasyon kurulu izni doğrultusunda </w:t>
      </w:r>
      <w:proofErr w:type="gramStart"/>
      <w:r w:rsidRPr="006D6B0C">
        <w:rPr>
          <w:rFonts w:ascii="Times New Roman" w:eastAsia="Times New Roman" w:hAnsi="Times New Roman" w:cs="Times New Roman"/>
          <w:i/>
          <w:iCs/>
          <w:sz w:val="24"/>
          <w:szCs w:val="24"/>
          <w:lang w:eastAsia="tr-TR"/>
        </w:rPr>
        <w:t>sponsorlar</w:t>
      </w:r>
      <w:proofErr w:type="gramEnd"/>
      <w:r w:rsidRPr="006D6B0C">
        <w:rPr>
          <w:rFonts w:ascii="Times New Roman" w:eastAsia="Times New Roman" w:hAnsi="Times New Roman" w:cs="Times New Roman"/>
          <w:i/>
          <w:iCs/>
          <w:sz w:val="24"/>
          <w:szCs w:val="24"/>
          <w:lang w:eastAsia="tr-TR"/>
        </w:rPr>
        <w:t xml:space="preserve"> tarafından verilecek nakdi gelirler üniversitenin Strateji Geliştirme Daire Başkanlığı hesaplarına yatırılır. İlgili kulübün gerçekleştireceği etkinlikleri karşılamak üzere SKSDB bütçesine ödenek kaydedilir ve mevzuat hükümlerine göre harcanır.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m) Kulüp, etkinliklerini yapmak için koordinasyon kurulu izni doğrultusunda ayni </w:t>
      </w:r>
      <w:proofErr w:type="gramStart"/>
      <w:r w:rsidRPr="006D6B0C">
        <w:rPr>
          <w:rFonts w:ascii="Times New Roman" w:eastAsia="Times New Roman" w:hAnsi="Times New Roman" w:cs="Times New Roman"/>
          <w:i/>
          <w:iCs/>
          <w:sz w:val="24"/>
          <w:szCs w:val="24"/>
          <w:lang w:eastAsia="tr-TR"/>
        </w:rPr>
        <w:t>sponsorluk</w:t>
      </w:r>
      <w:proofErr w:type="gramEnd"/>
      <w:r w:rsidRPr="006D6B0C">
        <w:rPr>
          <w:rFonts w:ascii="Times New Roman" w:eastAsia="Times New Roman" w:hAnsi="Times New Roman" w:cs="Times New Roman"/>
          <w:i/>
          <w:iCs/>
          <w:sz w:val="24"/>
          <w:szCs w:val="24"/>
          <w:lang w:eastAsia="tr-TR"/>
        </w:rPr>
        <w:t xml:space="preserve"> desteği de alabilir.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n) Alanına dair gerçekleştireceği etkinlik ile üniversiteyi temsil edecek olan kulüplere bütçe imkânları çerçevesinde destek sağlanabilir.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o) Üyelerden üyelik aidatı veya başka bir ad altında para alınamaz.</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 p) Kulüple beraber hareket etmek isteyen kamu veya özel sektör kurumları ile sivil toplum kuruluşları gibi birimler, Atatürk Üniversitesi Rektörlüğü üzerinden resmi yazışmalar ile izin alarak etkinlik ve faaliyetleri gerçekleştirebilirler. Bu faaliyet ve etkinlikler kanunen hiçbir şekilde parasal getiri sağlayacak veya herhangi bir kurumun (kamu veya özel) güdümünde olacak şekilde düzenlenemez.</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 q) Kulüp, yazılı ve görsel medyayı kullanmak istediklerinde Kulüp Koordinasyon Kurulu Başkanlığından izin almak zorundadır.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r) Kulüp, internet sitesi oluşturacak ise “atauni.edu.tr” uzantılı oluşturmak zorundadır.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s) Dönem içinde bu yönergeye uygun olarak yapılan görev değişiklikleri ile tüzük ve </w:t>
      </w:r>
      <w:proofErr w:type="gramStart"/>
      <w:r w:rsidRPr="006D6B0C">
        <w:rPr>
          <w:rFonts w:ascii="Times New Roman" w:eastAsia="Times New Roman" w:hAnsi="Times New Roman" w:cs="Times New Roman"/>
          <w:i/>
          <w:iCs/>
          <w:sz w:val="24"/>
          <w:szCs w:val="24"/>
          <w:lang w:eastAsia="tr-TR"/>
        </w:rPr>
        <w:t>logo</w:t>
      </w:r>
      <w:proofErr w:type="gramEnd"/>
      <w:r w:rsidRPr="006D6B0C">
        <w:rPr>
          <w:rFonts w:ascii="Times New Roman" w:eastAsia="Times New Roman" w:hAnsi="Times New Roman" w:cs="Times New Roman"/>
          <w:i/>
          <w:iCs/>
          <w:sz w:val="24"/>
          <w:szCs w:val="24"/>
          <w:lang w:eastAsia="tr-TR"/>
        </w:rPr>
        <w:t xml:space="preserve"> değişiklikleri için, kulüp danışmanının ve kulüp başkanının imzasının bulunduğu dilekçe ile kulüp danışmanının bağlı olduğu akademik birime başvurulur. Dilekçeye, karar örneği, ilgili bilgi ve görseller eklenir. Evraklar akademik birim tarafından üst yazı ile kurul adına daire başkanlığına gönderilir. Değişiklikler Rektörlük onayı ile yürürlüğe girer. </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t) Kulüp, Rektörlük tarafından kulübün faaliyet alanına giren konularla ilgili olarak düzenlenen faaliyetlere katılım ile ilgili ÖBS mesajı ile bilgilendirildiğinde katılmamayı haklı ve zorunlu kılacak bir engel olmaması halinde katılmak zorundadır.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Çalışma Alanları</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a) Oryantasyon Programları Düzenleme:</w:t>
      </w:r>
      <w:r w:rsidRPr="006D6B0C">
        <w:rPr>
          <w:rFonts w:ascii="Times New Roman" w:eastAsia="Times New Roman" w:hAnsi="Times New Roman" w:cs="Times New Roman"/>
          <w:i/>
          <w:iCs/>
          <w:sz w:val="24"/>
          <w:szCs w:val="24"/>
          <w:lang w:eastAsia="tr-TR"/>
        </w:rPr>
        <w:t xml:space="preserve"> Uluslararası Gençlik Kulübü, yeni gelen ve değişim öğrencilere yönelik </w:t>
      </w:r>
      <w:proofErr w:type="gramStart"/>
      <w:r w:rsidRPr="006D6B0C">
        <w:rPr>
          <w:rFonts w:ascii="Times New Roman" w:eastAsia="Times New Roman" w:hAnsi="Times New Roman" w:cs="Times New Roman"/>
          <w:i/>
          <w:iCs/>
          <w:sz w:val="24"/>
          <w:szCs w:val="24"/>
          <w:lang w:eastAsia="tr-TR"/>
        </w:rPr>
        <w:t>oryantasyon</w:t>
      </w:r>
      <w:proofErr w:type="gramEnd"/>
      <w:r w:rsidRPr="006D6B0C">
        <w:rPr>
          <w:rFonts w:ascii="Times New Roman" w:eastAsia="Times New Roman" w:hAnsi="Times New Roman" w:cs="Times New Roman"/>
          <w:i/>
          <w:iCs/>
          <w:sz w:val="24"/>
          <w:szCs w:val="24"/>
          <w:lang w:eastAsia="tr-TR"/>
        </w:rPr>
        <w:t xml:space="preserve"> programları düzenlemektedir. Bu programlar, öğrencilerin yeni bir çevreye uyum sağlamalarına, yerel topluluğu ve okulu daha iyi anlamalarına ve kültürel farklılıkları kucaklamalarına yardımcı olur. Oryantasyon programları, genellikle okulun başlangıcında veya öğrencilerin yeni bir ülkeye gelmeden önce düzenlenir. Programlar, yerel öğrencilerin ve öğretmenlerin de </w:t>
      </w:r>
      <w:proofErr w:type="gramStart"/>
      <w:r w:rsidRPr="006D6B0C">
        <w:rPr>
          <w:rFonts w:ascii="Times New Roman" w:eastAsia="Times New Roman" w:hAnsi="Times New Roman" w:cs="Times New Roman"/>
          <w:i/>
          <w:iCs/>
          <w:sz w:val="24"/>
          <w:szCs w:val="24"/>
          <w:lang w:eastAsia="tr-TR"/>
        </w:rPr>
        <w:t>dahil</w:t>
      </w:r>
      <w:proofErr w:type="gramEnd"/>
      <w:r w:rsidRPr="006D6B0C">
        <w:rPr>
          <w:rFonts w:ascii="Times New Roman" w:eastAsia="Times New Roman" w:hAnsi="Times New Roman" w:cs="Times New Roman"/>
          <w:i/>
          <w:iCs/>
          <w:sz w:val="24"/>
          <w:szCs w:val="24"/>
          <w:lang w:eastAsia="tr-TR"/>
        </w:rPr>
        <w:t xml:space="preserve"> olduğu etkinlikler, seminerler ve turlar içerir. Bu programlar, yeni gelen öğrencilerin yerel kaynaklara erişimlerini kolaylaştırır, dil becerilerini geliştirmelerine yardımcı olur ve topluluklarına daha hızlı </w:t>
      </w:r>
      <w:proofErr w:type="gramStart"/>
      <w:r w:rsidRPr="006D6B0C">
        <w:rPr>
          <w:rFonts w:ascii="Times New Roman" w:eastAsia="Times New Roman" w:hAnsi="Times New Roman" w:cs="Times New Roman"/>
          <w:i/>
          <w:iCs/>
          <w:sz w:val="24"/>
          <w:szCs w:val="24"/>
          <w:lang w:eastAsia="tr-TR"/>
        </w:rPr>
        <w:t>entegre olmalarını</w:t>
      </w:r>
      <w:proofErr w:type="gramEnd"/>
      <w:r w:rsidRPr="006D6B0C">
        <w:rPr>
          <w:rFonts w:ascii="Times New Roman" w:eastAsia="Times New Roman" w:hAnsi="Times New Roman" w:cs="Times New Roman"/>
          <w:i/>
          <w:iCs/>
          <w:sz w:val="24"/>
          <w:szCs w:val="24"/>
          <w:lang w:eastAsia="tr-TR"/>
        </w:rPr>
        <w:t xml:space="preserve"> sağlar.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b) Kültür Paylaşım Etkinlikleri:</w:t>
      </w:r>
      <w:r w:rsidRPr="006D6B0C">
        <w:rPr>
          <w:rFonts w:ascii="Times New Roman" w:eastAsia="Times New Roman" w:hAnsi="Times New Roman" w:cs="Times New Roman"/>
          <w:i/>
          <w:iCs/>
          <w:sz w:val="24"/>
          <w:szCs w:val="24"/>
          <w:lang w:eastAsia="tr-TR"/>
        </w:rPr>
        <w:t xml:space="preserve"> Uluslararası Gençlik Kulübü, kültür paylaşım etkinlikleri düzenleyerek farklı kültürleri tanıtmayı ve yerel öğrencilere kültürel deneyimler sunmayı amaçlar. Bu etkinlikler, kulüp üyeleri tarafından veya iş birliği yapılan diğer öğrenci toplulukları tarafından organize edilebilir. Bu tür etkinlikler, genellikle geleneksel yemek festivalleri, kültürel sergiler, dans gösterileri, konserler ve sanat sergileri gibi çeşitli aktiviteleri içerir. Öğrenciler, kendi kültürlerini tanıtarak, geleneksel giysilerini giyerek, yemeklerini sunarak veya gösteriler düzenleyerek aktif bir rol oynarlar. Bu etkinlikler, yerel toplulukları daha yakından tanımak ve kültürel farklılıkları kutlamak için bir fırsat sunar.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c) Dil Tandem Programları:</w:t>
      </w:r>
      <w:r w:rsidRPr="006D6B0C">
        <w:rPr>
          <w:rFonts w:ascii="Times New Roman" w:eastAsia="Times New Roman" w:hAnsi="Times New Roman" w:cs="Times New Roman"/>
          <w:i/>
          <w:iCs/>
          <w:sz w:val="24"/>
          <w:szCs w:val="24"/>
          <w:lang w:eastAsia="tr-TR"/>
        </w:rPr>
        <w:t xml:space="preserve"> Dil tandem programları, Uluslararası Gençlik Kulübü'nün İngilizce veya diğer dillerde dil becerilerini geliştirmeye yönelik sunduğu önemli bir hizmettir. Bu programlar, yerel öğrencileri ve değişim öğrencilerini dil becerilerini geliştirmek için eşleştirir. Örneğin, bir yerel öğrenci İngilizce öğrenmek istediğinde, bir değişim öğrenciyle dil tandem programı sayesinde bu öğrenci, kendi dilini öğrenmekte olan bir başka öğrenciye yardım edebilir ve karşılıklı olarak dil öğrenme pratiği yapabilirler. Bu programlar, sadece dil öğrenme fırsatı sunmakla kalmaz, aynı zamanda farklı kültürleri ve yaşam tarzlarını anlama şansı da sağlar. Dil tandem programları, öğrencilere daha fazla dil yeteneği kazanmaları ve uluslararası iletişimi artırmaları için bir yol sunar.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 xml:space="preserve">d) Kültürlerarası Diyalog ve Eğitim: </w:t>
      </w:r>
      <w:r w:rsidRPr="006D6B0C">
        <w:rPr>
          <w:rFonts w:ascii="Times New Roman" w:eastAsia="Times New Roman" w:hAnsi="Times New Roman" w:cs="Times New Roman"/>
          <w:i/>
          <w:iCs/>
          <w:sz w:val="24"/>
          <w:szCs w:val="24"/>
          <w:lang w:eastAsia="tr-TR"/>
        </w:rPr>
        <w:t xml:space="preserve">Uluslararası Gençlik Kulübü, kültürlerarası diyalogu teşvik etmeyi ve öğrencilere kültürel farkındalık eğitimi sağlamayı hedefler. Bu, öğrencilerin kendi kültürlerini daha iyi anlamalarını ve diğer kültürleri daha yakından takdir etmelerini teşvik eder. Kulüp, bu amaçla seminerler, konferanslar, panel tartışmaları ve öğretim materyali oluşturma gibi çeşitli eğitim faaliyetlerini düzenler. Öğrencilere, kültürlerarası etkileşimde nasıl daha etkili olabilecekleri ve kültürel hassasiyeti nasıl artırabilecekleri konularında rehberlik edilir. Bu eğitim, öğrencilerin daha açık fikirli, hoşgörülü ve kültürel açıdan bilinçli bireyler olmalarını teşvik eder. </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e) İletişim ve Ağ Oluşturma:</w:t>
      </w:r>
      <w:r w:rsidRPr="006D6B0C">
        <w:rPr>
          <w:rFonts w:ascii="Times New Roman" w:eastAsia="Times New Roman" w:hAnsi="Times New Roman" w:cs="Times New Roman"/>
          <w:i/>
          <w:iCs/>
          <w:sz w:val="24"/>
          <w:szCs w:val="24"/>
          <w:lang w:eastAsia="tr-TR"/>
        </w:rPr>
        <w:t xml:space="preserve"> Uluslararası Gençlik Kulübü, iletişimi teşvik eder ve üyeleri arasında uluslararası bir ağ oluşturur. Bu ağ, öğrencilerin farklı ülkelerden gelen arkadaşlar edinmelerine ve uluslararası ilişkileri güçlendirmelerine yardımcı olur. Kulüp, sosyal etkinlikler, toplantılar ve etkinlikler düzenler ve bu etkinliklerde öğrencilerin iletişim kurmalarını teşvik eder. Ayrıca, kulüp üyelerine kültürel ve akademik açıdan farklı bakış açıları kazandırmak için konferanslar, kültürel takas programları ve projeler düzenler. İletişim ve ağ oluşturma, öğrencilere küresel bir perspektif kazandırmada önemli bir rol oynar ve gelecekteki iş ve akademik fırsatlara kapı açar.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 xml:space="preserve"> f) Ulusal ve Uluslararası İlişkiler Kurma:</w:t>
      </w:r>
      <w:r w:rsidRPr="006D6B0C">
        <w:rPr>
          <w:rFonts w:ascii="Times New Roman" w:eastAsia="Times New Roman" w:hAnsi="Times New Roman" w:cs="Times New Roman"/>
          <w:i/>
          <w:iCs/>
          <w:sz w:val="24"/>
          <w:szCs w:val="24"/>
          <w:lang w:eastAsia="tr-TR"/>
        </w:rPr>
        <w:t xml:space="preserve"> Uluslararası Gençlik Kulübü, diğer benzer kulüplerle ve uluslararası öğrenci dernekleri ile iş birliği yaparak ulusal ve uluslararası ilişkileri teşvik eder. Bu iş birlikleri, öğrenci değişim programlarını desteklemek, uluslararası projeler oluşturmak ve kültürel etkinlikler düzenlemek için fırsatlar sunar. Kulüp, ulusal ve uluslararası düzeyde etkili bir şekilde çalışarak kültürlerarası anlayışı artırır ve öğrencilere küresel bir perspektif kazandırır. Bu ilişkiler, öğrencilere farklı ülkelerden ve kültürlerden gelen insanlarla etkileşimde bulunma ve gelecekteki iş ve akademik fırsatlara erişim sağlama fırsatı sunar. </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i/>
          <w:iCs/>
          <w:sz w:val="24"/>
          <w:szCs w:val="24"/>
          <w:lang w:eastAsia="tr-TR"/>
        </w:rPr>
        <w:t>g) Yabancı Dilde Okuma ve Yazma Atölyeleri:</w:t>
      </w:r>
      <w:r w:rsidRPr="006D6B0C">
        <w:rPr>
          <w:rFonts w:ascii="Times New Roman" w:eastAsia="Times New Roman" w:hAnsi="Times New Roman" w:cs="Times New Roman"/>
          <w:i/>
          <w:iCs/>
          <w:sz w:val="24"/>
          <w:szCs w:val="24"/>
          <w:lang w:eastAsia="tr-TR"/>
        </w:rPr>
        <w:t xml:space="preserve"> Uluslararası Gençlik Kulübü, öğrencilere yabancı dilde okuma ve yazma becerilerini geliştirmeleri için atölyeler düzenler. Bu atölyeler, öğrencilere hedef dili daha etkili bir şekilde kullanmaları için ipuçları ve teknikler sunar. Atölyeler, okuma anlayışını geliştirme, yazma becerilerini iyileştirme ve dil bilgisini pekiştirme konularında odaklanabilir. Öğrencilere dil öğrenme sürecinde daha fazla güven kazandırır ve daha etkili bir şekilde iletişim kurmalarını sağlar. Yabancı dilde okuma ve yazma becerilerini geliştirmek, öğrencilere akademik ve profesyonel alanda daha fazla fırsat sunar. Uluslararası Gençlik Kulübü'nün çalışma alanları, öğrencilere kültürel çeşitliliği kutlama, kültürel farkındalığı artırma, dil öğrenme ve uluslararası iletişimi teşvik etme fırsatı sunar. Bu çalışma alanları, öğrencilere daha açık fikirli, hoşgörülü ve küresel perspektife sahip bireyler olmalarını teşvik eder ve gelecekteki yaşamlarında ve kariyerlerinde daha büyük başarılar elde etmelerine yardımcı olur.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Üye Olma</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Kulüplere sadece Atatürk Ünivers</w:t>
      </w:r>
      <w:r>
        <w:rPr>
          <w:rFonts w:ascii="Times New Roman" w:eastAsia="Times New Roman" w:hAnsi="Times New Roman" w:cs="Times New Roman"/>
          <w:i/>
          <w:iCs/>
          <w:sz w:val="24"/>
          <w:szCs w:val="24"/>
          <w:lang w:eastAsia="tr-TR"/>
        </w:rPr>
        <w:t>itesi öğrencileri üye olabilir.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Üyelik başvurusu Öğrenci Bilgi Sistemi (OBS) üzerinden yapılır ve kulüp üyelik taahhütnamesi onaylanarak üyeliğe başvurulur. Bir öğrenci birden fazla kulübe üye olabilir ancak kendi Fakültesi/Yüksekokulu bünyesindeki bir kulübün yönetiminde yer alabilir.</w:t>
      </w:r>
      <w:r w:rsidRPr="006D6B0C">
        <w:rPr>
          <w:rFonts w:ascii="Times New Roman" w:eastAsia="Times New Roman" w:hAnsi="Times New Roman" w:cs="Times New Roman"/>
          <w:i/>
          <w:iCs/>
          <w:sz w:val="24"/>
          <w:szCs w:val="24"/>
          <w:lang w:eastAsia="tr-TR"/>
        </w:rPr>
        <w:br/>
        <w:t>Açık öğretim ve uzaktan öğretim öğrencileri, üye olamaz. Yüksek lisans, doktora, öğrencileri üye olabilir ancak, kulüp kuramaz, kulüp yönetiminde yer alamaz.</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Üyelikten Çıkma</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Öğrencinin talebi veya kayıtlı olduğu programdan mezun olması ya da herhangi bir nedenle ayrılması durumlarında öğrenci üyesi olduğu kulüpten </w:t>
      </w:r>
      <w:r w:rsidRPr="006D6B0C">
        <w:rPr>
          <w:rFonts w:ascii="Times New Roman" w:eastAsia="Times New Roman" w:hAnsi="Times New Roman" w:cs="Times New Roman"/>
          <w:b/>
          <w:bCs/>
          <w:i/>
          <w:iCs/>
          <w:sz w:val="24"/>
          <w:szCs w:val="24"/>
          <w:lang w:eastAsia="tr-TR"/>
        </w:rPr>
        <w:t>çıkmış sayılır</w:t>
      </w:r>
      <w:r w:rsidRPr="006D6B0C">
        <w:rPr>
          <w:rFonts w:ascii="Times New Roman" w:eastAsia="Times New Roman" w:hAnsi="Times New Roman" w:cs="Times New Roman"/>
          <w:i/>
          <w:iCs/>
          <w:sz w:val="24"/>
          <w:szCs w:val="24"/>
          <w:lang w:eastAsia="tr-TR"/>
        </w:rPr>
        <w:t>.</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Üyelikten Çıkarılma</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Yönetim kurulunun önerisi, kulüp danışmanın onayı veya genel kurul toplantısına üst üste iki kere katılmama ya da Kulüp Koordinasyon Kurulunun gerekli gördüğü diğer durumlarda alacağı karara bağlı olarak öğrenci üyesi olduğu öğrenci kulübünden </w:t>
      </w:r>
      <w:r w:rsidRPr="006D6B0C">
        <w:rPr>
          <w:rFonts w:ascii="Times New Roman" w:eastAsia="Times New Roman" w:hAnsi="Times New Roman" w:cs="Times New Roman"/>
          <w:b/>
          <w:bCs/>
          <w:i/>
          <w:iCs/>
          <w:sz w:val="24"/>
          <w:szCs w:val="24"/>
          <w:lang w:eastAsia="tr-TR"/>
        </w:rPr>
        <w:t>çıkartılmış sayılır</w:t>
      </w:r>
      <w:r w:rsidRPr="006D6B0C">
        <w:rPr>
          <w:rFonts w:ascii="Times New Roman" w:eastAsia="Times New Roman" w:hAnsi="Times New Roman" w:cs="Times New Roman"/>
          <w:i/>
          <w:iCs/>
          <w:sz w:val="24"/>
          <w:szCs w:val="24"/>
          <w:lang w:eastAsia="tr-TR"/>
        </w:rPr>
        <w:t>.</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Kulüp Organları</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i/>
          <w:iCs/>
          <w:sz w:val="24"/>
          <w:szCs w:val="24"/>
          <w:lang w:eastAsia="tr-TR"/>
        </w:rPr>
      </w:pPr>
      <w:r w:rsidRPr="006D6B0C">
        <w:rPr>
          <w:rFonts w:ascii="Times New Roman" w:eastAsia="Times New Roman" w:hAnsi="Times New Roman" w:cs="Times New Roman"/>
          <w:b/>
          <w:sz w:val="24"/>
          <w:szCs w:val="24"/>
          <w:lang w:eastAsia="tr-TR"/>
        </w:rPr>
        <w:t>Genel Kurul</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Genel kurul</w:t>
      </w:r>
      <w:r>
        <w:rPr>
          <w:rFonts w:ascii="Times New Roman" w:eastAsia="Times New Roman" w:hAnsi="Times New Roman" w:cs="Times New Roman"/>
          <w:i/>
          <w:iCs/>
          <w:sz w:val="24"/>
          <w:szCs w:val="24"/>
          <w:lang w:eastAsia="tr-TR"/>
        </w:rPr>
        <w:t xml:space="preserve"> kulübün genel karar organıdır.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Genel kurulu k</w:t>
      </w:r>
      <w:r>
        <w:rPr>
          <w:rFonts w:ascii="Times New Roman" w:eastAsia="Times New Roman" w:hAnsi="Times New Roman" w:cs="Times New Roman"/>
          <w:i/>
          <w:iCs/>
          <w:sz w:val="24"/>
          <w:szCs w:val="24"/>
          <w:lang w:eastAsia="tr-TR"/>
        </w:rPr>
        <w:t>ulübe kayıtlı üyelerden oluşur.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Genel kurul, her yıl</w:t>
      </w:r>
      <w:r>
        <w:rPr>
          <w:rFonts w:ascii="Times New Roman" w:eastAsia="Times New Roman" w:hAnsi="Times New Roman" w:cs="Times New Roman"/>
          <w:i/>
          <w:iCs/>
          <w:sz w:val="24"/>
          <w:szCs w:val="24"/>
          <w:lang w:eastAsia="tr-TR"/>
        </w:rPr>
        <w:t xml:space="preserve"> Ekim ayı sonuna kadar yapılır.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Genel kurulun olağan toplantı tarihi, yönetim kurulu tarafından, toplantı tarihinden </w:t>
      </w:r>
      <w:r>
        <w:rPr>
          <w:rFonts w:ascii="Times New Roman" w:eastAsia="Times New Roman" w:hAnsi="Times New Roman" w:cs="Times New Roman"/>
          <w:i/>
          <w:iCs/>
          <w:sz w:val="24"/>
          <w:szCs w:val="24"/>
          <w:lang w:eastAsia="tr-TR"/>
        </w:rPr>
        <w:t>15 gün önce üyelere bildirilir.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Olağanüstü genel kurul toplantısı kulüp üyelerinin 1/3 nün yazılı isteği ile yapılır ve</w:t>
      </w:r>
      <w:r>
        <w:rPr>
          <w:rFonts w:ascii="Times New Roman" w:eastAsia="Times New Roman" w:hAnsi="Times New Roman" w:cs="Times New Roman"/>
          <w:i/>
          <w:iCs/>
          <w:sz w:val="24"/>
          <w:szCs w:val="24"/>
          <w:lang w:eastAsia="tr-TR"/>
        </w:rPr>
        <w:t xml:space="preserve"> toplantı</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proofErr w:type="gramStart"/>
      <w:r w:rsidRPr="006D6B0C">
        <w:rPr>
          <w:rFonts w:ascii="Times New Roman" w:eastAsia="Times New Roman" w:hAnsi="Times New Roman" w:cs="Times New Roman"/>
          <w:i/>
          <w:iCs/>
          <w:sz w:val="24"/>
          <w:szCs w:val="24"/>
          <w:lang w:eastAsia="tr-TR"/>
        </w:rPr>
        <w:t>bir</w:t>
      </w:r>
      <w:proofErr w:type="gramEnd"/>
      <w:r w:rsidRPr="006D6B0C">
        <w:rPr>
          <w:rFonts w:ascii="Times New Roman" w:eastAsia="Times New Roman" w:hAnsi="Times New Roman" w:cs="Times New Roman"/>
          <w:i/>
          <w:iCs/>
          <w:sz w:val="24"/>
          <w:szCs w:val="24"/>
          <w:lang w:eastAsia="tr-TR"/>
        </w:rPr>
        <w:t xml:space="preserve"> hafta (7 g</w:t>
      </w:r>
      <w:r>
        <w:rPr>
          <w:rFonts w:ascii="Times New Roman" w:eastAsia="Times New Roman" w:hAnsi="Times New Roman" w:cs="Times New Roman"/>
          <w:i/>
          <w:iCs/>
          <w:sz w:val="24"/>
          <w:szCs w:val="24"/>
          <w:lang w:eastAsia="tr-TR"/>
        </w:rPr>
        <w:t>ün) önceden üyelere bildirilir.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Genel kurulun toplantı yeter sayısı mevcut üyelerin yarıdan bir fazlasıdır.</w:t>
      </w:r>
      <w:r w:rsidRPr="006D6B0C">
        <w:rPr>
          <w:rFonts w:ascii="Times New Roman" w:eastAsia="Times New Roman" w:hAnsi="Times New Roman" w:cs="Times New Roman"/>
          <w:i/>
          <w:iCs/>
          <w:sz w:val="24"/>
          <w:szCs w:val="24"/>
          <w:lang w:eastAsia="tr-TR"/>
        </w:rPr>
        <w:br/>
        <w:t>Genel Kurul karar yeter sayısı toplantıya katılan üyelerin salt çoğunluğudur. Ancak kulübün feshi ile üyelikten çıkarma kararlarında karar yeter sayısı genel kurul top</w:t>
      </w:r>
      <w:r>
        <w:rPr>
          <w:rFonts w:ascii="Times New Roman" w:eastAsia="Times New Roman" w:hAnsi="Times New Roman" w:cs="Times New Roman"/>
          <w:i/>
          <w:iCs/>
          <w:sz w:val="24"/>
          <w:szCs w:val="24"/>
          <w:lang w:eastAsia="tr-TR"/>
        </w:rPr>
        <w:t>lantısına katılanların 2/3’dür.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Seçimler, gizli oy a</w:t>
      </w:r>
      <w:r>
        <w:rPr>
          <w:rFonts w:ascii="Times New Roman" w:eastAsia="Times New Roman" w:hAnsi="Times New Roman" w:cs="Times New Roman"/>
          <w:i/>
          <w:iCs/>
          <w:sz w:val="24"/>
          <w:szCs w:val="24"/>
          <w:lang w:eastAsia="tr-TR"/>
        </w:rPr>
        <w:t>çık sayım esasına göre yapılır.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bCs/>
          <w:i/>
          <w:iCs/>
          <w:sz w:val="24"/>
          <w:szCs w:val="24"/>
          <w:lang w:eastAsia="tr-TR"/>
        </w:rPr>
        <w:t>Genel Kurulun Görev ve Yetkileri</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a) Başkan ve sekreter seçilir ve başkanın yönetiminde toplantı sürdürülür.</w:t>
      </w:r>
      <w:r w:rsidRPr="006D6B0C">
        <w:rPr>
          <w:rFonts w:ascii="Times New Roman" w:eastAsia="Times New Roman" w:hAnsi="Times New Roman" w:cs="Times New Roman"/>
          <w:i/>
          <w:iCs/>
          <w:sz w:val="24"/>
          <w:szCs w:val="24"/>
          <w:lang w:eastAsia="tr-TR"/>
        </w:rPr>
        <w:br/>
        <w:t>b) Kulüp tüzüğünü, Atatürk Üniversitesi Öğrenci Kulüp Yönergesi ile yürürlükteki konu ile ilgili diğer mevzuat hükümlerine ve kulüp amaçlarına uygunluğu açısı</w:t>
      </w:r>
      <w:r>
        <w:rPr>
          <w:rFonts w:ascii="Times New Roman" w:eastAsia="Times New Roman" w:hAnsi="Times New Roman" w:cs="Times New Roman"/>
          <w:i/>
          <w:iCs/>
          <w:sz w:val="24"/>
          <w:szCs w:val="24"/>
          <w:lang w:eastAsia="tr-TR"/>
        </w:rPr>
        <w:t>ndan inceleyerek karara bağlar.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c) Yönetim ve </w:t>
      </w:r>
      <w:r>
        <w:rPr>
          <w:rFonts w:ascii="Times New Roman" w:eastAsia="Times New Roman" w:hAnsi="Times New Roman" w:cs="Times New Roman"/>
          <w:i/>
          <w:iCs/>
          <w:sz w:val="24"/>
          <w:szCs w:val="24"/>
          <w:lang w:eastAsia="tr-TR"/>
        </w:rPr>
        <w:t>Denetim Kurulu üyelerini seçer.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d) Üyelikten çıkarma önerilerini karara b</w:t>
      </w:r>
      <w:r>
        <w:rPr>
          <w:rFonts w:ascii="Times New Roman" w:eastAsia="Times New Roman" w:hAnsi="Times New Roman" w:cs="Times New Roman"/>
          <w:i/>
          <w:iCs/>
          <w:sz w:val="24"/>
          <w:szCs w:val="24"/>
          <w:lang w:eastAsia="tr-TR"/>
        </w:rPr>
        <w:t>ağlar.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e) Yönetim ve denetim kurulları tarafından sunulan faaliyet ve denetleme raporlarını inceleyerek karara bağlar.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Yönetim Kurulu</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Yönetim ku</w:t>
      </w:r>
      <w:r>
        <w:rPr>
          <w:rFonts w:ascii="Times New Roman" w:eastAsia="Times New Roman" w:hAnsi="Times New Roman" w:cs="Times New Roman"/>
          <w:i/>
          <w:iCs/>
          <w:sz w:val="24"/>
          <w:szCs w:val="24"/>
          <w:lang w:eastAsia="tr-TR"/>
        </w:rPr>
        <w:t>rulu kulübün yürütme organıdır.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Kulüp danışmanı yönetim kurulunun doğal üyesidir ancak oy kullanamaz.</w:t>
      </w:r>
      <w:r w:rsidRPr="006D6B0C">
        <w:rPr>
          <w:rFonts w:ascii="Times New Roman" w:eastAsia="Times New Roman" w:hAnsi="Times New Roman" w:cs="Times New Roman"/>
          <w:i/>
          <w:iCs/>
          <w:sz w:val="24"/>
          <w:szCs w:val="24"/>
          <w:lang w:eastAsia="tr-TR"/>
        </w:rPr>
        <w:br/>
        <w:t>Her akademik yılın başında genel kurul tarafından ilgili akademik yılı için seçilen 7</w:t>
      </w:r>
      <w:r>
        <w:rPr>
          <w:rFonts w:ascii="Times New Roman" w:eastAsia="Times New Roman" w:hAnsi="Times New Roman" w:cs="Times New Roman"/>
          <w:i/>
          <w:iCs/>
          <w:sz w:val="24"/>
          <w:szCs w:val="24"/>
          <w:lang w:eastAsia="tr-TR"/>
        </w:rPr>
        <w:t xml:space="preserve"> asil ve 3 yedek üyeden oluşur.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Bir üye kendi Fakültesi/Yüksekokulu dışında ve birden fazla kulüp yönetimind</w:t>
      </w:r>
      <w:r>
        <w:rPr>
          <w:rFonts w:ascii="Times New Roman" w:eastAsia="Times New Roman" w:hAnsi="Times New Roman" w:cs="Times New Roman"/>
          <w:i/>
          <w:iCs/>
          <w:sz w:val="24"/>
          <w:szCs w:val="24"/>
          <w:lang w:eastAsia="tr-TR"/>
        </w:rPr>
        <w:t>e, yönetim kurulu üyesi olamaz.</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Yükseköğretim kurumları öğrenci disiplin yönetmeliği kapsamında herhangi bir disiplin cezası almış öğrenciler, kulübün yönetim kurulunda görev alamazlar yönetici iken ceza alan öğrenciler</w:t>
      </w:r>
      <w:r>
        <w:rPr>
          <w:rFonts w:ascii="Times New Roman" w:eastAsia="Times New Roman" w:hAnsi="Times New Roman" w:cs="Times New Roman"/>
          <w:i/>
          <w:iCs/>
          <w:sz w:val="24"/>
          <w:szCs w:val="24"/>
          <w:lang w:eastAsia="tr-TR"/>
        </w:rPr>
        <w:t xml:space="preserve"> bu görevi bırakmak zorundadır.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bCs/>
          <w:i/>
          <w:iCs/>
          <w:sz w:val="24"/>
          <w:szCs w:val="24"/>
          <w:lang w:eastAsia="tr-TR"/>
        </w:rPr>
        <w:t>Yönetim Kurulunun Görev ve Yetkileri</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a) Üyeler kendi aralarında görev dağılımı yaparak Başkan, başkan yardımcısı ve sekreteri seçerler. Yönetim kurulunda kararlar üyelerin salt çoğunluğu ile alınır.</w:t>
      </w:r>
      <w:r w:rsidRPr="006D6B0C">
        <w:rPr>
          <w:rFonts w:ascii="Times New Roman" w:eastAsia="Times New Roman" w:hAnsi="Times New Roman" w:cs="Times New Roman"/>
          <w:i/>
          <w:iCs/>
          <w:sz w:val="24"/>
          <w:szCs w:val="24"/>
          <w:lang w:eastAsia="tr-TR"/>
        </w:rPr>
        <w:br/>
        <w:t>b) Yönetim Kurulu üyelerinden birer kişi faaliyet sorumlusu, eğitim sorumlusu ve malzeme sorumlusu olarak başkan tarafından görevlendir</w:t>
      </w:r>
      <w:r>
        <w:rPr>
          <w:rFonts w:ascii="Times New Roman" w:eastAsia="Times New Roman" w:hAnsi="Times New Roman" w:cs="Times New Roman"/>
          <w:i/>
          <w:iCs/>
          <w:sz w:val="24"/>
          <w:szCs w:val="24"/>
          <w:lang w:eastAsia="tr-TR"/>
        </w:rPr>
        <w:t>ilir.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c) Kulüp tüzüğünü hazırlay</w:t>
      </w:r>
      <w:r>
        <w:rPr>
          <w:rFonts w:ascii="Times New Roman" w:eastAsia="Times New Roman" w:hAnsi="Times New Roman" w:cs="Times New Roman"/>
          <w:i/>
          <w:iCs/>
          <w:sz w:val="24"/>
          <w:szCs w:val="24"/>
          <w:lang w:eastAsia="tr-TR"/>
        </w:rPr>
        <w:t>arak genel kurul onayına sunar.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d) Yönetim Kurulu, çalışmaların Atatürk Üniversitesi Öğrenci Kulüpleri yönergesine uygun yürütülmesi ve denetlenmesi hususunda genel kurula, ilgili akademik birim yönetimine ve koordinasyon ku</w:t>
      </w:r>
      <w:r>
        <w:rPr>
          <w:rFonts w:ascii="Times New Roman" w:eastAsia="Times New Roman" w:hAnsi="Times New Roman" w:cs="Times New Roman"/>
          <w:i/>
          <w:iCs/>
          <w:sz w:val="24"/>
          <w:szCs w:val="24"/>
          <w:lang w:eastAsia="tr-TR"/>
        </w:rPr>
        <w:t>ruluna karşı sorumludur.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e) Yıllık faaliyet programı hazırlayar</w:t>
      </w:r>
      <w:r>
        <w:rPr>
          <w:rFonts w:ascii="Times New Roman" w:eastAsia="Times New Roman" w:hAnsi="Times New Roman" w:cs="Times New Roman"/>
          <w:i/>
          <w:iCs/>
          <w:sz w:val="24"/>
          <w:szCs w:val="24"/>
          <w:lang w:eastAsia="tr-TR"/>
        </w:rPr>
        <w:t>ak koordinasyon kuruluna sunar.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f) Kulübün tüm etkinliklerde koord</w:t>
      </w:r>
      <w:r>
        <w:rPr>
          <w:rFonts w:ascii="Times New Roman" w:eastAsia="Times New Roman" w:hAnsi="Times New Roman" w:cs="Times New Roman"/>
          <w:i/>
          <w:iCs/>
          <w:sz w:val="24"/>
          <w:szCs w:val="24"/>
          <w:lang w:eastAsia="tr-TR"/>
        </w:rPr>
        <w:t>inasyon kurulunun onayını alır.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g) Kulübün demirbaş eşyalarının korunmasından danışmana karşı sorumludur.</w:t>
      </w:r>
      <w:r w:rsidRPr="006D6B0C">
        <w:rPr>
          <w:rFonts w:ascii="Times New Roman" w:eastAsia="Times New Roman" w:hAnsi="Times New Roman" w:cs="Times New Roman"/>
          <w:i/>
          <w:iCs/>
          <w:sz w:val="24"/>
          <w:szCs w:val="24"/>
          <w:lang w:eastAsia="tr-TR"/>
        </w:rPr>
        <w:br/>
        <w:t>Yönetim Kurulu, genel kurul kararı ile görevden alınır.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Denetleme Kurulu</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Denetleme kurulu, genel kurul adına, yönetim kurulunu ve kulüp faaliyetlerini denetler.</w:t>
      </w:r>
      <w:r w:rsidRPr="006D6B0C">
        <w:rPr>
          <w:rFonts w:ascii="Times New Roman" w:eastAsia="Times New Roman" w:hAnsi="Times New Roman" w:cs="Times New Roman"/>
          <w:i/>
          <w:iCs/>
          <w:sz w:val="24"/>
          <w:szCs w:val="24"/>
          <w:lang w:eastAsia="tr-TR"/>
        </w:rPr>
        <w:br/>
        <w:t>Denetleme kurulu, genel kurul tarafından seçilen üç asıl ve üç yedek üyeden oluşur.</w:t>
      </w:r>
      <w:r w:rsidRPr="006D6B0C">
        <w:rPr>
          <w:rFonts w:ascii="Times New Roman" w:eastAsia="Times New Roman" w:hAnsi="Times New Roman" w:cs="Times New Roman"/>
          <w:i/>
          <w:iCs/>
          <w:sz w:val="24"/>
          <w:szCs w:val="24"/>
          <w:lang w:eastAsia="tr-TR"/>
        </w:rPr>
        <w:br/>
        <w:t>Denetleme kurulunda karar yeter sayısı kurul üyelerinin salt çoğunluğudur.</w:t>
      </w:r>
      <w:r w:rsidRPr="006D6B0C">
        <w:rPr>
          <w:rFonts w:ascii="Times New Roman" w:eastAsia="Times New Roman" w:hAnsi="Times New Roman" w:cs="Times New Roman"/>
          <w:i/>
          <w:iCs/>
          <w:sz w:val="24"/>
          <w:szCs w:val="24"/>
          <w:lang w:eastAsia="tr-TR"/>
        </w:rPr>
        <w:br/>
        <w:t>Denetleme kurulu yılda en az bir defa denetim yaparak genel kurula rapor sunar.</w:t>
      </w:r>
      <w:r w:rsidRPr="006D6B0C">
        <w:rPr>
          <w:rFonts w:ascii="Times New Roman" w:eastAsia="Times New Roman" w:hAnsi="Times New Roman" w:cs="Times New Roman"/>
          <w:i/>
          <w:iCs/>
          <w:sz w:val="24"/>
          <w:szCs w:val="24"/>
          <w:lang w:eastAsia="tr-TR"/>
        </w:rPr>
        <w:br/>
        <w:t xml:space="preserve">Denetleme kurulu genel kurul </w:t>
      </w:r>
      <w:r>
        <w:rPr>
          <w:rFonts w:ascii="Times New Roman" w:eastAsia="Times New Roman" w:hAnsi="Times New Roman" w:cs="Times New Roman"/>
          <w:i/>
          <w:iCs/>
          <w:sz w:val="24"/>
          <w:szCs w:val="24"/>
          <w:lang w:eastAsia="tr-TR"/>
        </w:rPr>
        <w:t>kararı ile görevden alınabilir.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b/>
          <w:bCs/>
          <w:i/>
          <w:iCs/>
          <w:sz w:val="24"/>
          <w:szCs w:val="24"/>
          <w:lang w:eastAsia="tr-TR"/>
        </w:rPr>
        <w:t>Denetleme Kurulunun Görev ve Yetkileri</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a) Kulübün evrakını, defterlerini ve dem</w:t>
      </w:r>
      <w:r>
        <w:rPr>
          <w:rFonts w:ascii="Times New Roman" w:eastAsia="Times New Roman" w:hAnsi="Times New Roman" w:cs="Times New Roman"/>
          <w:i/>
          <w:iCs/>
          <w:sz w:val="24"/>
          <w:szCs w:val="24"/>
          <w:lang w:eastAsia="tr-TR"/>
        </w:rPr>
        <w:t>irbaş eşyanın durumunu inceler.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b) Kulüp faaliyetlerinin yönetmelik hükümle</w:t>
      </w:r>
      <w:r>
        <w:rPr>
          <w:rFonts w:ascii="Times New Roman" w:eastAsia="Times New Roman" w:hAnsi="Times New Roman" w:cs="Times New Roman"/>
          <w:i/>
          <w:iCs/>
          <w:sz w:val="24"/>
          <w:szCs w:val="24"/>
          <w:lang w:eastAsia="tr-TR"/>
        </w:rPr>
        <w:t>rine göre uygunluğunu denetler.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c) Gereğinde yö</w:t>
      </w:r>
      <w:r>
        <w:rPr>
          <w:rFonts w:ascii="Times New Roman" w:eastAsia="Times New Roman" w:hAnsi="Times New Roman" w:cs="Times New Roman"/>
          <w:i/>
          <w:iCs/>
          <w:sz w:val="24"/>
          <w:szCs w:val="24"/>
          <w:lang w:eastAsia="tr-TR"/>
        </w:rPr>
        <w:t>netim kurulunu yazı ile uyarır.</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d) Gerekli gördüğü hallerde genel kurulu</w:t>
      </w:r>
      <w:r>
        <w:rPr>
          <w:rFonts w:ascii="Times New Roman" w:eastAsia="Times New Roman" w:hAnsi="Times New Roman" w:cs="Times New Roman"/>
          <w:i/>
          <w:iCs/>
          <w:sz w:val="24"/>
          <w:szCs w:val="24"/>
          <w:lang w:eastAsia="tr-TR"/>
        </w:rPr>
        <w:t xml:space="preserve"> olağanüstü toplantıya çağırır.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e) Genel kurula rapor verir.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b/>
          <w:sz w:val="24"/>
          <w:szCs w:val="24"/>
          <w:lang w:eastAsia="tr-TR"/>
        </w:rPr>
      </w:pPr>
      <w:r w:rsidRPr="006D6B0C">
        <w:rPr>
          <w:rFonts w:ascii="Times New Roman" w:eastAsia="Times New Roman" w:hAnsi="Times New Roman" w:cs="Times New Roman"/>
          <w:b/>
          <w:sz w:val="24"/>
          <w:szCs w:val="24"/>
          <w:lang w:eastAsia="tr-TR"/>
        </w:rPr>
        <w:t>Kulüp Karar Defteri</w:t>
      </w:r>
    </w:p>
    <w:p w:rsid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 xml:space="preserve">Sağlık Kültür ve Spor Daire Başkanlığı tarafından imza karşılığı Yönetim Kurulu adına kulüp başkanına verilir Yönetim Kurulu toplantılarında alınan kararlar karar defterine yazılır, karar sayısı, karar tarihi de eklenerek yönetim </w:t>
      </w:r>
      <w:r>
        <w:rPr>
          <w:rFonts w:ascii="Times New Roman" w:eastAsia="Times New Roman" w:hAnsi="Times New Roman" w:cs="Times New Roman"/>
          <w:i/>
          <w:iCs/>
          <w:sz w:val="24"/>
          <w:szCs w:val="24"/>
          <w:lang w:eastAsia="tr-TR"/>
        </w:rPr>
        <w:t>kuruluna imzalatılır.</w:t>
      </w:r>
    </w:p>
    <w:p w:rsidR="006D6B0C" w:rsidRPr="006D6B0C" w:rsidRDefault="006D6B0C" w:rsidP="006D6B0C">
      <w:pPr>
        <w:shd w:val="clear" w:color="auto" w:fill="FFFFFF"/>
        <w:spacing w:after="0" w:line="360" w:lineRule="auto"/>
        <w:jc w:val="both"/>
        <w:rPr>
          <w:rFonts w:ascii="Times New Roman" w:eastAsia="Times New Roman" w:hAnsi="Times New Roman" w:cs="Times New Roman"/>
          <w:i/>
          <w:iCs/>
          <w:sz w:val="24"/>
          <w:szCs w:val="24"/>
          <w:lang w:eastAsia="tr-TR"/>
        </w:rPr>
      </w:pPr>
      <w:r w:rsidRPr="006D6B0C">
        <w:rPr>
          <w:rFonts w:ascii="Times New Roman" w:eastAsia="Times New Roman" w:hAnsi="Times New Roman" w:cs="Times New Roman"/>
          <w:i/>
          <w:iCs/>
          <w:sz w:val="24"/>
          <w:szCs w:val="24"/>
          <w:lang w:eastAsia="tr-TR"/>
        </w:rPr>
        <w:t>Yönetim kurulu, karar defterinin tutulmasından ve muhafazasından sorumludur.</w:t>
      </w:r>
    </w:p>
    <w:p w:rsidR="005B39B4" w:rsidRPr="006D6B0C" w:rsidRDefault="008C33E1" w:rsidP="006D6B0C">
      <w:pPr>
        <w:spacing w:after="0" w:line="360" w:lineRule="auto"/>
        <w:jc w:val="both"/>
        <w:rPr>
          <w:rFonts w:ascii="Times New Roman" w:hAnsi="Times New Roman" w:cs="Times New Roman"/>
          <w:sz w:val="24"/>
          <w:szCs w:val="24"/>
        </w:rPr>
      </w:pPr>
    </w:p>
    <w:sectPr w:rsidR="005B39B4" w:rsidRPr="006D6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1F14"/>
    <w:multiLevelType w:val="hybridMultilevel"/>
    <w:tmpl w:val="4BDE104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6D4A0261"/>
    <w:multiLevelType w:val="multilevel"/>
    <w:tmpl w:val="CEAC5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B0C"/>
    <w:rsid w:val="00032021"/>
    <w:rsid w:val="000C2527"/>
    <w:rsid w:val="0016773B"/>
    <w:rsid w:val="006D6B0C"/>
    <w:rsid w:val="007D15D3"/>
    <w:rsid w:val="008C33E1"/>
    <w:rsid w:val="008F4F9D"/>
    <w:rsid w:val="00AC5A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6B0C"/>
    <w:rPr>
      <w:color w:val="0563C1" w:themeColor="hyperlink"/>
      <w:u w:val="single"/>
    </w:rPr>
  </w:style>
  <w:style w:type="paragraph" w:styleId="ListeParagraf">
    <w:name w:val="List Paragraph"/>
    <w:basedOn w:val="Normal"/>
    <w:uiPriority w:val="34"/>
    <w:qFormat/>
    <w:rsid w:val="008C33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D6B0C"/>
    <w:rPr>
      <w:color w:val="0563C1" w:themeColor="hyperlink"/>
      <w:u w:val="single"/>
    </w:rPr>
  </w:style>
  <w:style w:type="paragraph" w:styleId="ListeParagraf">
    <w:name w:val="List Paragraph"/>
    <w:basedOn w:val="Normal"/>
    <w:uiPriority w:val="34"/>
    <w:qFormat/>
    <w:rsid w:val="008C3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96647">
      <w:bodyDiv w:val="1"/>
      <w:marLeft w:val="0"/>
      <w:marRight w:val="0"/>
      <w:marTop w:val="0"/>
      <w:marBottom w:val="0"/>
      <w:divBdr>
        <w:top w:val="none" w:sz="0" w:space="0" w:color="auto"/>
        <w:left w:val="none" w:sz="0" w:space="0" w:color="auto"/>
        <w:bottom w:val="none" w:sz="0" w:space="0" w:color="auto"/>
        <w:right w:val="none" w:sz="0" w:space="0" w:color="auto"/>
      </w:divBdr>
    </w:div>
    <w:div w:id="767235980">
      <w:bodyDiv w:val="1"/>
      <w:marLeft w:val="0"/>
      <w:marRight w:val="0"/>
      <w:marTop w:val="0"/>
      <w:marBottom w:val="0"/>
      <w:divBdr>
        <w:top w:val="none" w:sz="0" w:space="0" w:color="auto"/>
        <w:left w:val="none" w:sz="0" w:space="0" w:color="auto"/>
        <w:bottom w:val="none" w:sz="0" w:space="0" w:color="auto"/>
        <w:right w:val="none" w:sz="0" w:space="0" w:color="auto"/>
      </w:divBdr>
      <w:divsChild>
        <w:div w:id="457264715">
          <w:marLeft w:val="0"/>
          <w:marRight w:val="0"/>
          <w:marTop w:val="0"/>
          <w:marBottom w:val="0"/>
          <w:divBdr>
            <w:top w:val="none" w:sz="0" w:space="0" w:color="auto"/>
            <w:left w:val="none" w:sz="0" w:space="0" w:color="auto"/>
            <w:bottom w:val="none" w:sz="0" w:space="0" w:color="auto"/>
            <w:right w:val="none" w:sz="0" w:space="0" w:color="auto"/>
          </w:divBdr>
        </w:div>
      </w:divsChild>
    </w:div>
    <w:div w:id="1078987305">
      <w:bodyDiv w:val="1"/>
      <w:marLeft w:val="0"/>
      <w:marRight w:val="0"/>
      <w:marTop w:val="0"/>
      <w:marBottom w:val="0"/>
      <w:divBdr>
        <w:top w:val="none" w:sz="0" w:space="0" w:color="auto"/>
        <w:left w:val="none" w:sz="0" w:space="0" w:color="auto"/>
        <w:bottom w:val="none" w:sz="0" w:space="0" w:color="auto"/>
        <w:right w:val="none" w:sz="0" w:space="0" w:color="auto"/>
      </w:divBdr>
      <w:divsChild>
        <w:div w:id="722559729">
          <w:marLeft w:val="0"/>
          <w:marRight w:val="0"/>
          <w:marTop w:val="0"/>
          <w:marBottom w:val="225"/>
          <w:divBdr>
            <w:top w:val="none" w:sz="0" w:space="0" w:color="auto"/>
            <w:left w:val="none" w:sz="0" w:space="0" w:color="auto"/>
            <w:bottom w:val="none" w:sz="0" w:space="0" w:color="auto"/>
            <w:right w:val="none" w:sz="0" w:space="0" w:color="auto"/>
          </w:divBdr>
          <w:divsChild>
            <w:div w:id="1741558773">
              <w:marLeft w:val="0"/>
              <w:marRight w:val="0"/>
              <w:marTop w:val="0"/>
              <w:marBottom w:val="0"/>
              <w:divBdr>
                <w:top w:val="none" w:sz="0" w:space="0" w:color="auto"/>
                <w:left w:val="none" w:sz="0" w:space="0" w:color="auto"/>
                <w:bottom w:val="none" w:sz="0" w:space="0" w:color="auto"/>
                <w:right w:val="none" w:sz="0" w:space="0" w:color="auto"/>
              </w:divBdr>
              <w:divsChild>
                <w:div w:id="789740749">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2130932546">
          <w:marLeft w:val="0"/>
          <w:marRight w:val="0"/>
          <w:marTop w:val="0"/>
          <w:marBottom w:val="225"/>
          <w:divBdr>
            <w:top w:val="none" w:sz="0" w:space="0" w:color="auto"/>
            <w:left w:val="none" w:sz="0" w:space="0" w:color="auto"/>
            <w:bottom w:val="none" w:sz="0" w:space="0" w:color="auto"/>
            <w:right w:val="none" w:sz="0" w:space="0" w:color="auto"/>
          </w:divBdr>
          <w:divsChild>
            <w:div w:id="14312265">
              <w:marLeft w:val="0"/>
              <w:marRight w:val="0"/>
              <w:marTop w:val="0"/>
              <w:marBottom w:val="0"/>
              <w:divBdr>
                <w:top w:val="none" w:sz="0" w:space="0" w:color="auto"/>
                <w:left w:val="none" w:sz="0" w:space="0" w:color="auto"/>
                <w:bottom w:val="none" w:sz="0" w:space="0" w:color="auto"/>
                <w:right w:val="none" w:sz="0" w:space="0" w:color="auto"/>
              </w:divBdr>
              <w:divsChild>
                <w:div w:id="1698002492">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193152802">
          <w:marLeft w:val="0"/>
          <w:marRight w:val="0"/>
          <w:marTop w:val="0"/>
          <w:marBottom w:val="225"/>
          <w:divBdr>
            <w:top w:val="none" w:sz="0" w:space="0" w:color="auto"/>
            <w:left w:val="none" w:sz="0" w:space="0" w:color="auto"/>
            <w:bottom w:val="none" w:sz="0" w:space="0" w:color="auto"/>
            <w:right w:val="none" w:sz="0" w:space="0" w:color="auto"/>
          </w:divBdr>
          <w:divsChild>
            <w:div w:id="233243837">
              <w:marLeft w:val="0"/>
              <w:marRight w:val="0"/>
              <w:marTop w:val="0"/>
              <w:marBottom w:val="0"/>
              <w:divBdr>
                <w:top w:val="none" w:sz="0" w:space="0" w:color="auto"/>
                <w:left w:val="none" w:sz="0" w:space="0" w:color="auto"/>
                <w:bottom w:val="none" w:sz="0" w:space="0" w:color="auto"/>
                <w:right w:val="none" w:sz="0" w:space="0" w:color="auto"/>
              </w:divBdr>
              <w:divsChild>
                <w:div w:id="1618676327">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261840422">
          <w:marLeft w:val="0"/>
          <w:marRight w:val="0"/>
          <w:marTop w:val="0"/>
          <w:marBottom w:val="225"/>
          <w:divBdr>
            <w:top w:val="none" w:sz="0" w:space="0" w:color="auto"/>
            <w:left w:val="none" w:sz="0" w:space="0" w:color="auto"/>
            <w:bottom w:val="none" w:sz="0" w:space="0" w:color="auto"/>
            <w:right w:val="none" w:sz="0" w:space="0" w:color="auto"/>
          </w:divBdr>
          <w:divsChild>
            <w:div w:id="1798405244">
              <w:marLeft w:val="0"/>
              <w:marRight w:val="0"/>
              <w:marTop w:val="0"/>
              <w:marBottom w:val="0"/>
              <w:divBdr>
                <w:top w:val="none" w:sz="0" w:space="0" w:color="auto"/>
                <w:left w:val="none" w:sz="0" w:space="0" w:color="auto"/>
                <w:bottom w:val="none" w:sz="0" w:space="0" w:color="auto"/>
                <w:right w:val="none" w:sz="0" w:space="0" w:color="auto"/>
              </w:divBdr>
              <w:divsChild>
                <w:div w:id="1344551619">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106194650">
          <w:marLeft w:val="0"/>
          <w:marRight w:val="0"/>
          <w:marTop w:val="0"/>
          <w:marBottom w:val="225"/>
          <w:divBdr>
            <w:top w:val="none" w:sz="0" w:space="0" w:color="auto"/>
            <w:left w:val="none" w:sz="0" w:space="0" w:color="auto"/>
            <w:bottom w:val="none" w:sz="0" w:space="0" w:color="auto"/>
            <w:right w:val="none" w:sz="0" w:space="0" w:color="auto"/>
          </w:divBdr>
          <w:divsChild>
            <w:div w:id="1236279100">
              <w:marLeft w:val="0"/>
              <w:marRight w:val="0"/>
              <w:marTop w:val="0"/>
              <w:marBottom w:val="0"/>
              <w:divBdr>
                <w:top w:val="none" w:sz="0" w:space="0" w:color="auto"/>
                <w:left w:val="none" w:sz="0" w:space="0" w:color="auto"/>
                <w:bottom w:val="none" w:sz="0" w:space="0" w:color="auto"/>
                <w:right w:val="none" w:sz="0" w:space="0" w:color="auto"/>
              </w:divBdr>
              <w:divsChild>
                <w:div w:id="1285968350">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2076273408">
          <w:marLeft w:val="0"/>
          <w:marRight w:val="0"/>
          <w:marTop w:val="0"/>
          <w:marBottom w:val="225"/>
          <w:divBdr>
            <w:top w:val="none" w:sz="0" w:space="0" w:color="auto"/>
            <w:left w:val="none" w:sz="0" w:space="0" w:color="auto"/>
            <w:bottom w:val="none" w:sz="0" w:space="0" w:color="auto"/>
            <w:right w:val="none" w:sz="0" w:space="0" w:color="auto"/>
          </w:divBdr>
          <w:divsChild>
            <w:div w:id="1550802617">
              <w:marLeft w:val="0"/>
              <w:marRight w:val="0"/>
              <w:marTop w:val="0"/>
              <w:marBottom w:val="0"/>
              <w:divBdr>
                <w:top w:val="none" w:sz="0" w:space="0" w:color="auto"/>
                <w:left w:val="none" w:sz="0" w:space="0" w:color="auto"/>
                <w:bottom w:val="none" w:sz="0" w:space="0" w:color="auto"/>
                <w:right w:val="none" w:sz="0" w:space="0" w:color="auto"/>
              </w:divBdr>
              <w:divsChild>
                <w:div w:id="1033767966">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23988607">
          <w:marLeft w:val="0"/>
          <w:marRight w:val="0"/>
          <w:marTop w:val="0"/>
          <w:marBottom w:val="225"/>
          <w:divBdr>
            <w:top w:val="none" w:sz="0" w:space="0" w:color="auto"/>
            <w:left w:val="none" w:sz="0" w:space="0" w:color="auto"/>
            <w:bottom w:val="none" w:sz="0" w:space="0" w:color="auto"/>
            <w:right w:val="none" w:sz="0" w:space="0" w:color="auto"/>
          </w:divBdr>
          <w:divsChild>
            <w:div w:id="183445166">
              <w:marLeft w:val="0"/>
              <w:marRight w:val="0"/>
              <w:marTop w:val="0"/>
              <w:marBottom w:val="0"/>
              <w:divBdr>
                <w:top w:val="none" w:sz="0" w:space="0" w:color="auto"/>
                <w:left w:val="none" w:sz="0" w:space="0" w:color="auto"/>
                <w:bottom w:val="none" w:sz="0" w:space="0" w:color="auto"/>
                <w:right w:val="none" w:sz="0" w:space="0" w:color="auto"/>
              </w:divBdr>
              <w:divsChild>
                <w:div w:id="257058053">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339037116">
          <w:marLeft w:val="0"/>
          <w:marRight w:val="0"/>
          <w:marTop w:val="0"/>
          <w:marBottom w:val="225"/>
          <w:divBdr>
            <w:top w:val="none" w:sz="0" w:space="0" w:color="auto"/>
            <w:left w:val="none" w:sz="0" w:space="0" w:color="auto"/>
            <w:bottom w:val="none" w:sz="0" w:space="0" w:color="auto"/>
            <w:right w:val="none" w:sz="0" w:space="0" w:color="auto"/>
          </w:divBdr>
          <w:divsChild>
            <w:div w:id="1689601588">
              <w:marLeft w:val="0"/>
              <w:marRight w:val="0"/>
              <w:marTop w:val="0"/>
              <w:marBottom w:val="0"/>
              <w:divBdr>
                <w:top w:val="none" w:sz="0" w:space="0" w:color="auto"/>
                <w:left w:val="none" w:sz="0" w:space="0" w:color="auto"/>
                <w:bottom w:val="none" w:sz="0" w:space="0" w:color="auto"/>
                <w:right w:val="none" w:sz="0" w:space="0" w:color="auto"/>
              </w:divBdr>
              <w:divsChild>
                <w:div w:id="1766881798">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345980601">
          <w:marLeft w:val="0"/>
          <w:marRight w:val="0"/>
          <w:marTop w:val="0"/>
          <w:marBottom w:val="225"/>
          <w:divBdr>
            <w:top w:val="none" w:sz="0" w:space="0" w:color="auto"/>
            <w:left w:val="none" w:sz="0" w:space="0" w:color="auto"/>
            <w:bottom w:val="none" w:sz="0" w:space="0" w:color="auto"/>
            <w:right w:val="none" w:sz="0" w:space="0" w:color="auto"/>
          </w:divBdr>
          <w:divsChild>
            <w:div w:id="1441140602">
              <w:marLeft w:val="0"/>
              <w:marRight w:val="0"/>
              <w:marTop w:val="0"/>
              <w:marBottom w:val="0"/>
              <w:divBdr>
                <w:top w:val="none" w:sz="0" w:space="0" w:color="auto"/>
                <w:left w:val="none" w:sz="0" w:space="0" w:color="auto"/>
                <w:bottom w:val="none" w:sz="0" w:space="0" w:color="auto"/>
                <w:right w:val="none" w:sz="0" w:space="0" w:color="auto"/>
              </w:divBdr>
              <w:divsChild>
                <w:div w:id="1332176268">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898281750">
          <w:marLeft w:val="0"/>
          <w:marRight w:val="0"/>
          <w:marTop w:val="0"/>
          <w:marBottom w:val="225"/>
          <w:divBdr>
            <w:top w:val="none" w:sz="0" w:space="0" w:color="auto"/>
            <w:left w:val="none" w:sz="0" w:space="0" w:color="auto"/>
            <w:bottom w:val="none" w:sz="0" w:space="0" w:color="auto"/>
            <w:right w:val="none" w:sz="0" w:space="0" w:color="auto"/>
          </w:divBdr>
          <w:divsChild>
            <w:div w:id="1387342367">
              <w:marLeft w:val="0"/>
              <w:marRight w:val="0"/>
              <w:marTop w:val="0"/>
              <w:marBottom w:val="0"/>
              <w:divBdr>
                <w:top w:val="none" w:sz="0" w:space="0" w:color="auto"/>
                <w:left w:val="none" w:sz="0" w:space="0" w:color="auto"/>
                <w:bottom w:val="none" w:sz="0" w:space="0" w:color="auto"/>
                <w:right w:val="none" w:sz="0" w:space="0" w:color="auto"/>
              </w:divBdr>
              <w:divsChild>
                <w:div w:id="671033155">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 w:id="1998879864">
          <w:marLeft w:val="0"/>
          <w:marRight w:val="0"/>
          <w:marTop w:val="0"/>
          <w:marBottom w:val="225"/>
          <w:divBdr>
            <w:top w:val="none" w:sz="0" w:space="0" w:color="auto"/>
            <w:left w:val="none" w:sz="0" w:space="0" w:color="auto"/>
            <w:bottom w:val="none" w:sz="0" w:space="0" w:color="auto"/>
            <w:right w:val="none" w:sz="0" w:space="0" w:color="auto"/>
          </w:divBdr>
          <w:divsChild>
            <w:div w:id="1347750275">
              <w:marLeft w:val="0"/>
              <w:marRight w:val="0"/>
              <w:marTop w:val="0"/>
              <w:marBottom w:val="0"/>
              <w:divBdr>
                <w:top w:val="none" w:sz="0" w:space="0" w:color="auto"/>
                <w:left w:val="none" w:sz="0" w:space="0" w:color="auto"/>
                <w:bottom w:val="none" w:sz="0" w:space="0" w:color="auto"/>
                <w:right w:val="none" w:sz="0" w:space="0" w:color="auto"/>
              </w:divBdr>
              <w:divsChild>
                <w:div w:id="541132425">
                  <w:blockQuote w:val="1"/>
                  <w:marLeft w:val="0"/>
                  <w:marRight w:val="0"/>
                  <w:marTop w:val="0"/>
                  <w:marBottom w:val="255"/>
                  <w:divBdr>
                    <w:top w:val="single" w:sz="6" w:space="11" w:color="EBEBEB"/>
                    <w:left w:val="single" w:sz="36" w:space="11" w:color="EBEBEB"/>
                    <w:bottom w:val="single" w:sz="6" w:space="11" w:color="EBEBEB"/>
                    <w:right w:val="single" w:sz="6" w:space="11" w:color="EBEBEB"/>
                  </w:divBdr>
                </w:div>
              </w:divsChild>
            </w:div>
          </w:divsChild>
        </w:div>
      </w:divsChild>
    </w:div>
    <w:div w:id="1899977890">
      <w:bodyDiv w:val="1"/>
      <w:marLeft w:val="0"/>
      <w:marRight w:val="0"/>
      <w:marTop w:val="0"/>
      <w:marBottom w:val="0"/>
      <w:divBdr>
        <w:top w:val="none" w:sz="0" w:space="0" w:color="auto"/>
        <w:left w:val="none" w:sz="0" w:space="0" w:color="auto"/>
        <w:bottom w:val="none" w:sz="0" w:space="0" w:color="auto"/>
        <w:right w:val="none" w:sz="0" w:space="0" w:color="auto"/>
      </w:divBdr>
      <w:divsChild>
        <w:div w:id="38202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2335</Words>
  <Characters>13313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DELL</cp:lastModifiedBy>
  <cp:revision>2</cp:revision>
  <dcterms:created xsi:type="dcterms:W3CDTF">2025-03-23T19:44:00Z</dcterms:created>
  <dcterms:modified xsi:type="dcterms:W3CDTF">2025-03-24T05:35:00Z</dcterms:modified>
</cp:coreProperties>
</file>