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1FAE" w:rsidRDefault="00000000">
      <w:pPr>
        <w:spacing w:after="151"/>
        <w:ind w:left="12"/>
        <w:jc w:val="center"/>
      </w:pPr>
      <w:r>
        <w:rPr>
          <w:b/>
        </w:rPr>
        <w:t xml:space="preserve">BİRİNCİ BÖLÜM </w:t>
      </w:r>
    </w:p>
    <w:p w:rsidR="00F71FAE" w:rsidRDefault="00000000">
      <w:pPr>
        <w:pStyle w:val="Balk1"/>
        <w:ind w:left="-5"/>
      </w:pPr>
      <w:r>
        <w:t xml:space="preserve">Amaç, Kapsam, Tanım ve Kısaltmalar Amaç </w:t>
      </w:r>
    </w:p>
    <w:p w:rsidR="00F71FAE" w:rsidRDefault="00000000">
      <w:pPr>
        <w:ind w:left="-5" w:right="10"/>
      </w:pPr>
      <w:r>
        <w:rPr>
          <w:b/>
          <w:i/>
        </w:rPr>
        <w:t>Madde 1:</w:t>
      </w:r>
      <w:r>
        <w:t xml:space="preserve"> Burada yer alan esaslar Atatürk Üniversitesi Hemşirelik Fakültesi Eğitim </w:t>
      </w:r>
    </w:p>
    <w:p w:rsidR="00F71FAE" w:rsidRDefault="00000000">
      <w:pPr>
        <w:spacing w:after="104"/>
        <w:ind w:left="-5" w:right="10"/>
      </w:pPr>
      <w:r>
        <w:t xml:space="preserve">Komisyonu çalışma usul ve esaslarını belirlemek amacıyla düzenlenmiştir. </w:t>
      </w:r>
    </w:p>
    <w:p w:rsidR="00F71FAE" w:rsidRDefault="00000000">
      <w:pPr>
        <w:pStyle w:val="Balk1"/>
        <w:ind w:left="-5"/>
      </w:pPr>
      <w:r>
        <w:t xml:space="preserve">Kapsam </w:t>
      </w:r>
    </w:p>
    <w:p w:rsidR="00F71FAE" w:rsidRDefault="00000000">
      <w:pPr>
        <w:spacing w:after="2" w:line="398" w:lineRule="auto"/>
        <w:ind w:left="-5" w:right="10"/>
      </w:pPr>
      <w:r>
        <w:rPr>
          <w:b/>
          <w:i/>
        </w:rPr>
        <w:t>Madde 2:</w:t>
      </w:r>
      <w:r>
        <w:t xml:space="preserve"> Atatürk Üniversitesi Hemşirelik Fakültesi Eğitim Komisyonun oluşumu, yönetim organları, çalışma ilkeleri ve görevlerini kapsar. </w:t>
      </w:r>
    </w:p>
    <w:p w:rsidR="00F71FAE" w:rsidRDefault="00000000">
      <w:pPr>
        <w:pStyle w:val="Balk1"/>
        <w:ind w:left="-5"/>
      </w:pPr>
      <w:r>
        <w:t xml:space="preserve">Tanımlar </w:t>
      </w:r>
    </w:p>
    <w:p w:rsidR="00F71FAE" w:rsidRDefault="00000000">
      <w:pPr>
        <w:spacing w:after="16" w:line="384" w:lineRule="auto"/>
        <w:ind w:left="-5" w:right="10"/>
      </w:pPr>
      <w:r>
        <w:rPr>
          <w:b/>
          <w:i/>
        </w:rPr>
        <w:t>Madde 3.</w:t>
      </w:r>
      <w:r>
        <w:t xml:space="preserve"> Atatürk Üniversitesi Hemşirelik Fakültesi Eğitim Komisyonu Çalışma ilkelerinde yer alan tanım ve kısaltmaları ifade eder. </w:t>
      </w:r>
    </w:p>
    <w:p w:rsidR="00F71FAE" w:rsidRDefault="00000000">
      <w:pPr>
        <w:ind w:left="-5" w:right="10"/>
      </w:pPr>
      <w:r>
        <w:rPr>
          <w:b/>
        </w:rPr>
        <w:t>Eğitim Komisyonu:</w:t>
      </w:r>
      <w:r>
        <w:t xml:space="preserve"> Hemşirelik Fakültesi Eğitim Komisyonunu ifade eder. </w:t>
      </w:r>
    </w:p>
    <w:p w:rsidR="00F71FAE" w:rsidRDefault="00000000">
      <w:pPr>
        <w:ind w:left="-5" w:right="10"/>
      </w:pPr>
      <w:r>
        <w:rPr>
          <w:b/>
        </w:rPr>
        <w:t>Başkan:</w:t>
      </w:r>
      <w:r>
        <w:t xml:space="preserve"> Hemşirelik Fakültesi Eğitim Komisyonu başkanını ifade eder. </w:t>
      </w:r>
    </w:p>
    <w:p w:rsidR="00F71FAE" w:rsidRDefault="00000000">
      <w:pPr>
        <w:ind w:left="-5" w:right="10"/>
      </w:pPr>
      <w:r>
        <w:rPr>
          <w:b/>
        </w:rPr>
        <w:t>Sekreter:</w:t>
      </w:r>
      <w:r>
        <w:t xml:space="preserve"> Hemşirelik Fakültesi Eğitim Komisyonu sekreterini ifade eder. </w:t>
      </w:r>
    </w:p>
    <w:p w:rsidR="00F71FAE" w:rsidRDefault="00000000">
      <w:pPr>
        <w:ind w:left="-5" w:right="10"/>
      </w:pPr>
      <w:r>
        <w:rPr>
          <w:b/>
        </w:rPr>
        <w:t>Üyeler:</w:t>
      </w:r>
      <w:r>
        <w:t xml:space="preserve"> Hemşirelik Fakültesi Eğitim Komisyonu üyelerini ifade eder. </w:t>
      </w:r>
    </w:p>
    <w:p w:rsidR="00F71FAE" w:rsidRDefault="00000000">
      <w:pPr>
        <w:spacing w:after="0" w:line="398" w:lineRule="auto"/>
        <w:ind w:left="-5" w:right="307"/>
      </w:pPr>
      <w:r>
        <w:rPr>
          <w:b/>
        </w:rPr>
        <w:t>Fakülte Yönetimi:</w:t>
      </w:r>
      <w:r>
        <w:t xml:space="preserve"> Hemşirelik Fakültesi Dekanı, Dekan Yardımcıları, Fakülte Sekreteri ve Fakülte Yönetim Kurulu’nu ifade eder. </w:t>
      </w:r>
    </w:p>
    <w:p w:rsidR="00F71FAE" w:rsidRDefault="00000000">
      <w:pPr>
        <w:ind w:left="-5" w:right="10"/>
      </w:pPr>
      <w:r>
        <w:rPr>
          <w:b/>
        </w:rPr>
        <w:t>Dekan:</w:t>
      </w:r>
      <w:r>
        <w:t xml:space="preserve"> Hemşirelik Fakültesi </w:t>
      </w:r>
      <w:proofErr w:type="spellStart"/>
      <w:r>
        <w:t>Dekan’ını</w:t>
      </w:r>
      <w:proofErr w:type="spellEnd"/>
      <w:r>
        <w:t xml:space="preserve"> ifade eder. </w:t>
      </w:r>
    </w:p>
    <w:p w:rsidR="00F71FAE" w:rsidRDefault="00000000">
      <w:pPr>
        <w:spacing w:after="1" w:line="398" w:lineRule="auto"/>
        <w:ind w:left="-5" w:right="10"/>
      </w:pPr>
      <w:r>
        <w:rPr>
          <w:b/>
        </w:rPr>
        <w:t>Anabilim Dalı Başkanlığı:</w:t>
      </w:r>
      <w:r>
        <w:t xml:space="preserve"> Hemşirelik Fakültesi Hemşirelik Bölümü bünyesinde yer alan anabilim dalı başkanlıklarını ifade eder. </w:t>
      </w:r>
    </w:p>
    <w:p w:rsidR="00F71FAE" w:rsidRDefault="00000000">
      <w:pPr>
        <w:spacing w:after="45" w:line="358" w:lineRule="auto"/>
        <w:ind w:left="-5" w:right="10"/>
      </w:pPr>
      <w:r>
        <w:rPr>
          <w:b/>
        </w:rPr>
        <w:t>Paydaş:</w:t>
      </w:r>
      <w:r>
        <w:t xml:space="preserve"> Hemşirelik Fakültesi Hemşirelik Bölümü öğrencileri, öğretim elemanları, yöneticileri, ulusal ve uluslararası hemşirelikle ilgili kişi, kurum ve kuruluşları ile Atatürk Üniversitesi Yönetimini ifade eder. </w:t>
      </w:r>
    </w:p>
    <w:p w:rsidR="00F71FAE" w:rsidRDefault="00000000">
      <w:pPr>
        <w:spacing w:after="151"/>
        <w:ind w:left="12"/>
        <w:jc w:val="center"/>
      </w:pPr>
      <w:r>
        <w:rPr>
          <w:b/>
        </w:rPr>
        <w:t xml:space="preserve">İKİNCİ BÖLÜM </w:t>
      </w:r>
    </w:p>
    <w:p w:rsidR="00F71FAE" w:rsidRDefault="00000000">
      <w:pPr>
        <w:pStyle w:val="Balk1"/>
        <w:ind w:left="-5"/>
      </w:pPr>
      <w:r>
        <w:t xml:space="preserve">Komisyonun Oluşumu, Yönetim Organları, Çalışma İlkeleri ve Görevleri Komisyonun Oluşumu </w:t>
      </w:r>
    </w:p>
    <w:p w:rsidR="00F71FAE" w:rsidRDefault="00000000">
      <w:pPr>
        <w:spacing w:after="3" w:line="358" w:lineRule="auto"/>
        <w:ind w:left="-5" w:right="10"/>
      </w:pPr>
      <w:r>
        <w:rPr>
          <w:b/>
          <w:i/>
        </w:rPr>
        <w:t>Madde 4:</w:t>
      </w:r>
      <w:r>
        <w:t xml:space="preserve"> Hemşirelik Fakültesi Eğitim Komisyonu 5 kişiden oluşur. Komisyon üyeleri kendi aralarında bir komisyon başkanı ve sekreter seçerler. Komisyon başkanı olmadığı zaman sekreter </w:t>
      </w:r>
      <w:proofErr w:type="gramStart"/>
      <w:r>
        <w:lastRenderedPageBreak/>
        <w:t>başkana</w:t>
      </w:r>
      <w:proofErr w:type="gramEnd"/>
      <w:r>
        <w:t xml:space="preserve"> vekalet eder. Komisyon başkanının altı aydan daha fazla görevinin başında bulunamayacağı durumlarda görevi sona erer. Komisyon başkan ve üyelerinin görev süresi üç yıldır. Herhangi bir üyenin görev süresi dolmadan komisyon üyeliğinden ayrılması halinde dekanlık tarafından yeni üye(</w:t>
      </w:r>
      <w:proofErr w:type="spellStart"/>
      <w:r>
        <w:t>ler</w:t>
      </w:r>
      <w:proofErr w:type="spellEnd"/>
      <w:r>
        <w:t xml:space="preserve">) komisyona görevlendirilir. </w:t>
      </w:r>
    </w:p>
    <w:p w:rsidR="00F71FAE" w:rsidRDefault="00000000">
      <w:pPr>
        <w:spacing w:after="146"/>
        <w:ind w:left="-5"/>
      </w:pPr>
      <w:r>
        <w:rPr>
          <w:b/>
        </w:rPr>
        <w:t xml:space="preserve">Komisyonun Yönetim Organları </w:t>
      </w:r>
    </w:p>
    <w:p w:rsidR="00F71FAE" w:rsidRDefault="00000000">
      <w:pPr>
        <w:ind w:left="-5" w:right="10"/>
      </w:pPr>
      <w:r>
        <w:rPr>
          <w:b/>
          <w:i/>
        </w:rPr>
        <w:t>Madde 5:</w:t>
      </w:r>
      <w:r>
        <w:t xml:space="preserve"> Komisyonun yönetim organları komisyon başkanı, sekreter ve üyelerden oluşur. </w:t>
      </w:r>
    </w:p>
    <w:p w:rsidR="00F71FAE" w:rsidRDefault="00000000">
      <w:pPr>
        <w:pStyle w:val="Balk1"/>
        <w:ind w:left="-5"/>
      </w:pPr>
      <w:r>
        <w:t xml:space="preserve">Komisyonun Çalışma İlkeleri ve Sorumlulukları </w:t>
      </w:r>
    </w:p>
    <w:p w:rsidR="00F71FAE" w:rsidRDefault="00000000">
      <w:pPr>
        <w:ind w:left="-5" w:right="10"/>
      </w:pPr>
      <w:r>
        <w:rPr>
          <w:b/>
          <w:i/>
        </w:rPr>
        <w:t>Madde 6:</w:t>
      </w:r>
      <w:r>
        <w:t xml:space="preserve"> Komisyonun çalışma ilkeleri aşağıdaki şekilde belirlenmiştir. </w:t>
      </w:r>
    </w:p>
    <w:p w:rsidR="00F71FAE" w:rsidRDefault="00000000">
      <w:pPr>
        <w:numPr>
          <w:ilvl w:val="0"/>
          <w:numId w:val="1"/>
        </w:numPr>
        <w:spacing w:after="2" w:line="398" w:lineRule="auto"/>
        <w:ind w:right="10" w:hanging="482"/>
      </w:pPr>
      <w:r>
        <w:t xml:space="preserve">Komisyon her yarıyılda en az iki kez olmak üzere yılda en az dört kez toplanır. Gereksinimler doğrultusunda toplantı sıklığı değiştirilebilir.  </w:t>
      </w:r>
    </w:p>
    <w:p w:rsidR="00F71FAE" w:rsidRDefault="00000000">
      <w:pPr>
        <w:numPr>
          <w:ilvl w:val="0"/>
          <w:numId w:val="1"/>
        </w:numPr>
        <w:spacing w:after="0" w:line="399" w:lineRule="auto"/>
        <w:ind w:right="10" w:hanging="482"/>
      </w:pPr>
      <w:r>
        <w:t xml:space="preserve">Komisyon belirlenen gün ve saatte gündem doğrultusunda toplanır ve her toplantı gündem doğrultusunda yürütülür.  </w:t>
      </w:r>
    </w:p>
    <w:p w:rsidR="00F71FAE" w:rsidRDefault="00000000">
      <w:pPr>
        <w:numPr>
          <w:ilvl w:val="0"/>
          <w:numId w:val="1"/>
        </w:numPr>
        <w:ind w:right="10" w:hanging="482"/>
      </w:pPr>
      <w:r>
        <w:t xml:space="preserve">Çalışmalar toplantı tutanağı şeklinde kaydedilir.  </w:t>
      </w:r>
    </w:p>
    <w:p w:rsidR="00F71FAE" w:rsidRDefault="00000000">
      <w:pPr>
        <w:numPr>
          <w:ilvl w:val="0"/>
          <w:numId w:val="1"/>
        </w:numPr>
        <w:ind w:right="10" w:hanging="482"/>
      </w:pPr>
      <w:r>
        <w:t xml:space="preserve">Komisyon gereksinim duyduğunda bünyesinde alt çalışma birimleri oluşturabilir.  </w:t>
      </w:r>
    </w:p>
    <w:p w:rsidR="00F71FAE" w:rsidRDefault="00000000">
      <w:pPr>
        <w:numPr>
          <w:ilvl w:val="0"/>
          <w:numId w:val="1"/>
        </w:numPr>
        <w:ind w:right="10" w:hanging="482"/>
      </w:pPr>
      <w:r>
        <w:t xml:space="preserve">Komisyon üye salt çoğunluğu ile toplanır ve toplantıya katılan üye salt çoğunluğu ile karar alınır. </w:t>
      </w:r>
    </w:p>
    <w:p w:rsidR="00F71FAE" w:rsidRDefault="00000000">
      <w:pPr>
        <w:ind w:left="-5" w:right="10"/>
      </w:pPr>
      <w:r>
        <w:t xml:space="preserve">Toplantıya katılamayan üyelerin görüşlerine gerektiğinde başvurulur. </w:t>
      </w:r>
    </w:p>
    <w:p w:rsidR="00F71FAE" w:rsidRDefault="00000000">
      <w:pPr>
        <w:numPr>
          <w:ilvl w:val="0"/>
          <w:numId w:val="1"/>
        </w:numPr>
        <w:spacing w:after="24" w:line="378" w:lineRule="auto"/>
        <w:ind w:right="10" w:hanging="482"/>
      </w:pPr>
      <w:r>
        <w:t xml:space="preserve">Komisyonda yer alan üyenin üst üste mazeret belirtmeksizin (haber vermeksizin) üç toplantıya katılmaması halinde veya üyenin kendi isteğiyle ayrılması durumunda ve görev değişikliği olması durumunda üyeliğinin iptal edilmesi söz konusu olabilir.  </w:t>
      </w:r>
    </w:p>
    <w:p w:rsidR="00F71FAE" w:rsidRDefault="00000000">
      <w:pPr>
        <w:numPr>
          <w:ilvl w:val="0"/>
          <w:numId w:val="1"/>
        </w:numPr>
        <w:spacing w:after="30" w:line="372" w:lineRule="auto"/>
        <w:ind w:right="10" w:hanging="482"/>
      </w:pPr>
      <w:r>
        <w:t xml:space="preserve">Üyeler öğrenci, öğretim üyesi ve diğer paydaşlardan gelen görüşlerin, önerilerin iletilmesi, komisyonun çalışma konuları ve alanları ile ilgili gündemlerin incelenmesi, değerlendirilmesi, tartışılması, çalışılması, karara bağlanması ve alınan kararların ilgili birimlere iletilmesinden sorumludur. </w:t>
      </w:r>
    </w:p>
    <w:p w:rsidR="00F71FAE" w:rsidRDefault="00000000">
      <w:pPr>
        <w:numPr>
          <w:ilvl w:val="0"/>
          <w:numId w:val="1"/>
        </w:numPr>
        <w:spacing w:after="30" w:line="371" w:lineRule="auto"/>
        <w:ind w:right="10" w:hanging="482"/>
      </w:pPr>
      <w:r>
        <w:t xml:space="preserve">Eğitim öğretimin kalitesini artırmaya ve öğretim elemanlarının gelişimini desteklemeye yönelik komisyona iletilen öneriler komisyon tarafından görüşülür. Üzerinde çalışılması gereken öneriler için çalışma planı hazırlanır. Çalışılması gerekli görülmeyen öneriler için gerekçeli bir rapor hazırlanarak Dekanlığa sunulur. </w:t>
      </w:r>
    </w:p>
    <w:p w:rsidR="00F71FAE" w:rsidRDefault="00000000">
      <w:pPr>
        <w:numPr>
          <w:ilvl w:val="0"/>
          <w:numId w:val="1"/>
        </w:numPr>
        <w:ind w:right="10" w:hanging="482"/>
      </w:pPr>
      <w:r>
        <w:lastRenderedPageBreak/>
        <w:t xml:space="preserve">Komisyon tarafından çalışılması gereken ya da önerilen konular için gündem oluşturulur. </w:t>
      </w:r>
    </w:p>
    <w:p w:rsidR="00F71FAE" w:rsidRDefault="00000000">
      <w:pPr>
        <w:numPr>
          <w:ilvl w:val="0"/>
          <w:numId w:val="1"/>
        </w:numPr>
        <w:ind w:right="10" w:hanging="482"/>
      </w:pPr>
      <w:r>
        <w:t xml:space="preserve">Komisyon gündem oluştuğunda başkanın çağrısı ile toplanır ve çalışma planı hazırlar. </w:t>
      </w:r>
    </w:p>
    <w:p w:rsidR="00F71FAE" w:rsidRDefault="00000000">
      <w:pPr>
        <w:numPr>
          <w:ilvl w:val="0"/>
          <w:numId w:val="1"/>
        </w:numPr>
        <w:spacing w:line="398" w:lineRule="auto"/>
        <w:ind w:right="10" w:hanging="482"/>
      </w:pPr>
      <w:r>
        <w:t xml:space="preserve">Gereksinim doğrultusunda Hemşirelik Fakültesi yönetimi, anabilim dalı başkanlıkları ve öğretim elemanları başta olmak üzere diğer ilgili paydaşların (öğrenciler, üniversite yönetimi ya da ilgili kişi, kurum ve kuruluşlar) görüşleri ve önerileri alınır. </w:t>
      </w:r>
    </w:p>
    <w:p w:rsidR="00F71FAE" w:rsidRDefault="00000000">
      <w:pPr>
        <w:numPr>
          <w:ilvl w:val="0"/>
          <w:numId w:val="1"/>
        </w:numPr>
        <w:spacing w:after="23" w:line="378" w:lineRule="auto"/>
        <w:ind w:right="10" w:hanging="482"/>
      </w:pPr>
      <w:r>
        <w:t xml:space="preserve">Komisyonun gündemi doğrultusunda çalışılan ve alınan kararlar Hemşirelik Fakültesi yönetimi, anabilim dalı başkanlıkları, öğretim elemanları ve gerektiğinde diğer ilgili paydaşlarla (öğrenciler, üniversite yönetimi ya da ilgili kişi, kurum ve kuruluşlar) paylaşılır. Hemşirelik eğitiminin kalitesini arttırmak ve öğretim elemanlarının gelişimini desteklemek için Fakülte yönetiminden, Ders Yürütme Kurullarından ve öğrenci temsilcilerinden gelen öneriler için çalışma planı hazırlanır.  </w:t>
      </w:r>
    </w:p>
    <w:p w:rsidR="00F71FAE" w:rsidRDefault="00000000">
      <w:pPr>
        <w:numPr>
          <w:ilvl w:val="0"/>
          <w:numId w:val="1"/>
        </w:numPr>
        <w:spacing w:after="1" w:line="398" w:lineRule="auto"/>
        <w:ind w:right="10" w:hanging="482"/>
      </w:pPr>
      <w:r>
        <w:t xml:space="preserve">Gelen geribildirimler doğrultusunda yapılan çalışmalar yeniden incelenir, değerlendirilir ve son şekli verilerek fakülte yönetimine ve anabilim dalı başkanlıklarına raporla iletilir. </w:t>
      </w:r>
    </w:p>
    <w:p w:rsidR="00F71FAE" w:rsidRDefault="00000000">
      <w:pPr>
        <w:numPr>
          <w:ilvl w:val="0"/>
          <w:numId w:val="1"/>
        </w:numPr>
        <w:ind w:right="10" w:hanging="482"/>
      </w:pPr>
      <w:r>
        <w:t xml:space="preserve">Komisyon gereksinim duyduğunda bünyesinde alt çalışma birimleri oluşturabilir. </w:t>
      </w:r>
    </w:p>
    <w:p w:rsidR="00F71FAE" w:rsidRDefault="00000000">
      <w:pPr>
        <w:numPr>
          <w:ilvl w:val="0"/>
          <w:numId w:val="1"/>
        </w:numPr>
        <w:ind w:right="10" w:hanging="482"/>
      </w:pPr>
      <w:r>
        <w:t xml:space="preserve">Komisyon üye salt çoğunluğu ile toplanır ve toplantıya katılan üye salt çoğunluğu ile karar alınır. </w:t>
      </w:r>
    </w:p>
    <w:p w:rsidR="00F71FAE" w:rsidRDefault="00000000">
      <w:pPr>
        <w:ind w:left="-5" w:right="10"/>
      </w:pPr>
      <w:r>
        <w:t xml:space="preserve">Toplantıya katılamayan üyelerin görüşlerine gerektiğinde başvurulur. </w:t>
      </w:r>
    </w:p>
    <w:p w:rsidR="00F71FAE" w:rsidRDefault="00000000">
      <w:pPr>
        <w:numPr>
          <w:ilvl w:val="0"/>
          <w:numId w:val="1"/>
        </w:numPr>
        <w:spacing w:after="3" w:line="393" w:lineRule="auto"/>
        <w:ind w:right="10" w:hanging="482"/>
      </w:pPr>
      <w:r>
        <w:t xml:space="preserve">Komisyon eğitim öğretimin kalitesini artırmaya ve öğretim elemanlarının gelişimini desteklemeye yönelik önerilerde bulunabilir. </w:t>
      </w:r>
      <w:r>
        <w:rPr>
          <w:b/>
        </w:rPr>
        <w:t xml:space="preserve">Komisyonun Çalışma İlkeleri ve Görevleri </w:t>
      </w:r>
    </w:p>
    <w:p w:rsidR="00F71FAE" w:rsidRDefault="00000000">
      <w:pPr>
        <w:spacing w:after="0" w:line="399" w:lineRule="auto"/>
        <w:ind w:left="-5" w:right="10"/>
      </w:pPr>
      <w:r>
        <w:rPr>
          <w:b/>
          <w:i/>
        </w:rPr>
        <w:t>Madde 7</w:t>
      </w:r>
      <w:r>
        <w:rPr>
          <w:b/>
        </w:rPr>
        <w:t>:</w:t>
      </w:r>
      <w:r>
        <w:t xml:space="preserve"> Eğitim Komisyonu, Dekanlığın, Fakülte Yönetim Kurulunun ve Fakülte Kurulunun isteği üzerine aşağıda belirtilen konularda görüş ve önerilerde bulunur.  </w:t>
      </w:r>
    </w:p>
    <w:p w:rsidR="00F71FAE" w:rsidRDefault="00000000">
      <w:pPr>
        <w:spacing w:after="0" w:line="385" w:lineRule="auto"/>
        <w:ind w:left="-5" w:right="90"/>
      </w:pPr>
      <w:r>
        <w:t xml:space="preserve">1) Fakültenin lisans programını inceler ve iç-dış paydaşlardan gelen talepler doğrultusunda program güncellenmesi için çalışmalar yürütür, eğitim-öğretim ile ilgili iyileştirici önerilerde bulunur. 2) Eğitim kalitesinin iyileştirilmesine yönelik toplantılar düzenleyerek komisyon içerisinde tartışmaya açar ve sonuçları rapor eder. </w:t>
      </w:r>
    </w:p>
    <w:p w:rsidR="00F71FAE" w:rsidRDefault="00000000">
      <w:pPr>
        <w:numPr>
          <w:ilvl w:val="0"/>
          <w:numId w:val="2"/>
        </w:numPr>
        <w:spacing w:after="0" w:line="398" w:lineRule="auto"/>
        <w:ind w:right="10" w:hanging="238"/>
      </w:pPr>
      <w:r>
        <w:t xml:space="preserve">Üniversitenin eğitim ve öğretim ile ilgili yasal düzenlemeleri (yönetmelik, yönerge, esas ve ilkeler vb.) konusunda görüş bildirir. </w:t>
      </w:r>
    </w:p>
    <w:p w:rsidR="00F71FAE" w:rsidRDefault="00000000">
      <w:pPr>
        <w:numPr>
          <w:ilvl w:val="0"/>
          <w:numId w:val="2"/>
        </w:numPr>
        <w:spacing w:after="0" w:line="399" w:lineRule="auto"/>
        <w:ind w:right="10" w:hanging="238"/>
      </w:pPr>
      <w:r>
        <w:lastRenderedPageBreak/>
        <w:t xml:space="preserve">Eğitim programına alınacak öğrenci kontenjanı, öğretim elemanı gereksinimi derslik/laboratuvar olanakları ve mezunların istihdamı gibi konuları dikkate alarak değerlendirir ve görüş sunar. </w:t>
      </w:r>
    </w:p>
    <w:p w:rsidR="00F71FAE" w:rsidRDefault="00000000">
      <w:pPr>
        <w:numPr>
          <w:ilvl w:val="0"/>
          <w:numId w:val="2"/>
        </w:numPr>
        <w:ind w:right="10" w:hanging="238"/>
      </w:pPr>
      <w:r>
        <w:t xml:space="preserve">Öğretim elamanlarının gelişimi için çalışmalar yapar ve önerilerde bulunur. </w:t>
      </w:r>
    </w:p>
    <w:p w:rsidR="00F71FAE" w:rsidRDefault="00000000">
      <w:pPr>
        <w:numPr>
          <w:ilvl w:val="0"/>
          <w:numId w:val="2"/>
        </w:numPr>
        <w:spacing w:after="104"/>
        <w:ind w:right="10" w:hanging="238"/>
      </w:pPr>
      <w:r>
        <w:t xml:space="preserve">Gerekli hallerde kurum içi ve kurum dışı ilgili komisyonlar ile </w:t>
      </w:r>
      <w:proofErr w:type="gramStart"/>
      <w:r>
        <w:t>işbirliği</w:t>
      </w:r>
      <w:proofErr w:type="gramEnd"/>
      <w:r>
        <w:t xml:space="preserve"> yapar. </w:t>
      </w:r>
    </w:p>
    <w:p w:rsidR="00F71FAE" w:rsidRDefault="00000000">
      <w:pPr>
        <w:numPr>
          <w:ilvl w:val="0"/>
          <w:numId w:val="2"/>
        </w:numPr>
        <w:spacing w:after="21" w:line="379" w:lineRule="auto"/>
        <w:ind w:right="10" w:hanging="238"/>
      </w:pPr>
      <w:r>
        <w:t xml:space="preserve">Öğretim programlarında; açılması önerilen yeni derslere, mevcut bir dersin kapatılmasına, var olan derslerde yapılacak değişikliklere (ad, kod, içerik, kredi vb.) ya da derslerin statüsünün (zorunlu/seçmeli vb.) yapılandırılmasına ilişkin görüş bildirir. </w:t>
      </w:r>
    </w:p>
    <w:p w:rsidR="00F71FAE" w:rsidRDefault="00000000">
      <w:pPr>
        <w:numPr>
          <w:ilvl w:val="0"/>
          <w:numId w:val="2"/>
        </w:numPr>
        <w:ind w:right="10" w:hanging="238"/>
      </w:pPr>
      <w:r>
        <w:t xml:space="preserve">Ulusal ve uluslararası hemşirelik eğitimine ilişkin düzenlemeleri (Akreditasyon, </w:t>
      </w:r>
    </w:p>
    <w:p w:rsidR="00F71FAE" w:rsidRDefault="00000000">
      <w:pPr>
        <w:ind w:left="-5" w:right="10"/>
      </w:pPr>
      <w:r>
        <w:t xml:space="preserve">Kalite, Hemşirelik Eğitim Programları Değerlendirme ve Akreditasyon Derneği HEPDAK, </w:t>
      </w:r>
    </w:p>
    <w:p w:rsidR="00F71FAE" w:rsidRDefault="00000000">
      <w:pPr>
        <w:spacing w:after="0" w:line="398" w:lineRule="auto"/>
        <w:ind w:left="-5" w:right="10"/>
      </w:pPr>
      <w:r>
        <w:t xml:space="preserve">Hemşirelikte Ulusal Çekirdek Eğitim Programı- HUÇEP gibi) inceler, değerlendirir ve eğitim- öğretim programında iyileştirmeler yapılması konusunda görüş bildirir. </w:t>
      </w:r>
    </w:p>
    <w:p w:rsidR="00F71FAE" w:rsidRDefault="00000000">
      <w:pPr>
        <w:numPr>
          <w:ilvl w:val="0"/>
          <w:numId w:val="2"/>
        </w:numPr>
        <w:spacing w:after="0" w:line="399" w:lineRule="auto"/>
        <w:ind w:right="10" w:hanging="238"/>
      </w:pPr>
      <w:r>
        <w:t xml:space="preserve">Her akademik yarıyıl sonunda eğitim öğretim süreçleri ile ilgili iyileştirme önerilerini değerlendirmek amacıyla toplanır. </w:t>
      </w:r>
    </w:p>
    <w:p w:rsidR="00F71FAE" w:rsidRDefault="00000000">
      <w:pPr>
        <w:numPr>
          <w:ilvl w:val="0"/>
          <w:numId w:val="2"/>
        </w:numPr>
        <w:spacing w:after="22" w:line="378" w:lineRule="auto"/>
        <w:ind w:right="10" w:hanging="238"/>
      </w:pPr>
      <w:r>
        <w:t xml:space="preserve">Eğitim Öğretim yılının sonunda “Yıllık Faaliyet </w:t>
      </w:r>
      <w:proofErr w:type="spellStart"/>
      <w:r>
        <w:t>Raporu”nu</w:t>
      </w:r>
      <w:proofErr w:type="spellEnd"/>
      <w:r>
        <w:t xml:space="preserve"> hazırlar ve dekanlığa sunar. 11) Uygulanmış olan program konusunda öğretim üye/elemanları ve öğrencilerden alınan geribildirimleri ve öğrenci başarı düzeylerinin değerlendirilmesini yapar. </w:t>
      </w:r>
    </w:p>
    <w:p w:rsidR="00F71FAE" w:rsidRDefault="00000000">
      <w:pPr>
        <w:numPr>
          <w:ilvl w:val="0"/>
          <w:numId w:val="3"/>
        </w:numPr>
        <w:ind w:right="10" w:hanging="404"/>
      </w:pPr>
      <w:r>
        <w:t xml:space="preserve">Uygulamada karşılaşılan aksaklık ya da sorunların görüşülerek karara bağlanmasını sağlar. </w:t>
      </w:r>
    </w:p>
    <w:p w:rsidR="00F71FAE" w:rsidRDefault="00000000">
      <w:pPr>
        <w:numPr>
          <w:ilvl w:val="0"/>
          <w:numId w:val="3"/>
        </w:numPr>
        <w:ind w:right="10" w:hanging="404"/>
      </w:pPr>
      <w:r>
        <w:t xml:space="preserve">Temel Beceri Rehberi’nin uygulanmasını denetler.  </w:t>
      </w:r>
    </w:p>
    <w:p w:rsidR="00F71FAE" w:rsidRDefault="00000000">
      <w:pPr>
        <w:numPr>
          <w:ilvl w:val="0"/>
          <w:numId w:val="3"/>
        </w:numPr>
        <w:spacing w:after="104"/>
        <w:ind w:right="10" w:hanging="404"/>
      </w:pPr>
      <w:proofErr w:type="spellStart"/>
      <w:r>
        <w:t>Af’la</w:t>
      </w:r>
      <w:proofErr w:type="spellEnd"/>
      <w:r>
        <w:t xml:space="preserve"> ve yatay/dikey geçişle gelen öğrencilerin ders intibaklarını yapar.  </w:t>
      </w:r>
    </w:p>
    <w:p w:rsidR="00F71FAE" w:rsidRDefault="00000000">
      <w:pPr>
        <w:numPr>
          <w:ilvl w:val="0"/>
          <w:numId w:val="3"/>
        </w:numPr>
        <w:spacing w:after="0" w:line="398" w:lineRule="auto"/>
        <w:ind w:right="10" w:hanging="404"/>
      </w:pPr>
      <w:r>
        <w:t xml:space="preserve">Program çıktılarının belirlenmesinde görev alır ve program çıktılarına ne düzeyde ulaştığımızı Ölçme-Değerlendirme Komisyonu ile birlikte değerlendirir.  </w:t>
      </w:r>
    </w:p>
    <w:p w:rsidR="00F71FAE" w:rsidRDefault="00000000">
      <w:pPr>
        <w:numPr>
          <w:ilvl w:val="0"/>
          <w:numId w:val="3"/>
        </w:numPr>
        <w:spacing w:after="3" w:line="398" w:lineRule="auto"/>
        <w:ind w:right="10" w:hanging="404"/>
      </w:pPr>
      <w:r>
        <w:t xml:space="preserve">Her akademik yarıyıl sonunda eğitim öğretim süreçleri ile ilgili iyileştirme önerilerini değerlendirmek amacıyla toplanır. </w:t>
      </w:r>
    </w:p>
    <w:p w:rsidR="00F71FAE" w:rsidRDefault="00000000">
      <w:pPr>
        <w:spacing w:after="43" w:line="358" w:lineRule="auto"/>
        <w:ind w:left="-5" w:right="5433"/>
      </w:pPr>
      <w:r>
        <w:rPr>
          <w:b/>
        </w:rPr>
        <w:t xml:space="preserve">Komisyon Üyelerinin Görevleri </w:t>
      </w:r>
      <w:r>
        <w:rPr>
          <w:b/>
          <w:i/>
        </w:rPr>
        <w:t xml:space="preserve">Madde 8: </w:t>
      </w:r>
    </w:p>
    <w:p w:rsidR="00F71FAE" w:rsidRDefault="00000000">
      <w:pPr>
        <w:numPr>
          <w:ilvl w:val="0"/>
          <w:numId w:val="4"/>
        </w:numPr>
        <w:spacing w:after="41" w:line="359" w:lineRule="auto"/>
        <w:ind w:right="10" w:hanging="238"/>
      </w:pPr>
      <w:r>
        <w:lastRenderedPageBreak/>
        <w:t xml:space="preserve">Üniversitenin lisans eğitim-öğretim programlarını mevzuat ve akademik uygulamalar açısından incelemek, </w:t>
      </w:r>
    </w:p>
    <w:p w:rsidR="00F71FAE" w:rsidRDefault="00000000">
      <w:pPr>
        <w:numPr>
          <w:ilvl w:val="0"/>
          <w:numId w:val="4"/>
        </w:numPr>
        <w:ind w:right="10" w:hanging="238"/>
      </w:pPr>
      <w:r>
        <w:t xml:space="preserve">Eğitim birimlerinden gelen, </w:t>
      </w:r>
    </w:p>
    <w:p w:rsidR="00F71FAE" w:rsidRDefault="00000000">
      <w:pPr>
        <w:numPr>
          <w:ilvl w:val="1"/>
          <w:numId w:val="4"/>
        </w:numPr>
        <w:ind w:right="10" w:firstLine="285"/>
      </w:pPr>
      <w:r>
        <w:t xml:space="preserve">Öğrenci sayılarının belirlenmesi, </w:t>
      </w:r>
    </w:p>
    <w:p w:rsidR="00F71FAE" w:rsidRDefault="00000000">
      <w:pPr>
        <w:numPr>
          <w:ilvl w:val="1"/>
          <w:numId w:val="4"/>
        </w:numPr>
        <w:ind w:right="10" w:firstLine="285"/>
      </w:pPr>
      <w:r>
        <w:t xml:space="preserve">Fiziki imkânların eğitim faaliyetlerindeki yeterliği, </w:t>
      </w:r>
    </w:p>
    <w:p w:rsidR="00F71FAE" w:rsidRDefault="00000000">
      <w:pPr>
        <w:numPr>
          <w:ilvl w:val="1"/>
          <w:numId w:val="4"/>
        </w:numPr>
        <w:ind w:right="10" w:firstLine="285"/>
      </w:pPr>
      <w:r>
        <w:t xml:space="preserve">Eğitim-öğretim faaliyetleri ile paydaş görüşlerinin alınması, </w:t>
      </w:r>
    </w:p>
    <w:p w:rsidR="00F71FAE" w:rsidRDefault="00000000">
      <w:pPr>
        <w:numPr>
          <w:ilvl w:val="1"/>
          <w:numId w:val="4"/>
        </w:numPr>
        <w:spacing w:after="25" w:line="375" w:lineRule="auto"/>
        <w:ind w:right="10" w:firstLine="285"/>
      </w:pPr>
      <w:r>
        <w:t xml:space="preserve">Ölçme-değerlendirme gibi konularda çalışmalar yaparak komisyona görüş bildirmek. 3) Gündemde yer alan konuların görüşülmesi sırasında gerekirse, ilgili bölüm/anabilim dalı ve diğer personelin görüş ve önerilerini almak </w:t>
      </w:r>
    </w:p>
    <w:p w:rsidR="00F71FAE" w:rsidRDefault="00000000">
      <w:pPr>
        <w:numPr>
          <w:ilvl w:val="0"/>
          <w:numId w:val="5"/>
        </w:numPr>
        <w:spacing w:after="0" w:line="399" w:lineRule="auto"/>
        <w:ind w:right="10"/>
      </w:pPr>
      <w:r>
        <w:t xml:space="preserve">Eğitim-öğretim faaliyetlerinde kaliteyi arttırmak amacıyla güncel gelişmeleri takip etmek ve komisyonda paylaşmak, </w:t>
      </w:r>
    </w:p>
    <w:p w:rsidR="00F71FAE" w:rsidRDefault="00000000">
      <w:pPr>
        <w:numPr>
          <w:ilvl w:val="0"/>
          <w:numId w:val="5"/>
        </w:numPr>
        <w:spacing w:line="398" w:lineRule="auto"/>
        <w:ind w:right="10"/>
      </w:pPr>
      <w:r>
        <w:t xml:space="preserve">Dekanlık ya da Fakülte Yönetim Kurulu tarafından yönlendirilen eğitim ve öğretimle ilgili konuları incelemek ve görüş bildirmek, </w:t>
      </w:r>
    </w:p>
    <w:p w:rsidR="00F71FAE" w:rsidRDefault="00000000">
      <w:pPr>
        <w:numPr>
          <w:ilvl w:val="0"/>
          <w:numId w:val="5"/>
        </w:numPr>
        <w:spacing w:after="21" w:line="378" w:lineRule="auto"/>
        <w:ind w:right="10"/>
      </w:pPr>
      <w:r>
        <w:t xml:space="preserve">Anabilim dallarından gelen görüşlerin, önerilerin iletilmesi, komisyonun çalışma konuları ve alanları ile ilgili gündemlerin incelenmesi, değerlendirilmesi, tartışılması, çalışılması, karara bağlanması ve alınan kararların anabilim dalı başkanlıklarına ve ilgili öğretim elemanlarına iletilmesi 7) Komisyonun belirlediği hedefler doğrultusunda gerçekleştireceği çalışmalara ve toplantılara aktif olarak katılmak, </w:t>
      </w:r>
    </w:p>
    <w:p w:rsidR="00F71FAE" w:rsidRDefault="00000000">
      <w:pPr>
        <w:numPr>
          <w:ilvl w:val="0"/>
          <w:numId w:val="6"/>
        </w:numPr>
        <w:ind w:right="10" w:hanging="238"/>
      </w:pPr>
      <w:r>
        <w:t xml:space="preserve">Komisyonun başarısı için yapılması gerekli tüm işlerin yürütülmesi </w:t>
      </w:r>
    </w:p>
    <w:p w:rsidR="00F71FAE" w:rsidRDefault="00000000">
      <w:pPr>
        <w:numPr>
          <w:ilvl w:val="0"/>
          <w:numId w:val="6"/>
        </w:numPr>
        <w:spacing w:after="0" w:line="398" w:lineRule="auto"/>
        <w:ind w:right="10" w:hanging="238"/>
      </w:pPr>
      <w:r>
        <w:t xml:space="preserve">Komisyonun faaliyetleri hakkında ilgili öğretim üyelerine, öğretim elemanlarına, öğrencilere ve diğer paydaşlara bilgi aktarır.  </w:t>
      </w:r>
    </w:p>
    <w:p w:rsidR="00F71FAE" w:rsidRDefault="00000000">
      <w:pPr>
        <w:pStyle w:val="Balk1"/>
        <w:ind w:left="-5"/>
      </w:pPr>
      <w:r>
        <w:t xml:space="preserve">Komisyon Görevinin Sona Ermesi  </w:t>
      </w:r>
    </w:p>
    <w:p w:rsidR="00F71FAE" w:rsidRDefault="00000000">
      <w:pPr>
        <w:ind w:left="-5" w:right="10"/>
      </w:pPr>
      <w:r>
        <w:t xml:space="preserve">Çalışma grubu süresiz bir komisyondur. Komisyon üyeleri görev değişikliği olduğu zaman yenilenir. </w:t>
      </w:r>
    </w:p>
    <w:p w:rsidR="00F71FAE" w:rsidRDefault="00000000">
      <w:pPr>
        <w:spacing w:after="43" w:line="358" w:lineRule="auto"/>
        <w:ind w:left="-5" w:right="6551"/>
      </w:pPr>
      <w:r>
        <w:rPr>
          <w:b/>
        </w:rPr>
        <w:t xml:space="preserve">Başkanın Görevleri </w:t>
      </w:r>
      <w:r>
        <w:rPr>
          <w:b/>
          <w:i/>
        </w:rPr>
        <w:t xml:space="preserve">Madde 10: </w:t>
      </w:r>
    </w:p>
    <w:p w:rsidR="00F71FAE" w:rsidRDefault="00000000">
      <w:pPr>
        <w:numPr>
          <w:ilvl w:val="0"/>
          <w:numId w:val="7"/>
        </w:numPr>
        <w:ind w:right="10" w:hanging="238"/>
      </w:pPr>
      <w:r>
        <w:t xml:space="preserve">Başkan, Eğitim Komisyonu üyeleri arasından yapılacak seçimle belirlenir </w:t>
      </w:r>
    </w:p>
    <w:p w:rsidR="00F71FAE" w:rsidRDefault="00000000">
      <w:pPr>
        <w:numPr>
          <w:ilvl w:val="0"/>
          <w:numId w:val="7"/>
        </w:numPr>
        <w:ind w:right="10" w:hanging="238"/>
      </w:pPr>
      <w:r>
        <w:lastRenderedPageBreak/>
        <w:t xml:space="preserve">Eğitim Komisyonunun görevlerini yerine getirmesinde Dekanlığa karşı sorumludur. </w:t>
      </w:r>
    </w:p>
    <w:p w:rsidR="00F71FAE" w:rsidRDefault="00000000">
      <w:pPr>
        <w:numPr>
          <w:ilvl w:val="0"/>
          <w:numId w:val="7"/>
        </w:numPr>
        <w:ind w:right="10" w:hanging="238"/>
      </w:pPr>
      <w:r>
        <w:t xml:space="preserve">Başkanın görevleri: </w:t>
      </w:r>
    </w:p>
    <w:p w:rsidR="00F71FAE" w:rsidRDefault="00000000">
      <w:pPr>
        <w:numPr>
          <w:ilvl w:val="0"/>
          <w:numId w:val="8"/>
        </w:numPr>
        <w:spacing w:after="104"/>
        <w:ind w:right="10" w:hanging="238"/>
      </w:pPr>
      <w:r>
        <w:t xml:space="preserve">Toplantı gündemini belirlemek </w:t>
      </w:r>
    </w:p>
    <w:p w:rsidR="00F71FAE" w:rsidRDefault="00000000">
      <w:pPr>
        <w:numPr>
          <w:ilvl w:val="0"/>
          <w:numId w:val="8"/>
        </w:numPr>
        <w:spacing w:after="1" w:line="358" w:lineRule="auto"/>
        <w:ind w:right="10" w:hanging="238"/>
      </w:pPr>
      <w:r>
        <w:t xml:space="preserve">Her yarıyıl için toplantı takvimi belirlemek ve komisyonu o takvim doğrultusunda toplantıya davet etmek </w:t>
      </w:r>
    </w:p>
    <w:p w:rsidR="00F71FAE" w:rsidRDefault="00000000">
      <w:pPr>
        <w:numPr>
          <w:ilvl w:val="0"/>
          <w:numId w:val="8"/>
        </w:numPr>
        <w:ind w:right="10" w:hanging="238"/>
      </w:pPr>
      <w:r>
        <w:t xml:space="preserve">Gerekli hallerde alt komisyonlar kurmak </w:t>
      </w:r>
    </w:p>
    <w:p w:rsidR="00F71FAE" w:rsidRDefault="00000000">
      <w:pPr>
        <w:numPr>
          <w:ilvl w:val="0"/>
          <w:numId w:val="8"/>
        </w:numPr>
        <w:ind w:right="10" w:hanging="238"/>
      </w:pPr>
      <w:r>
        <w:t xml:space="preserve">Komisyon raporlarını dekanlığa ve anabilim dalı başkanlıklarına sunmak </w:t>
      </w:r>
    </w:p>
    <w:p w:rsidR="00F71FAE" w:rsidRDefault="00000000">
      <w:pPr>
        <w:numPr>
          <w:ilvl w:val="0"/>
          <w:numId w:val="8"/>
        </w:numPr>
        <w:ind w:right="10" w:hanging="238"/>
      </w:pPr>
      <w:r>
        <w:t xml:space="preserve">Komisyonu Fakülte içinde ve dışında temsil etmek </w:t>
      </w:r>
    </w:p>
    <w:p w:rsidR="00F71FAE" w:rsidRDefault="00000000">
      <w:pPr>
        <w:numPr>
          <w:ilvl w:val="0"/>
          <w:numId w:val="8"/>
        </w:numPr>
        <w:spacing w:after="106"/>
        <w:ind w:right="10" w:hanging="238"/>
      </w:pPr>
      <w:r>
        <w:t xml:space="preserve">Komisyonun toplantı tutanaklarını dosyalayıp arşivlenmesini sağlamak </w:t>
      </w:r>
    </w:p>
    <w:p w:rsidR="00F71FAE" w:rsidRDefault="00000000">
      <w:pPr>
        <w:numPr>
          <w:ilvl w:val="0"/>
          <w:numId w:val="8"/>
        </w:numPr>
        <w:spacing w:after="3" w:line="398" w:lineRule="auto"/>
        <w:ind w:right="10" w:hanging="238"/>
      </w:pPr>
      <w:r>
        <w:t xml:space="preserve">Eğitim ve öğretim ile ilgili görüş istenen özel durumlar ve konularda eğitim komisyonunun ortak görüşünü içeren kapsamlı bir rapor hazırlayıp dekanlığa sunmak </w:t>
      </w:r>
    </w:p>
    <w:p w:rsidR="00F71FAE" w:rsidRDefault="00000000">
      <w:pPr>
        <w:spacing w:after="43" w:line="358" w:lineRule="auto"/>
        <w:ind w:left="-5" w:right="6442"/>
      </w:pPr>
      <w:r>
        <w:rPr>
          <w:b/>
        </w:rPr>
        <w:t xml:space="preserve">Sekreterin Görevleri </w:t>
      </w:r>
      <w:r>
        <w:rPr>
          <w:b/>
          <w:i/>
        </w:rPr>
        <w:t xml:space="preserve">Madde 11: </w:t>
      </w:r>
    </w:p>
    <w:p w:rsidR="00F71FAE" w:rsidRDefault="00000000">
      <w:pPr>
        <w:numPr>
          <w:ilvl w:val="0"/>
          <w:numId w:val="9"/>
        </w:numPr>
        <w:ind w:right="10" w:hanging="311"/>
      </w:pPr>
      <w:r>
        <w:t xml:space="preserve">Sekreter, Eğitim Komisyonu üyeleri arasından yapılacak seçimle belirlenir. </w:t>
      </w:r>
    </w:p>
    <w:p w:rsidR="00F71FAE" w:rsidRDefault="00000000">
      <w:pPr>
        <w:numPr>
          <w:ilvl w:val="0"/>
          <w:numId w:val="9"/>
        </w:numPr>
        <w:ind w:right="10" w:hanging="311"/>
      </w:pPr>
      <w:r>
        <w:t xml:space="preserve">Sekreterin görevleri: </w:t>
      </w:r>
    </w:p>
    <w:p w:rsidR="00F71FAE" w:rsidRDefault="00000000">
      <w:pPr>
        <w:numPr>
          <w:ilvl w:val="0"/>
          <w:numId w:val="10"/>
        </w:numPr>
        <w:ind w:right="10" w:hanging="238"/>
      </w:pPr>
      <w:r>
        <w:t xml:space="preserve">Başkanı tarafından belirlenen toplantı gündemini ve toplantı tarihini komisyon üyelerine bildirmek </w:t>
      </w:r>
    </w:p>
    <w:p w:rsidR="00F71FAE" w:rsidRDefault="00000000">
      <w:pPr>
        <w:numPr>
          <w:ilvl w:val="0"/>
          <w:numId w:val="10"/>
        </w:numPr>
        <w:ind w:right="10" w:hanging="238"/>
      </w:pPr>
      <w:r>
        <w:t xml:space="preserve">Komisyonun toplantı tutanaklarını dosyalayıp arşivlemek </w:t>
      </w:r>
    </w:p>
    <w:p w:rsidR="00F71FAE" w:rsidRDefault="00000000">
      <w:pPr>
        <w:numPr>
          <w:ilvl w:val="0"/>
          <w:numId w:val="10"/>
        </w:numPr>
        <w:ind w:right="10" w:hanging="238"/>
      </w:pPr>
      <w:r>
        <w:t xml:space="preserve">Toplantı sırasında alınan kararları raporlamak ve komisyon başkanına sunmak </w:t>
      </w:r>
    </w:p>
    <w:p w:rsidR="00F71FAE" w:rsidRDefault="00000000">
      <w:pPr>
        <w:numPr>
          <w:ilvl w:val="0"/>
          <w:numId w:val="10"/>
        </w:numPr>
        <w:ind w:right="10" w:hanging="238"/>
      </w:pPr>
      <w:r>
        <w:t xml:space="preserve">Komisyon üyeleri arasında iletişimi sağlamak </w:t>
      </w:r>
    </w:p>
    <w:p w:rsidR="00F71FAE" w:rsidRDefault="00000000">
      <w:pPr>
        <w:numPr>
          <w:ilvl w:val="0"/>
          <w:numId w:val="10"/>
        </w:numPr>
        <w:spacing w:after="4" w:line="398" w:lineRule="auto"/>
        <w:ind w:right="10" w:hanging="238"/>
      </w:pPr>
      <w:r>
        <w:t xml:space="preserve">Komisyon başkanının olamadığı ya da toplantıya katılamadığı durumlarda veya verdiği fakülte içi- fakülte dışı görevlerde komisyon başkanlığına vekalet etmek. </w:t>
      </w:r>
    </w:p>
    <w:p w:rsidR="00F71FAE" w:rsidRDefault="00000000">
      <w:pPr>
        <w:pStyle w:val="Balk1"/>
        <w:ind w:left="-5"/>
      </w:pPr>
      <w:r>
        <w:t xml:space="preserve">Çeşitli ve Son Hükümler </w:t>
      </w:r>
    </w:p>
    <w:p w:rsidR="00F71FAE" w:rsidRDefault="00000000">
      <w:pPr>
        <w:ind w:left="-5" w:right="10"/>
      </w:pPr>
      <w:r>
        <w:t xml:space="preserve">Çalışma İlkelerinde Değişiklik </w:t>
      </w:r>
    </w:p>
    <w:p w:rsidR="00F71FAE" w:rsidRDefault="00000000">
      <w:pPr>
        <w:spacing w:after="0" w:line="397" w:lineRule="auto"/>
        <w:ind w:left="-5" w:right="10"/>
      </w:pPr>
      <w:r>
        <w:rPr>
          <w:i/>
        </w:rPr>
        <w:t>Madde 12:</w:t>
      </w:r>
      <w:r>
        <w:t xml:space="preserve"> Bu çalışma esasları üzerindeki değişiklik önerileri Eğitim Komisyonu tarafından Dekanlığa sunulur. </w:t>
      </w:r>
    </w:p>
    <w:p w:rsidR="00F71FAE" w:rsidRDefault="00000000">
      <w:pPr>
        <w:ind w:left="-5" w:right="10"/>
      </w:pPr>
      <w:r>
        <w:t xml:space="preserve">Yürürlük </w:t>
      </w:r>
    </w:p>
    <w:p w:rsidR="00F71FAE" w:rsidRDefault="00000000">
      <w:pPr>
        <w:spacing w:after="0" w:line="397" w:lineRule="auto"/>
        <w:ind w:left="-5" w:right="10"/>
      </w:pPr>
      <w:r>
        <w:rPr>
          <w:i/>
        </w:rPr>
        <w:lastRenderedPageBreak/>
        <w:t xml:space="preserve">Madde 13: </w:t>
      </w:r>
      <w:r>
        <w:t xml:space="preserve">Bu çalışma esasları Fakülte Yönetim Kurulu tarafından onaylandığı tarihten itibaren yürürlüğe girer. </w:t>
      </w:r>
    </w:p>
    <w:p w:rsidR="00F71FAE" w:rsidRDefault="00000000">
      <w:pPr>
        <w:ind w:left="-5" w:right="10"/>
      </w:pPr>
      <w:r>
        <w:t xml:space="preserve">Yürütme </w:t>
      </w:r>
    </w:p>
    <w:p w:rsidR="00F71FAE" w:rsidRDefault="00000000">
      <w:pPr>
        <w:ind w:left="-5" w:right="10"/>
      </w:pPr>
      <w:r>
        <w:rPr>
          <w:i/>
        </w:rPr>
        <w:t>Madde 14</w:t>
      </w:r>
      <w:r>
        <w:t xml:space="preserve">: Bu çalışma esasları hükümlerini Eğitim Komisyonu Başkanı yürütür. </w:t>
      </w:r>
    </w:p>
    <w:p w:rsidR="00E83BD0" w:rsidRDefault="00000000">
      <w:pPr>
        <w:spacing w:after="125"/>
        <w:ind w:left="-5" w:right="10"/>
      </w:pPr>
      <w:r>
        <w:rPr>
          <w:b/>
        </w:rPr>
        <w:t xml:space="preserve">Komisyon </w:t>
      </w:r>
      <w:r w:rsidR="00E83BD0">
        <w:rPr>
          <w:b/>
        </w:rPr>
        <w:t>Üyeleri:</w:t>
      </w:r>
    </w:p>
    <w:p w:rsidR="00E83BD0" w:rsidRDefault="00E83BD0" w:rsidP="00E83BD0">
      <w:pPr>
        <w:pStyle w:val="NormalWeb"/>
        <w:shd w:val="clear" w:color="auto" w:fill="FFFFFF"/>
        <w:spacing w:line="360" w:lineRule="atLeast"/>
        <w:rPr>
          <w:color w:val="000000" w:themeColor="text1"/>
          <w:sz w:val="22"/>
          <w:szCs w:val="22"/>
        </w:rPr>
      </w:pPr>
      <w:r w:rsidRPr="00E83BD0">
        <w:rPr>
          <w:color w:val="000000" w:themeColor="text1"/>
          <w:sz w:val="22"/>
          <w:szCs w:val="22"/>
        </w:rPr>
        <w:t>Prof. Dr. Nuray BİNGÖL  ( Başkan)</w:t>
      </w:r>
    </w:p>
    <w:p w:rsidR="00E83BD0" w:rsidRPr="00E83BD0" w:rsidRDefault="00E83BD0" w:rsidP="00E83BD0">
      <w:pPr>
        <w:pStyle w:val="NormalWeb"/>
        <w:shd w:val="clear" w:color="auto" w:fill="FFFFFF"/>
        <w:spacing w:line="360" w:lineRule="atLeast"/>
        <w:rPr>
          <w:color w:val="000000" w:themeColor="text1"/>
          <w:sz w:val="22"/>
          <w:szCs w:val="22"/>
        </w:rPr>
      </w:pPr>
      <w:r w:rsidRPr="00E83BD0">
        <w:rPr>
          <w:color w:val="000000" w:themeColor="text1"/>
          <w:sz w:val="22"/>
          <w:szCs w:val="22"/>
        </w:rPr>
        <w:t>Prof. Dr. Esra YILDIZ </w:t>
      </w:r>
    </w:p>
    <w:p w:rsidR="00E83BD0" w:rsidRPr="00E83BD0" w:rsidRDefault="00E83BD0" w:rsidP="00E83BD0">
      <w:pPr>
        <w:pStyle w:val="NormalWeb"/>
        <w:shd w:val="clear" w:color="auto" w:fill="FFFFFF"/>
        <w:spacing w:line="360" w:lineRule="atLeast"/>
        <w:rPr>
          <w:color w:val="000000" w:themeColor="text1"/>
          <w:sz w:val="22"/>
          <w:szCs w:val="22"/>
        </w:rPr>
      </w:pPr>
      <w:r w:rsidRPr="00E83BD0">
        <w:rPr>
          <w:color w:val="000000" w:themeColor="text1"/>
          <w:sz w:val="22"/>
          <w:szCs w:val="22"/>
        </w:rPr>
        <w:t>Prof. Dr. Gülçin AVŞAR</w:t>
      </w:r>
    </w:p>
    <w:p w:rsidR="00E83BD0" w:rsidRPr="00E83BD0" w:rsidRDefault="00E83BD0" w:rsidP="00E83BD0">
      <w:pPr>
        <w:pStyle w:val="NormalWeb"/>
        <w:shd w:val="clear" w:color="auto" w:fill="FFFFFF"/>
        <w:spacing w:line="360" w:lineRule="atLeast"/>
        <w:rPr>
          <w:color w:val="000000" w:themeColor="text1"/>
          <w:sz w:val="22"/>
          <w:szCs w:val="22"/>
        </w:rPr>
      </w:pPr>
      <w:r w:rsidRPr="00E83BD0">
        <w:rPr>
          <w:color w:val="000000" w:themeColor="text1"/>
          <w:sz w:val="22"/>
          <w:szCs w:val="22"/>
        </w:rPr>
        <w:t>Prof. Dr. Aslı Sis ÇELİK</w:t>
      </w:r>
    </w:p>
    <w:p w:rsidR="00E83BD0" w:rsidRPr="00E83BD0" w:rsidRDefault="00E83BD0" w:rsidP="00E83BD0">
      <w:pPr>
        <w:pStyle w:val="NormalWeb"/>
        <w:shd w:val="clear" w:color="auto" w:fill="FFFFFF"/>
        <w:spacing w:line="360" w:lineRule="atLeast"/>
        <w:rPr>
          <w:color w:val="000000" w:themeColor="text1"/>
          <w:sz w:val="22"/>
          <w:szCs w:val="22"/>
        </w:rPr>
      </w:pPr>
      <w:r w:rsidRPr="00E83BD0">
        <w:rPr>
          <w:color w:val="000000" w:themeColor="text1"/>
          <w:sz w:val="22"/>
          <w:szCs w:val="22"/>
        </w:rPr>
        <w:t>Doç. Dr. Hasret YALÇINÖZ BAYSAL </w:t>
      </w:r>
    </w:p>
    <w:p w:rsidR="00E83BD0" w:rsidRDefault="00E83BD0" w:rsidP="00E83BD0">
      <w:pPr>
        <w:pStyle w:val="NormalWeb"/>
        <w:shd w:val="clear" w:color="auto" w:fill="FFFFFF"/>
        <w:spacing w:line="360" w:lineRule="atLeast"/>
        <w:rPr>
          <w:color w:val="000000" w:themeColor="text1"/>
          <w:sz w:val="22"/>
          <w:szCs w:val="22"/>
        </w:rPr>
      </w:pPr>
      <w:r w:rsidRPr="00E83BD0">
        <w:rPr>
          <w:color w:val="000000" w:themeColor="text1"/>
          <w:sz w:val="22"/>
          <w:szCs w:val="22"/>
        </w:rPr>
        <w:t>Dr. Öğr. Üyesi. Hatice POLAT </w:t>
      </w:r>
    </w:p>
    <w:p w:rsidR="00E83BD0" w:rsidRDefault="00E83BD0" w:rsidP="00E83BD0">
      <w:pPr>
        <w:pStyle w:val="NormalWeb"/>
        <w:shd w:val="clear" w:color="auto" w:fill="FFFFFF"/>
        <w:spacing w:line="360" w:lineRule="atLeast"/>
        <w:rPr>
          <w:color w:val="000000" w:themeColor="text1"/>
          <w:sz w:val="22"/>
          <w:szCs w:val="22"/>
        </w:rPr>
      </w:pPr>
      <w:r w:rsidRPr="00E83BD0">
        <w:rPr>
          <w:color w:val="000000" w:themeColor="text1"/>
          <w:sz w:val="22"/>
          <w:szCs w:val="22"/>
        </w:rPr>
        <w:t>Dr. Öğr. Üyesi. Türkan KADİROĞLU</w:t>
      </w:r>
    </w:p>
    <w:p w:rsidR="00C23683" w:rsidRDefault="00E83BD0" w:rsidP="00E83BD0">
      <w:pPr>
        <w:pStyle w:val="NormalWeb"/>
        <w:shd w:val="clear" w:color="auto" w:fill="FFFFFF"/>
        <w:spacing w:line="360" w:lineRule="atLeast"/>
        <w:rPr>
          <w:color w:val="000000" w:themeColor="text1"/>
          <w:sz w:val="22"/>
          <w:szCs w:val="22"/>
        </w:rPr>
      </w:pPr>
      <w:r w:rsidRPr="00E83BD0">
        <w:rPr>
          <w:color w:val="000000" w:themeColor="text1"/>
          <w:sz w:val="22"/>
          <w:szCs w:val="22"/>
        </w:rPr>
        <w:t>Arş.Gör. Hatice AKKURT </w:t>
      </w:r>
    </w:p>
    <w:p w:rsidR="00E83BD0" w:rsidRPr="00E83BD0" w:rsidRDefault="00E83BD0" w:rsidP="00E83BD0">
      <w:pPr>
        <w:pStyle w:val="NormalWeb"/>
        <w:shd w:val="clear" w:color="auto" w:fill="FFFFFF"/>
        <w:spacing w:line="360" w:lineRule="atLeast"/>
        <w:rPr>
          <w:color w:val="000000" w:themeColor="text1"/>
          <w:sz w:val="22"/>
          <w:szCs w:val="22"/>
        </w:rPr>
      </w:pPr>
      <w:r w:rsidRPr="00E83BD0">
        <w:rPr>
          <w:color w:val="000000" w:themeColor="text1"/>
          <w:sz w:val="22"/>
          <w:szCs w:val="22"/>
        </w:rPr>
        <w:t>Öner ÖZDOĞAN (Memur)</w:t>
      </w:r>
    </w:p>
    <w:p w:rsidR="00F71FAE" w:rsidRPr="00E83BD0" w:rsidRDefault="00F71FAE">
      <w:pPr>
        <w:spacing w:after="124"/>
        <w:ind w:left="0" w:firstLine="0"/>
        <w:rPr>
          <w:color w:val="000000" w:themeColor="text1"/>
          <w:szCs w:val="22"/>
        </w:rPr>
      </w:pPr>
    </w:p>
    <w:p w:rsidR="00F71FAE" w:rsidRPr="00E83BD0" w:rsidRDefault="00000000">
      <w:pPr>
        <w:spacing w:after="0"/>
        <w:ind w:left="0" w:firstLine="0"/>
        <w:rPr>
          <w:color w:val="000000" w:themeColor="text1"/>
          <w:szCs w:val="22"/>
        </w:rPr>
      </w:pPr>
      <w:r w:rsidRPr="00E83BD0">
        <w:rPr>
          <w:color w:val="000000" w:themeColor="text1"/>
          <w:szCs w:val="22"/>
        </w:rPr>
        <w:t xml:space="preserve"> </w:t>
      </w:r>
    </w:p>
    <w:sectPr w:rsidR="00F71FAE" w:rsidRPr="00E83BD0">
      <w:headerReference w:type="even" r:id="rId7"/>
      <w:headerReference w:type="default" r:id="rId8"/>
      <w:footerReference w:type="even" r:id="rId9"/>
      <w:footerReference w:type="default" r:id="rId10"/>
      <w:headerReference w:type="first" r:id="rId11"/>
      <w:footerReference w:type="first" r:id="rId12"/>
      <w:pgSz w:w="11906" w:h="16838"/>
      <w:pgMar w:top="2999" w:right="1420" w:bottom="2633" w:left="1417"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26A2" w:rsidRDefault="003726A2">
      <w:pPr>
        <w:spacing w:after="0" w:line="240" w:lineRule="auto"/>
      </w:pPr>
      <w:r>
        <w:separator/>
      </w:r>
    </w:p>
  </w:endnote>
  <w:endnote w:type="continuationSeparator" w:id="0">
    <w:p w:rsidR="003726A2" w:rsidRDefault="0037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422" w:tblpY="14573"/>
      <w:tblOverlap w:val="never"/>
      <w:tblW w:w="9064" w:type="dxa"/>
      <w:tblInd w:w="0" w:type="dxa"/>
      <w:tblCellMar>
        <w:top w:w="14" w:type="dxa"/>
        <w:left w:w="115" w:type="dxa"/>
        <w:bottom w:w="0" w:type="dxa"/>
        <w:right w:w="115" w:type="dxa"/>
      </w:tblCellMar>
      <w:tblLook w:val="04A0" w:firstRow="1" w:lastRow="0" w:firstColumn="1" w:lastColumn="0" w:noHBand="0" w:noVBand="1"/>
    </w:tblPr>
    <w:tblGrid>
      <w:gridCol w:w="3021"/>
      <w:gridCol w:w="3021"/>
      <w:gridCol w:w="3022"/>
    </w:tblGrid>
    <w:tr w:rsidR="00F71FAE">
      <w:trPr>
        <w:trHeight w:val="263"/>
      </w:trPr>
      <w:tc>
        <w:tcPr>
          <w:tcW w:w="302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right="2" w:firstLine="0"/>
            <w:jc w:val="center"/>
          </w:pPr>
          <w:r>
            <w:rPr>
              <w:b/>
            </w:rPr>
            <w:t xml:space="preserve">Hazırlayan </w:t>
          </w:r>
        </w:p>
      </w:tc>
      <w:tc>
        <w:tcPr>
          <w:tcW w:w="302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right="1" w:firstLine="0"/>
            <w:jc w:val="center"/>
          </w:pPr>
          <w:r>
            <w:rPr>
              <w:b/>
            </w:rPr>
            <w:t xml:space="preserve">Kontrol Eden </w:t>
          </w:r>
        </w:p>
      </w:tc>
      <w:tc>
        <w:tcPr>
          <w:tcW w:w="3022"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jc w:val="center"/>
          </w:pPr>
          <w:r>
            <w:rPr>
              <w:b/>
            </w:rPr>
            <w:t xml:space="preserve">Onaylayan </w:t>
          </w:r>
        </w:p>
      </w:tc>
    </w:tr>
    <w:tr w:rsidR="00F71FAE">
      <w:trPr>
        <w:trHeight w:val="769"/>
      </w:trPr>
      <w:tc>
        <w:tcPr>
          <w:tcW w:w="3021" w:type="dxa"/>
          <w:tcBorders>
            <w:top w:val="single" w:sz="4" w:space="0" w:color="000000"/>
            <w:left w:val="single" w:sz="4" w:space="0" w:color="000000"/>
            <w:bottom w:val="single" w:sz="4" w:space="0" w:color="000000"/>
            <w:right w:val="single" w:sz="4" w:space="0" w:color="000000"/>
          </w:tcBorders>
        </w:tcPr>
        <w:p w:rsidR="00F71FAE" w:rsidRDefault="00000000">
          <w:pPr>
            <w:spacing w:after="7"/>
            <w:ind w:left="0" w:right="2" w:firstLine="0"/>
            <w:jc w:val="center"/>
          </w:pPr>
          <w:proofErr w:type="spellStart"/>
          <w:r>
            <w:t>Doç</w:t>
          </w:r>
          <w:proofErr w:type="spellEnd"/>
          <w:r>
            <w:t xml:space="preserve"> Dr. Esra YILDIZ </w:t>
          </w:r>
        </w:p>
        <w:p w:rsidR="00F71FAE" w:rsidRDefault="00000000">
          <w:pPr>
            <w:spacing w:after="0"/>
            <w:ind w:left="0" w:firstLine="0"/>
            <w:jc w:val="center"/>
          </w:pPr>
          <w:r>
            <w:t xml:space="preserve">Eğitim Komisyonu Sekreteri </w:t>
          </w:r>
        </w:p>
        <w:p w:rsidR="00F71FAE" w:rsidRDefault="00000000">
          <w:pPr>
            <w:spacing w:after="0"/>
            <w:ind w:left="54" w:firstLine="0"/>
            <w:jc w:val="center"/>
          </w:pPr>
          <w:r>
            <w:t xml:space="preserve"> </w:t>
          </w:r>
        </w:p>
      </w:tc>
      <w:tc>
        <w:tcPr>
          <w:tcW w:w="3021" w:type="dxa"/>
          <w:tcBorders>
            <w:top w:val="single" w:sz="4" w:space="0" w:color="000000"/>
            <w:left w:val="single" w:sz="4" w:space="0" w:color="000000"/>
            <w:bottom w:val="single" w:sz="4" w:space="0" w:color="000000"/>
            <w:right w:val="single" w:sz="4" w:space="0" w:color="000000"/>
          </w:tcBorders>
        </w:tcPr>
        <w:p w:rsidR="00F71FAE" w:rsidRDefault="00000000">
          <w:pPr>
            <w:spacing w:after="41" w:line="239" w:lineRule="auto"/>
            <w:ind w:left="0" w:firstLine="0"/>
            <w:jc w:val="center"/>
          </w:pPr>
          <w:r>
            <w:t xml:space="preserve">Prof. Dr. Nadiye ÖZER Akademik Birim Kalite  </w:t>
          </w:r>
        </w:p>
        <w:p w:rsidR="00F71FAE" w:rsidRDefault="00000000">
          <w:pPr>
            <w:spacing w:after="0"/>
            <w:ind w:left="0" w:right="1" w:firstLine="0"/>
            <w:jc w:val="center"/>
          </w:pPr>
          <w:r>
            <w:t xml:space="preserve"> Komisyonu Başkanı </w:t>
          </w:r>
        </w:p>
      </w:tc>
      <w:tc>
        <w:tcPr>
          <w:tcW w:w="3022"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jc w:val="center"/>
          </w:pPr>
          <w:r>
            <w:t xml:space="preserve">Prof. Dr. Mağfiret KAŞIKÇI Dekan </w:t>
          </w:r>
        </w:p>
      </w:tc>
    </w:tr>
  </w:tbl>
  <w:p w:rsidR="00F71FAE" w:rsidRDefault="00000000">
    <w:pPr>
      <w:spacing w:after="1020"/>
      <w:ind w:left="59" w:firstLine="0"/>
      <w:jc w:val="center"/>
    </w:pPr>
    <w:r>
      <w:t xml:space="preserve"> </w:t>
    </w:r>
  </w:p>
  <w:p w:rsidR="00F71FAE" w:rsidRDefault="00000000">
    <w:pPr>
      <w:spacing w:after="0"/>
      <w:ind w:left="4" w:firstLine="0"/>
      <w:jc w:val="center"/>
    </w:pPr>
    <w:r>
      <w:t xml:space="preserve">Sayfa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6</w:t>
      </w:r>
    </w:fldSimple>
    <w:r>
      <w:t xml:space="preserve"> </w:t>
    </w:r>
  </w:p>
  <w:p w:rsidR="00F71FAE" w:rsidRDefault="00000000">
    <w:pPr>
      <w:spacing w:after="0"/>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133" w:tblpY="14573"/>
      <w:tblOverlap w:val="never"/>
      <w:tblW w:w="10060" w:type="dxa"/>
      <w:tblInd w:w="0" w:type="dxa"/>
      <w:tblCellMar>
        <w:top w:w="14" w:type="dxa"/>
        <w:left w:w="115" w:type="dxa"/>
        <w:bottom w:w="0" w:type="dxa"/>
        <w:right w:w="115" w:type="dxa"/>
      </w:tblCellMar>
      <w:tblLook w:val="04A0" w:firstRow="1" w:lastRow="0" w:firstColumn="1" w:lastColumn="0" w:noHBand="0" w:noVBand="1"/>
    </w:tblPr>
    <w:tblGrid>
      <w:gridCol w:w="2978"/>
      <w:gridCol w:w="3685"/>
      <w:gridCol w:w="3397"/>
    </w:tblGrid>
    <w:tr w:rsidR="00F71FAE" w:rsidTr="00E83BD0">
      <w:trPr>
        <w:trHeight w:val="263"/>
      </w:trPr>
      <w:tc>
        <w:tcPr>
          <w:tcW w:w="2978" w:type="dxa"/>
          <w:tcBorders>
            <w:top w:val="single" w:sz="4" w:space="0" w:color="000000"/>
            <w:left w:val="single" w:sz="4" w:space="0" w:color="000000"/>
            <w:bottom w:val="single" w:sz="4" w:space="0" w:color="000000"/>
            <w:right w:val="single" w:sz="4" w:space="0" w:color="000000"/>
          </w:tcBorders>
        </w:tcPr>
        <w:p w:rsidR="00F71FAE" w:rsidRDefault="00000000" w:rsidP="00E83BD0">
          <w:pPr>
            <w:spacing w:after="0"/>
            <w:ind w:left="0" w:right="2" w:firstLine="0"/>
            <w:jc w:val="center"/>
          </w:pPr>
          <w:r>
            <w:rPr>
              <w:b/>
            </w:rPr>
            <w:t xml:space="preserve">Hazırlayan </w:t>
          </w:r>
        </w:p>
      </w:tc>
      <w:tc>
        <w:tcPr>
          <w:tcW w:w="3685" w:type="dxa"/>
          <w:tcBorders>
            <w:top w:val="single" w:sz="4" w:space="0" w:color="000000"/>
            <w:left w:val="single" w:sz="4" w:space="0" w:color="000000"/>
            <w:bottom w:val="single" w:sz="4" w:space="0" w:color="000000"/>
            <w:right w:val="single" w:sz="4" w:space="0" w:color="000000"/>
          </w:tcBorders>
        </w:tcPr>
        <w:p w:rsidR="00F71FAE" w:rsidRDefault="00000000" w:rsidP="00E83BD0">
          <w:pPr>
            <w:spacing w:after="0"/>
            <w:ind w:left="0" w:right="1" w:firstLine="0"/>
            <w:jc w:val="center"/>
          </w:pPr>
          <w:r>
            <w:rPr>
              <w:b/>
            </w:rPr>
            <w:t xml:space="preserve">Kontrol Eden </w:t>
          </w:r>
        </w:p>
      </w:tc>
      <w:tc>
        <w:tcPr>
          <w:tcW w:w="3397" w:type="dxa"/>
          <w:tcBorders>
            <w:top w:val="single" w:sz="4" w:space="0" w:color="000000"/>
            <w:left w:val="single" w:sz="4" w:space="0" w:color="000000"/>
            <w:bottom w:val="single" w:sz="4" w:space="0" w:color="000000"/>
            <w:right w:val="single" w:sz="4" w:space="0" w:color="000000"/>
          </w:tcBorders>
        </w:tcPr>
        <w:p w:rsidR="00F71FAE" w:rsidRDefault="00000000" w:rsidP="00E83BD0">
          <w:pPr>
            <w:spacing w:after="0"/>
            <w:ind w:left="0" w:firstLine="0"/>
            <w:jc w:val="center"/>
          </w:pPr>
          <w:r>
            <w:rPr>
              <w:b/>
            </w:rPr>
            <w:t xml:space="preserve">Onaylayan </w:t>
          </w:r>
        </w:p>
      </w:tc>
    </w:tr>
    <w:tr w:rsidR="00F71FAE" w:rsidTr="00E83BD0">
      <w:trPr>
        <w:trHeight w:val="769"/>
      </w:trPr>
      <w:tc>
        <w:tcPr>
          <w:tcW w:w="2978" w:type="dxa"/>
          <w:tcBorders>
            <w:top w:val="single" w:sz="4" w:space="0" w:color="000000"/>
            <w:left w:val="single" w:sz="4" w:space="0" w:color="000000"/>
            <w:bottom w:val="single" w:sz="4" w:space="0" w:color="000000"/>
            <w:right w:val="single" w:sz="4" w:space="0" w:color="000000"/>
          </w:tcBorders>
        </w:tcPr>
        <w:p w:rsidR="00F71FAE" w:rsidRDefault="00E83BD0" w:rsidP="00E83BD0">
          <w:pPr>
            <w:spacing w:after="7"/>
            <w:ind w:left="0" w:right="2" w:firstLine="0"/>
            <w:jc w:val="center"/>
          </w:pPr>
          <w:r>
            <w:t>Prof.Dr.Nuray BİNGÖL</w:t>
          </w:r>
          <w:r w:rsidR="00000000">
            <w:t xml:space="preserve"> </w:t>
          </w:r>
        </w:p>
        <w:p w:rsidR="00F71FAE" w:rsidRDefault="00000000" w:rsidP="00E83BD0">
          <w:pPr>
            <w:spacing w:after="0"/>
            <w:ind w:left="0" w:firstLine="0"/>
            <w:jc w:val="center"/>
          </w:pPr>
          <w:r>
            <w:t xml:space="preserve">Eğitim Komisyonu </w:t>
          </w:r>
          <w:r w:rsidR="00E83BD0">
            <w:t>Başkanı</w:t>
          </w:r>
        </w:p>
        <w:p w:rsidR="00F71FAE" w:rsidRDefault="00000000" w:rsidP="00E83BD0">
          <w:pPr>
            <w:spacing w:after="0"/>
            <w:ind w:left="54" w:firstLine="0"/>
            <w:jc w:val="center"/>
          </w:pP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E83BD0" w:rsidRDefault="00000000" w:rsidP="00E83BD0">
          <w:pPr>
            <w:spacing w:after="41" w:line="239" w:lineRule="auto"/>
            <w:ind w:left="0" w:firstLine="0"/>
            <w:jc w:val="center"/>
          </w:pPr>
          <w:r>
            <w:t xml:space="preserve">Prof. Dr. </w:t>
          </w:r>
          <w:r w:rsidR="00E83BD0">
            <w:t>Zeynep KARAMAN ÖZLÜ</w:t>
          </w:r>
        </w:p>
        <w:p w:rsidR="00F71FAE" w:rsidRDefault="00E83BD0" w:rsidP="00E83BD0">
          <w:pPr>
            <w:spacing w:after="41" w:line="239" w:lineRule="auto"/>
            <w:ind w:left="0" w:firstLine="0"/>
          </w:pPr>
          <w:r>
            <w:t xml:space="preserve">           </w:t>
          </w:r>
          <w:r w:rsidR="00000000">
            <w:t xml:space="preserve">Akademik Birim Kalite  </w:t>
          </w:r>
        </w:p>
        <w:p w:rsidR="00F71FAE" w:rsidRDefault="00000000" w:rsidP="00E83BD0">
          <w:pPr>
            <w:spacing w:after="0"/>
            <w:ind w:left="0" w:right="1" w:firstLine="0"/>
            <w:jc w:val="center"/>
          </w:pPr>
          <w:r>
            <w:t xml:space="preserve"> Komisyonu Başkanı </w:t>
          </w:r>
        </w:p>
      </w:tc>
      <w:tc>
        <w:tcPr>
          <w:tcW w:w="3397" w:type="dxa"/>
          <w:tcBorders>
            <w:top w:val="single" w:sz="4" w:space="0" w:color="000000"/>
            <w:left w:val="single" w:sz="4" w:space="0" w:color="000000"/>
            <w:bottom w:val="single" w:sz="4" w:space="0" w:color="000000"/>
            <w:right w:val="single" w:sz="4" w:space="0" w:color="000000"/>
          </w:tcBorders>
        </w:tcPr>
        <w:p w:rsidR="00E83BD0" w:rsidRDefault="00000000" w:rsidP="00E83BD0">
          <w:pPr>
            <w:spacing w:after="0"/>
            <w:ind w:left="0" w:firstLine="0"/>
          </w:pPr>
          <w:r>
            <w:t xml:space="preserve">Prof. Dr. </w:t>
          </w:r>
          <w:r w:rsidR="00E83BD0">
            <w:t>Reva BALCI AKPINAR</w:t>
          </w:r>
        </w:p>
        <w:p w:rsidR="00F71FAE" w:rsidRDefault="00E83BD0" w:rsidP="00E83BD0">
          <w:pPr>
            <w:spacing w:after="0"/>
            <w:ind w:left="0" w:firstLine="0"/>
          </w:pPr>
          <w:r>
            <w:t xml:space="preserve"> </w:t>
          </w:r>
          <w:r w:rsidR="00000000">
            <w:t xml:space="preserve"> </w:t>
          </w:r>
          <w:r>
            <w:t xml:space="preserve">                  </w:t>
          </w:r>
          <w:r w:rsidR="00000000">
            <w:t xml:space="preserve">Dekan </w:t>
          </w:r>
        </w:p>
      </w:tc>
    </w:tr>
  </w:tbl>
  <w:p w:rsidR="00F71FAE" w:rsidRDefault="00000000">
    <w:pPr>
      <w:spacing w:after="1020"/>
      <w:ind w:left="59" w:firstLine="0"/>
      <w:jc w:val="center"/>
    </w:pPr>
    <w:r>
      <w:t xml:space="preserve"> </w:t>
    </w:r>
  </w:p>
  <w:p w:rsidR="00F71FAE" w:rsidRDefault="00000000">
    <w:pPr>
      <w:spacing w:after="0"/>
      <w:ind w:left="4" w:firstLine="0"/>
      <w:jc w:val="center"/>
    </w:pPr>
    <w:r>
      <w:t xml:space="preserve">Sayfa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6</w:t>
      </w:r>
    </w:fldSimple>
    <w:r>
      <w:t xml:space="preserve"> </w:t>
    </w:r>
  </w:p>
  <w:p w:rsidR="00F71FAE" w:rsidRDefault="00000000">
    <w:pPr>
      <w:spacing w:after="0"/>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422" w:tblpY="14573"/>
      <w:tblOverlap w:val="never"/>
      <w:tblW w:w="9064" w:type="dxa"/>
      <w:tblInd w:w="0" w:type="dxa"/>
      <w:tblCellMar>
        <w:top w:w="14" w:type="dxa"/>
        <w:left w:w="115" w:type="dxa"/>
        <w:bottom w:w="0" w:type="dxa"/>
        <w:right w:w="115" w:type="dxa"/>
      </w:tblCellMar>
      <w:tblLook w:val="04A0" w:firstRow="1" w:lastRow="0" w:firstColumn="1" w:lastColumn="0" w:noHBand="0" w:noVBand="1"/>
    </w:tblPr>
    <w:tblGrid>
      <w:gridCol w:w="3021"/>
      <w:gridCol w:w="3021"/>
      <w:gridCol w:w="3022"/>
    </w:tblGrid>
    <w:tr w:rsidR="00F71FAE">
      <w:trPr>
        <w:trHeight w:val="263"/>
      </w:trPr>
      <w:tc>
        <w:tcPr>
          <w:tcW w:w="302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right="2" w:firstLine="0"/>
            <w:jc w:val="center"/>
          </w:pPr>
          <w:r>
            <w:rPr>
              <w:b/>
            </w:rPr>
            <w:t xml:space="preserve">Hazırlayan </w:t>
          </w:r>
        </w:p>
      </w:tc>
      <w:tc>
        <w:tcPr>
          <w:tcW w:w="302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right="1" w:firstLine="0"/>
            <w:jc w:val="center"/>
          </w:pPr>
          <w:r>
            <w:rPr>
              <w:b/>
            </w:rPr>
            <w:t xml:space="preserve">Kontrol Eden </w:t>
          </w:r>
        </w:p>
      </w:tc>
      <w:tc>
        <w:tcPr>
          <w:tcW w:w="3022"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jc w:val="center"/>
          </w:pPr>
          <w:r>
            <w:rPr>
              <w:b/>
            </w:rPr>
            <w:t xml:space="preserve">Onaylayan </w:t>
          </w:r>
        </w:p>
      </w:tc>
    </w:tr>
    <w:tr w:rsidR="00F71FAE">
      <w:trPr>
        <w:trHeight w:val="769"/>
      </w:trPr>
      <w:tc>
        <w:tcPr>
          <w:tcW w:w="3021" w:type="dxa"/>
          <w:tcBorders>
            <w:top w:val="single" w:sz="4" w:space="0" w:color="000000"/>
            <w:left w:val="single" w:sz="4" w:space="0" w:color="000000"/>
            <w:bottom w:val="single" w:sz="4" w:space="0" w:color="000000"/>
            <w:right w:val="single" w:sz="4" w:space="0" w:color="000000"/>
          </w:tcBorders>
        </w:tcPr>
        <w:p w:rsidR="00F71FAE" w:rsidRDefault="00000000">
          <w:pPr>
            <w:spacing w:after="7"/>
            <w:ind w:left="0" w:right="2" w:firstLine="0"/>
            <w:jc w:val="center"/>
          </w:pPr>
          <w:proofErr w:type="spellStart"/>
          <w:r>
            <w:t>Doç</w:t>
          </w:r>
          <w:proofErr w:type="spellEnd"/>
          <w:r>
            <w:t xml:space="preserve"> Dr. Esra YILDIZ </w:t>
          </w:r>
        </w:p>
        <w:p w:rsidR="00F71FAE" w:rsidRDefault="00000000">
          <w:pPr>
            <w:spacing w:after="0"/>
            <w:ind w:left="0" w:firstLine="0"/>
            <w:jc w:val="center"/>
          </w:pPr>
          <w:r>
            <w:t xml:space="preserve">Eğitim Komisyonu Sekreteri </w:t>
          </w:r>
        </w:p>
        <w:p w:rsidR="00F71FAE" w:rsidRDefault="00000000">
          <w:pPr>
            <w:spacing w:after="0"/>
            <w:ind w:left="54" w:firstLine="0"/>
            <w:jc w:val="center"/>
          </w:pPr>
          <w:r>
            <w:t xml:space="preserve"> </w:t>
          </w:r>
        </w:p>
      </w:tc>
      <w:tc>
        <w:tcPr>
          <w:tcW w:w="3021" w:type="dxa"/>
          <w:tcBorders>
            <w:top w:val="single" w:sz="4" w:space="0" w:color="000000"/>
            <w:left w:val="single" w:sz="4" w:space="0" w:color="000000"/>
            <w:bottom w:val="single" w:sz="4" w:space="0" w:color="000000"/>
            <w:right w:val="single" w:sz="4" w:space="0" w:color="000000"/>
          </w:tcBorders>
        </w:tcPr>
        <w:p w:rsidR="00F71FAE" w:rsidRDefault="00000000">
          <w:pPr>
            <w:spacing w:after="41" w:line="239" w:lineRule="auto"/>
            <w:ind w:left="0" w:firstLine="0"/>
            <w:jc w:val="center"/>
          </w:pPr>
          <w:r>
            <w:t xml:space="preserve">Prof. Dr. Nadiye ÖZER Akademik Birim Kalite  </w:t>
          </w:r>
        </w:p>
        <w:p w:rsidR="00F71FAE" w:rsidRDefault="00000000">
          <w:pPr>
            <w:spacing w:after="0"/>
            <w:ind w:left="0" w:right="1" w:firstLine="0"/>
            <w:jc w:val="center"/>
          </w:pPr>
          <w:r>
            <w:t xml:space="preserve"> Komisyonu Başkanı </w:t>
          </w:r>
        </w:p>
      </w:tc>
      <w:tc>
        <w:tcPr>
          <w:tcW w:w="3022"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jc w:val="center"/>
          </w:pPr>
          <w:r>
            <w:t xml:space="preserve">Prof. Dr. Mağfiret KAŞIKÇI Dekan </w:t>
          </w:r>
        </w:p>
      </w:tc>
    </w:tr>
  </w:tbl>
  <w:p w:rsidR="00F71FAE" w:rsidRDefault="00000000">
    <w:pPr>
      <w:spacing w:after="1020"/>
      <w:ind w:left="59" w:firstLine="0"/>
      <w:jc w:val="center"/>
    </w:pPr>
    <w:r>
      <w:t xml:space="preserve"> </w:t>
    </w:r>
  </w:p>
  <w:p w:rsidR="00F71FAE" w:rsidRDefault="00000000">
    <w:pPr>
      <w:spacing w:after="0"/>
      <w:ind w:left="4" w:firstLine="0"/>
      <w:jc w:val="center"/>
    </w:pPr>
    <w:r>
      <w:t xml:space="preserve">Sayfa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6</w:t>
      </w:r>
    </w:fldSimple>
    <w:r>
      <w:t xml:space="preserve"> </w:t>
    </w:r>
  </w:p>
  <w:p w:rsidR="00F71FAE" w:rsidRDefault="00000000">
    <w:pPr>
      <w:spacing w:after="0"/>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26A2" w:rsidRDefault="003726A2">
      <w:pPr>
        <w:spacing w:after="0" w:line="240" w:lineRule="auto"/>
      </w:pPr>
      <w:r>
        <w:separator/>
      </w:r>
    </w:p>
  </w:footnote>
  <w:footnote w:type="continuationSeparator" w:id="0">
    <w:p w:rsidR="003726A2" w:rsidRDefault="00372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417" w:tblpY="713"/>
      <w:tblOverlap w:val="never"/>
      <w:tblW w:w="9068" w:type="dxa"/>
      <w:tblInd w:w="0" w:type="dxa"/>
      <w:tblCellMar>
        <w:top w:w="5" w:type="dxa"/>
        <w:left w:w="107" w:type="dxa"/>
        <w:bottom w:w="22" w:type="dxa"/>
        <w:right w:w="28" w:type="dxa"/>
      </w:tblCellMar>
      <w:tblLook w:val="04A0" w:firstRow="1" w:lastRow="0" w:firstColumn="1" w:lastColumn="0" w:noHBand="0" w:noVBand="1"/>
    </w:tblPr>
    <w:tblGrid>
      <w:gridCol w:w="1791"/>
      <w:gridCol w:w="3963"/>
      <w:gridCol w:w="1941"/>
      <w:gridCol w:w="1373"/>
    </w:tblGrid>
    <w:tr w:rsidR="00F71FAE">
      <w:trPr>
        <w:trHeight w:val="560"/>
      </w:trPr>
      <w:tc>
        <w:tcPr>
          <w:tcW w:w="1792" w:type="dxa"/>
          <w:vMerge w:val="restart"/>
          <w:tcBorders>
            <w:top w:val="single" w:sz="4" w:space="0" w:color="000000"/>
            <w:left w:val="single" w:sz="4" w:space="0" w:color="000000"/>
            <w:bottom w:val="single" w:sz="4" w:space="0" w:color="000000"/>
            <w:right w:val="single" w:sz="4" w:space="0" w:color="000000"/>
          </w:tcBorders>
          <w:vAlign w:val="bottom"/>
        </w:tcPr>
        <w:p w:rsidR="00F71FAE" w:rsidRDefault="00000000">
          <w:pPr>
            <w:spacing w:after="0"/>
            <w:ind w:left="0" w:firstLine="0"/>
            <w:jc w:val="right"/>
          </w:pPr>
          <w:r>
            <w:rPr>
              <w:noProof/>
            </w:rPr>
            <w:drawing>
              <wp:inline distT="0" distB="0" distL="0" distR="0">
                <wp:extent cx="999744" cy="99250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a:fillRect/>
                        </a:stretch>
                      </pic:blipFill>
                      <pic:spPr>
                        <a:xfrm>
                          <a:off x="0" y="0"/>
                          <a:ext cx="999744" cy="992505"/>
                        </a:xfrm>
                        <a:prstGeom prst="rect">
                          <a:avLst/>
                        </a:prstGeom>
                      </pic:spPr>
                    </pic:pic>
                  </a:graphicData>
                </a:graphic>
              </wp:inline>
            </w:drawing>
          </w:r>
          <w:r>
            <w:rPr>
              <w:rFonts w:ascii="Calibri" w:eastAsia="Calibri" w:hAnsi="Calibri" w:cs="Calibri"/>
              <w:sz w:val="36"/>
            </w:rPr>
            <w:t xml:space="preserve"> </w:t>
          </w:r>
        </w:p>
      </w:tc>
      <w:tc>
        <w:tcPr>
          <w:tcW w:w="7276" w:type="dxa"/>
          <w:gridSpan w:val="3"/>
          <w:tcBorders>
            <w:top w:val="single" w:sz="4" w:space="0" w:color="000000"/>
            <w:left w:val="single" w:sz="4" w:space="0" w:color="000000"/>
            <w:bottom w:val="single" w:sz="4" w:space="0" w:color="000000"/>
            <w:right w:val="single" w:sz="4" w:space="0" w:color="000000"/>
          </w:tcBorders>
        </w:tcPr>
        <w:p w:rsidR="00F71FAE" w:rsidRDefault="00000000">
          <w:pPr>
            <w:spacing w:after="41"/>
            <w:ind w:left="0" w:right="81" w:firstLine="0"/>
            <w:jc w:val="center"/>
          </w:pPr>
          <w:r>
            <w:rPr>
              <w:b/>
            </w:rPr>
            <w:t xml:space="preserve">T.C. </w:t>
          </w:r>
        </w:p>
        <w:p w:rsidR="00F71FAE" w:rsidRDefault="00000000">
          <w:pPr>
            <w:spacing w:after="0"/>
            <w:ind w:left="0" w:right="83" w:firstLine="0"/>
            <w:jc w:val="center"/>
          </w:pPr>
          <w:r>
            <w:rPr>
              <w:b/>
            </w:rPr>
            <w:t>ATATÜRK ÜNİVERSİTESİ</w:t>
          </w:r>
          <w:r>
            <w:t xml:space="preserve"> </w:t>
          </w:r>
        </w:p>
      </w:tc>
    </w:tr>
    <w:tr w:rsidR="00F71FAE">
      <w:trPr>
        <w:trHeight w:val="281"/>
      </w:trPr>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3963" w:type="dxa"/>
          <w:vMerge w:val="restart"/>
          <w:tcBorders>
            <w:top w:val="single" w:sz="4" w:space="0" w:color="000000"/>
            <w:left w:val="single" w:sz="4" w:space="0" w:color="000000"/>
            <w:bottom w:val="single" w:sz="4" w:space="0" w:color="000000"/>
            <w:right w:val="single" w:sz="4" w:space="0" w:color="000000"/>
          </w:tcBorders>
        </w:tcPr>
        <w:p w:rsidR="00F71FAE" w:rsidRDefault="00000000">
          <w:pPr>
            <w:spacing w:after="41"/>
            <w:ind w:left="0" w:right="80" w:firstLine="0"/>
            <w:jc w:val="center"/>
          </w:pPr>
          <w:r>
            <w:rPr>
              <w:b/>
            </w:rPr>
            <w:t xml:space="preserve">Hemşirelik Fakültesi  </w:t>
          </w:r>
        </w:p>
        <w:p w:rsidR="00F71FAE" w:rsidRDefault="00000000">
          <w:pPr>
            <w:spacing w:after="0"/>
            <w:ind w:left="906" w:right="930" w:firstLine="0"/>
            <w:jc w:val="center"/>
          </w:pPr>
          <w:r>
            <w:rPr>
              <w:b/>
            </w:rPr>
            <w:t xml:space="preserve">Eğitim Komisyonu İş Tanımı </w:t>
          </w:r>
        </w:p>
      </w:tc>
      <w:tc>
        <w:tcPr>
          <w:tcW w:w="194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1" w:firstLine="0"/>
          </w:pPr>
          <w:r>
            <w:t xml:space="preserve">Doküman No </w:t>
          </w:r>
        </w:p>
      </w:tc>
      <w:tc>
        <w:tcPr>
          <w:tcW w:w="1373"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pPr>
          <w:r>
            <w:t xml:space="preserve">HF.EK.002 </w:t>
          </w:r>
        </w:p>
      </w:tc>
    </w:tr>
    <w:tr w:rsidR="00F71FAE">
      <w:trPr>
        <w:trHeight w:val="280"/>
      </w:trPr>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194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1" w:firstLine="0"/>
          </w:pPr>
          <w:r>
            <w:t xml:space="preserve">İlk Yayın Tarihi </w:t>
          </w:r>
        </w:p>
      </w:tc>
      <w:tc>
        <w:tcPr>
          <w:tcW w:w="1373"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pPr>
          <w:r>
            <w:t>1</w:t>
          </w:r>
          <w:fldSimple w:instr=" NUMPAGES   \* MERGEFORMAT ">
            <w:r>
              <w:t>6</w:t>
            </w:r>
          </w:fldSimple>
          <w:r>
            <w:t xml:space="preserve">.02.2021 </w:t>
          </w:r>
        </w:p>
      </w:tc>
    </w:tr>
    <w:tr w:rsidR="00F71FAE">
      <w:trPr>
        <w:trHeight w:val="280"/>
      </w:trPr>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194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1" w:firstLine="0"/>
          </w:pPr>
          <w:r>
            <w:t xml:space="preserve">Revizyon Tarihi </w:t>
          </w:r>
        </w:p>
      </w:tc>
      <w:tc>
        <w:tcPr>
          <w:tcW w:w="1373"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pPr>
          <w:r>
            <w:t xml:space="preserve">0 </w:t>
          </w:r>
        </w:p>
      </w:tc>
    </w:tr>
    <w:tr w:rsidR="00F71FAE">
      <w:trPr>
        <w:trHeight w:val="280"/>
      </w:trPr>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194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1" w:firstLine="0"/>
          </w:pPr>
          <w:r>
            <w:t xml:space="preserve">Revizyon No </w:t>
          </w:r>
        </w:p>
      </w:tc>
      <w:tc>
        <w:tcPr>
          <w:tcW w:w="1373"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pPr>
          <w:r>
            <w:t xml:space="preserve">00 </w:t>
          </w:r>
        </w:p>
      </w:tc>
    </w:tr>
    <w:tr w:rsidR="00F71FAE">
      <w:trPr>
        <w:trHeight w:val="281"/>
      </w:trPr>
      <w:tc>
        <w:tcPr>
          <w:tcW w:w="0" w:type="auto"/>
          <w:vMerge/>
          <w:tcBorders>
            <w:top w:val="nil"/>
            <w:left w:val="single" w:sz="4" w:space="0" w:color="000000"/>
            <w:bottom w:val="single" w:sz="4" w:space="0" w:color="000000"/>
            <w:right w:val="single" w:sz="4" w:space="0" w:color="000000"/>
          </w:tcBorders>
        </w:tcPr>
        <w:p w:rsidR="00F71FAE" w:rsidRDefault="00F71FAE">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F71FAE" w:rsidRDefault="00F71FAE">
          <w:pPr>
            <w:spacing w:after="160"/>
            <w:ind w:left="0" w:firstLine="0"/>
          </w:pPr>
        </w:p>
      </w:tc>
      <w:tc>
        <w:tcPr>
          <w:tcW w:w="194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1" w:firstLine="0"/>
          </w:pPr>
          <w:r>
            <w:t xml:space="preserve">Sayfa </w:t>
          </w:r>
        </w:p>
      </w:tc>
      <w:tc>
        <w:tcPr>
          <w:tcW w:w="1373"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pPr>
          <w:r>
            <w:t xml:space="preserve"> </w:t>
          </w:r>
          <w:r>
            <w:fldChar w:fldCharType="begin"/>
          </w:r>
          <w:r>
            <w:instrText xml:space="preserve"> PAGE   \* MERGEFORMAT </w:instrText>
          </w:r>
          <w:r>
            <w:fldChar w:fldCharType="separate"/>
          </w:r>
          <w:r>
            <w:t>1</w:t>
          </w:r>
          <w:r>
            <w:fldChar w:fldCharType="end"/>
          </w:r>
          <w:r>
            <w:t xml:space="preserve"> / </w:t>
          </w:r>
          <w:fldSimple w:instr=" NUMPAGES   \* MERGEFORMAT ">
            <w:r>
              <w:t>6</w:t>
            </w:r>
          </w:fldSimple>
          <w:r>
            <w:t xml:space="preserve"> </w:t>
          </w:r>
        </w:p>
      </w:tc>
    </w:tr>
  </w:tbl>
  <w:p w:rsidR="00F71FAE" w:rsidRDefault="00000000">
    <w:pPr>
      <w:spacing w:after="0"/>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417" w:tblpY="713"/>
      <w:tblOverlap w:val="never"/>
      <w:tblW w:w="9068" w:type="dxa"/>
      <w:tblInd w:w="0" w:type="dxa"/>
      <w:tblCellMar>
        <w:top w:w="5" w:type="dxa"/>
        <w:left w:w="107" w:type="dxa"/>
        <w:bottom w:w="22" w:type="dxa"/>
        <w:right w:w="28" w:type="dxa"/>
      </w:tblCellMar>
      <w:tblLook w:val="04A0" w:firstRow="1" w:lastRow="0" w:firstColumn="1" w:lastColumn="0" w:noHBand="0" w:noVBand="1"/>
    </w:tblPr>
    <w:tblGrid>
      <w:gridCol w:w="1791"/>
      <w:gridCol w:w="3963"/>
      <w:gridCol w:w="1941"/>
      <w:gridCol w:w="1373"/>
    </w:tblGrid>
    <w:tr w:rsidR="00F71FAE">
      <w:trPr>
        <w:trHeight w:val="560"/>
      </w:trPr>
      <w:tc>
        <w:tcPr>
          <w:tcW w:w="1792" w:type="dxa"/>
          <w:vMerge w:val="restart"/>
          <w:tcBorders>
            <w:top w:val="single" w:sz="4" w:space="0" w:color="000000"/>
            <w:left w:val="single" w:sz="4" w:space="0" w:color="000000"/>
            <w:bottom w:val="single" w:sz="4" w:space="0" w:color="000000"/>
            <w:right w:val="single" w:sz="4" w:space="0" w:color="000000"/>
          </w:tcBorders>
          <w:vAlign w:val="bottom"/>
        </w:tcPr>
        <w:p w:rsidR="00F71FAE" w:rsidRDefault="00000000">
          <w:pPr>
            <w:spacing w:after="0"/>
            <w:ind w:left="0" w:firstLine="0"/>
            <w:jc w:val="right"/>
          </w:pPr>
          <w:r>
            <w:rPr>
              <w:noProof/>
            </w:rPr>
            <w:drawing>
              <wp:inline distT="0" distB="0" distL="0" distR="0">
                <wp:extent cx="999744" cy="992505"/>
                <wp:effectExtent l="0" t="0" r="0" b="0"/>
                <wp:docPr id="2127475826"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a:fillRect/>
                        </a:stretch>
                      </pic:blipFill>
                      <pic:spPr>
                        <a:xfrm>
                          <a:off x="0" y="0"/>
                          <a:ext cx="999744" cy="992505"/>
                        </a:xfrm>
                        <a:prstGeom prst="rect">
                          <a:avLst/>
                        </a:prstGeom>
                      </pic:spPr>
                    </pic:pic>
                  </a:graphicData>
                </a:graphic>
              </wp:inline>
            </w:drawing>
          </w:r>
          <w:r>
            <w:rPr>
              <w:rFonts w:ascii="Calibri" w:eastAsia="Calibri" w:hAnsi="Calibri" w:cs="Calibri"/>
              <w:sz w:val="36"/>
            </w:rPr>
            <w:t xml:space="preserve"> </w:t>
          </w:r>
        </w:p>
      </w:tc>
      <w:tc>
        <w:tcPr>
          <w:tcW w:w="7276" w:type="dxa"/>
          <w:gridSpan w:val="3"/>
          <w:tcBorders>
            <w:top w:val="single" w:sz="4" w:space="0" w:color="000000"/>
            <w:left w:val="single" w:sz="4" w:space="0" w:color="000000"/>
            <w:bottom w:val="single" w:sz="4" w:space="0" w:color="000000"/>
            <w:right w:val="single" w:sz="4" w:space="0" w:color="000000"/>
          </w:tcBorders>
        </w:tcPr>
        <w:p w:rsidR="00F71FAE" w:rsidRDefault="00000000">
          <w:pPr>
            <w:spacing w:after="41"/>
            <w:ind w:left="0" w:right="81" w:firstLine="0"/>
            <w:jc w:val="center"/>
          </w:pPr>
          <w:r>
            <w:rPr>
              <w:b/>
            </w:rPr>
            <w:t xml:space="preserve">T.C. </w:t>
          </w:r>
        </w:p>
        <w:p w:rsidR="00F71FAE" w:rsidRDefault="00000000">
          <w:pPr>
            <w:spacing w:after="0"/>
            <w:ind w:left="0" w:right="83" w:firstLine="0"/>
            <w:jc w:val="center"/>
          </w:pPr>
          <w:r>
            <w:rPr>
              <w:b/>
            </w:rPr>
            <w:t>ATATÜRK ÜNİVERSİTESİ</w:t>
          </w:r>
          <w:r>
            <w:t xml:space="preserve"> </w:t>
          </w:r>
        </w:p>
      </w:tc>
    </w:tr>
    <w:tr w:rsidR="00F71FAE">
      <w:trPr>
        <w:trHeight w:val="281"/>
      </w:trPr>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3963" w:type="dxa"/>
          <w:vMerge w:val="restart"/>
          <w:tcBorders>
            <w:top w:val="single" w:sz="4" w:space="0" w:color="000000"/>
            <w:left w:val="single" w:sz="4" w:space="0" w:color="000000"/>
            <w:bottom w:val="single" w:sz="4" w:space="0" w:color="000000"/>
            <w:right w:val="single" w:sz="4" w:space="0" w:color="000000"/>
          </w:tcBorders>
        </w:tcPr>
        <w:p w:rsidR="00F71FAE" w:rsidRDefault="00000000">
          <w:pPr>
            <w:spacing w:after="41"/>
            <w:ind w:left="0" w:right="80" w:firstLine="0"/>
            <w:jc w:val="center"/>
          </w:pPr>
          <w:r>
            <w:rPr>
              <w:b/>
            </w:rPr>
            <w:t xml:space="preserve">Hemşirelik Fakültesi  </w:t>
          </w:r>
        </w:p>
        <w:p w:rsidR="00F71FAE" w:rsidRDefault="00000000">
          <w:pPr>
            <w:spacing w:after="0"/>
            <w:ind w:left="906" w:right="930" w:firstLine="0"/>
            <w:jc w:val="center"/>
          </w:pPr>
          <w:r>
            <w:rPr>
              <w:b/>
            </w:rPr>
            <w:t xml:space="preserve">Eğitim Komisyonu İş Tanımı </w:t>
          </w:r>
        </w:p>
      </w:tc>
      <w:tc>
        <w:tcPr>
          <w:tcW w:w="194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1" w:firstLine="0"/>
          </w:pPr>
          <w:r>
            <w:t xml:space="preserve">Doküman No </w:t>
          </w:r>
        </w:p>
      </w:tc>
      <w:tc>
        <w:tcPr>
          <w:tcW w:w="1373"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pPr>
          <w:r>
            <w:t xml:space="preserve">HF.EK.002 </w:t>
          </w:r>
        </w:p>
      </w:tc>
    </w:tr>
    <w:tr w:rsidR="00F71FAE">
      <w:trPr>
        <w:trHeight w:val="280"/>
      </w:trPr>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194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1" w:firstLine="0"/>
          </w:pPr>
          <w:r>
            <w:t xml:space="preserve">İlk Yayın Tarihi </w:t>
          </w:r>
        </w:p>
      </w:tc>
      <w:tc>
        <w:tcPr>
          <w:tcW w:w="1373"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pPr>
          <w:r>
            <w:t>1</w:t>
          </w:r>
          <w:fldSimple w:instr=" NUMPAGES   \* MERGEFORMAT ">
            <w:r>
              <w:t>6</w:t>
            </w:r>
          </w:fldSimple>
          <w:r>
            <w:t xml:space="preserve">.02.2021 </w:t>
          </w:r>
        </w:p>
      </w:tc>
    </w:tr>
    <w:tr w:rsidR="00F71FAE">
      <w:trPr>
        <w:trHeight w:val="280"/>
      </w:trPr>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194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1" w:firstLine="0"/>
          </w:pPr>
          <w:r>
            <w:t xml:space="preserve">Revizyon Tarihi </w:t>
          </w:r>
        </w:p>
      </w:tc>
      <w:tc>
        <w:tcPr>
          <w:tcW w:w="1373"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pPr>
          <w:r>
            <w:t xml:space="preserve">0 </w:t>
          </w:r>
        </w:p>
      </w:tc>
    </w:tr>
    <w:tr w:rsidR="00F71FAE">
      <w:trPr>
        <w:trHeight w:val="280"/>
      </w:trPr>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194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1" w:firstLine="0"/>
          </w:pPr>
          <w:r>
            <w:t xml:space="preserve">Revizyon No </w:t>
          </w:r>
        </w:p>
      </w:tc>
      <w:tc>
        <w:tcPr>
          <w:tcW w:w="1373"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pPr>
          <w:r>
            <w:t xml:space="preserve">00 </w:t>
          </w:r>
        </w:p>
      </w:tc>
    </w:tr>
    <w:tr w:rsidR="00F71FAE">
      <w:trPr>
        <w:trHeight w:val="281"/>
      </w:trPr>
      <w:tc>
        <w:tcPr>
          <w:tcW w:w="0" w:type="auto"/>
          <w:vMerge/>
          <w:tcBorders>
            <w:top w:val="nil"/>
            <w:left w:val="single" w:sz="4" w:space="0" w:color="000000"/>
            <w:bottom w:val="single" w:sz="4" w:space="0" w:color="000000"/>
            <w:right w:val="single" w:sz="4" w:space="0" w:color="000000"/>
          </w:tcBorders>
        </w:tcPr>
        <w:p w:rsidR="00F71FAE" w:rsidRDefault="00F71FAE">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F71FAE" w:rsidRDefault="00F71FAE">
          <w:pPr>
            <w:spacing w:after="160"/>
            <w:ind w:left="0" w:firstLine="0"/>
          </w:pPr>
        </w:p>
      </w:tc>
      <w:tc>
        <w:tcPr>
          <w:tcW w:w="194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1" w:firstLine="0"/>
          </w:pPr>
          <w:r>
            <w:t xml:space="preserve">Sayfa </w:t>
          </w:r>
        </w:p>
      </w:tc>
      <w:tc>
        <w:tcPr>
          <w:tcW w:w="1373"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pPr>
          <w:r>
            <w:t xml:space="preserve"> </w:t>
          </w:r>
          <w:r>
            <w:fldChar w:fldCharType="begin"/>
          </w:r>
          <w:r>
            <w:instrText xml:space="preserve"> PAGE   \* MERGEFORMAT </w:instrText>
          </w:r>
          <w:r>
            <w:fldChar w:fldCharType="separate"/>
          </w:r>
          <w:r>
            <w:t>1</w:t>
          </w:r>
          <w:r>
            <w:fldChar w:fldCharType="end"/>
          </w:r>
          <w:r>
            <w:t xml:space="preserve"> / </w:t>
          </w:r>
          <w:fldSimple w:instr=" NUMPAGES   \* MERGEFORMAT ">
            <w:r>
              <w:t>6</w:t>
            </w:r>
          </w:fldSimple>
          <w:r>
            <w:t xml:space="preserve"> </w:t>
          </w:r>
        </w:p>
      </w:tc>
    </w:tr>
  </w:tbl>
  <w:p w:rsidR="00F71FAE" w:rsidRDefault="00000000">
    <w:pPr>
      <w:spacing w:after="0"/>
      <w:ind w:lef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417" w:tblpY="713"/>
      <w:tblOverlap w:val="never"/>
      <w:tblW w:w="9068" w:type="dxa"/>
      <w:tblInd w:w="0" w:type="dxa"/>
      <w:tblCellMar>
        <w:top w:w="5" w:type="dxa"/>
        <w:left w:w="107" w:type="dxa"/>
        <w:bottom w:w="22" w:type="dxa"/>
        <w:right w:w="28" w:type="dxa"/>
      </w:tblCellMar>
      <w:tblLook w:val="04A0" w:firstRow="1" w:lastRow="0" w:firstColumn="1" w:lastColumn="0" w:noHBand="0" w:noVBand="1"/>
    </w:tblPr>
    <w:tblGrid>
      <w:gridCol w:w="1791"/>
      <w:gridCol w:w="3963"/>
      <w:gridCol w:w="1941"/>
      <w:gridCol w:w="1373"/>
    </w:tblGrid>
    <w:tr w:rsidR="00F71FAE">
      <w:trPr>
        <w:trHeight w:val="560"/>
      </w:trPr>
      <w:tc>
        <w:tcPr>
          <w:tcW w:w="1792" w:type="dxa"/>
          <w:vMerge w:val="restart"/>
          <w:tcBorders>
            <w:top w:val="single" w:sz="4" w:space="0" w:color="000000"/>
            <w:left w:val="single" w:sz="4" w:space="0" w:color="000000"/>
            <w:bottom w:val="single" w:sz="4" w:space="0" w:color="000000"/>
            <w:right w:val="single" w:sz="4" w:space="0" w:color="000000"/>
          </w:tcBorders>
          <w:vAlign w:val="bottom"/>
        </w:tcPr>
        <w:p w:rsidR="00F71FAE" w:rsidRDefault="00000000">
          <w:pPr>
            <w:spacing w:after="0"/>
            <w:ind w:left="0" w:firstLine="0"/>
            <w:jc w:val="right"/>
          </w:pPr>
          <w:r>
            <w:rPr>
              <w:noProof/>
            </w:rPr>
            <w:drawing>
              <wp:inline distT="0" distB="0" distL="0" distR="0">
                <wp:extent cx="999744" cy="992505"/>
                <wp:effectExtent l="0" t="0" r="0" b="0"/>
                <wp:docPr id="920017508"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a:fillRect/>
                        </a:stretch>
                      </pic:blipFill>
                      <pic:spPr>
                        <a:xfrm>
                          <a:off x="0" y="0"/>
                          <a:ext cx="999744" cy="992505"/>
                        </a:xfrm>
                        <a:prstGeom prst="rect">
                          <a:avLst/>
                        </a:prstGeom>
                      </pic:spPr>
                    </pic:pic>
                  </a:graphicData>
                </a:graphic>
              </wp:inline>
            </w:drawing>
          </w:r>
          <w:r>
            <w:rPr>
              <w:rFonts w:ascii="Calibri" w:eastAsia="Calibri" w:hAnsi="Calibri" w:cs="Calibri"/>
              <w:sz w:val="36"/>
            </w:rPr>
            <w:t xml:space="preserve"> </w:t>
          </w:r>
        </w:p>
      </w:tc>
      <w:tc>
        <w:tcPr>
          <w:tcW w:w="7276" w:type="dxa"/>
          <w:gridSpan w:val="3"/>
          <w:tcBorders>
            <w:top w:val="single" w:sz="4" w:space="0" w:color="000000"/>
            <w:left w:val="single" w:sz="4" w:space="0" w:color="000000"/>
            <w:bottom w:val="single" w:sz="4" w:space="0" w:color="000000"/>
            <w:right w:val="single" w:sz="4" w:space="0" w:color="000000"/>
          </w:tcBorders>
        </w:tcPr>
        <w:p w:rsidR="00F71FAE" w:rsidRDefault="00000000">
          <w:pPr>
            <w:spacing w:after="41"/>
            <w:ind w:left="0" w:right="81" w:firstLine="0"/>
            <w:jc w:val="center"/>
          </w:pPr>
          <w:r>
            <w:rPr>
              <w:b/>
            </w:rPr>
            <w:t xml:space="preserve">T.C. </w:t>
          </w:r>
        </w:p>
        <w:p w:rsidR="00F71FAE" w:rsidRDefault="00000000">
          <w:pPr>
            <w:spacing w:after="0"/>
            <w:ind w:left="0" w:right="83" w:firstLine="0"/>
            <w:jc w:val="center"/>
          </w:pPr>
          <w:r>
            <w:rPr>
              <w:b/>
            </w:rPr>
            <w:t>ATATÜRK ÜNİVERSİTESİ</w:t>
          </w:r>
          <w:r>
            <w:t xml:space="preserve"> </w:t>
          </w:r>
        </w:p>
      </w:tc>
    </w:tr>
    <w:tr w:rsidR="00F71FAE">
      <w:trPr>
        <w:trHeight w:val="281"/>
      </w:trPr>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3963" w:type="dxa"/>
          <w:vMerge w:val="restart"/>
          <w:tcBorders>
            <w:top w:val="single" w:sz="4" w:space="0" w:color="000000"/>
            <w:left w:val="single" w:sz="4" w:space="0" w:color="000000"/>
            <w:bottom w:val="single" w:sz="4" w:space="0" w:color="000000"/>
            <w:right w:val="single" w:sz="4" w:space="0" w:color="000000"/>
          </w:tcBorders>
        </w:tcPr>
        <w:p w:rsidR="00F71FAE" w:rsidRDefault="00000000">
          <w:pPr>
            <w:spacing w:after="41"/>
            <w:ind w:left="0" w:right="80" w:firstLine="0"/>
            <w:jc w:val="center"/>
          </w:pPr>
          <w:r>
            <w:rPr>
              <w:b/>
            </w:rPr>
            <w:t xml:space="preserve">Hemşirelik Fakültesi  </w:t>
          </w:r>
        </w:p>
        <w:p w:rsidR="00F71FAE" w:rsidRDefault="00000000">
          <w:pPr>
            <w:spacing w:after="0"/>
            <w:ind w:left="906" w:right="930" w:firstLine="0"/>
            <w:jc w:val="center"/>
          </w:pPr>
          <w:r>
            <w:rPr>
              <w:b/>
            </w:rPr>
            <w:t xml:space="preserve">Eğitim Komisyonu İş Tanımı </w:t>
          </w:r>
        </w:p>
      </w:tc>
      <w:tc>
        <w:tcPr>
          <w:tcW w:w="194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1" w:firstLine="0"/>
          </w:pPr>
          <w:r>
            <w:t xml:space="preserve">Doküman No </w:t>
          </w:r>
        </w:p>
      </w:tc>
      <w:tc>
        <w:tcPr>
          <w:tcW w:w="1373"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pPr>
          <w:r>
            <w:t xml:space="preserve">HF.EK.002 </w:t>
          </w:r>
        </w:p>
      </w:tc>
    </w:tr>
    <w:tr w:rsidR="00F71FAE">
      <w:trPr>
        <w:trHeight w:val="280"/>
      </w:trPr>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194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1" w:firstLine="0"/>
          </w:pPr>
          <w:r>
            <w:t xml:space="preserve">İlk Yayın Tarihi </w:t>
          </w:r>
        </w:p>
      </w:tc>
      <w:tc>
        <w:tcPr>
          <w:tcW w:w="1373"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pPr>
          <w:r>
            <w:t>1</w:t>
          </w:r>
          <w:fldSimple w:instr=" NUMPAGES   \* MERGEFORMAT ">
            <w:r>
              <w:t>6</w:t>
            </w:r>
          </w:fldSimple>
          <w:r>
            <w:t xml:space="preserve">.02.2021 </w:t>
          </w:r>
        </w:p>
      </w:tc>
    </w:tr>
    <w:tr w:rsidR="00F71FAE">
      <w:trPr>
        <w:trHeight w:val="280"/>
      </w:trPr>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194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1" w:firstLine="0"/>
          </w:pPr>
          <w:r>
            <w:t xml:space="preserve">Revizyon Tarihi </w:t>
          </w:r>
        </w:p>
      </w:tc>
      <w:tc>
        <w:tcPr>
          <w:tcW w:w="1373"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pPr>
          <w:r>
            <w:t xml:space="preserve">0 </w:t>
          </w:r>
        </w:p>
      </w:tc>
    </w:tr>
    <w:tr w:rsidR="00F71FAE">
      <w:trPr>
        <w:trHeight w:val="280"/>
      </w:trPr>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0" w:type="auto"/>
          <w:vMerge/>
          <w:tcBorders>
            <w:top w:val="nil"/>
            <w:left w:val="single" w:sz="4" w:space="0" w:color="000000"/>
            <w:bottom w:val="nil"/>
            <w:right w:val="single" w:sz="4" w:space="0" w:color="000000"/>
          </w:tcBorders>
        </w:tcPr>
        <w:p w:rsidR="00F71FAE" w:rsidRDefault="00F71FAE">
          <w:pPr>
            <w:spacing w:after="160"/>
            <w:ind w:left="0" w:firstLine="0"/>
          </w:pPr>
        </w:p>
      </w:tc>
      <w:tc>
        <w:tcPr>
          <w:tcW w:w="194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1" w:firstLine="0"/>
          </w:pPr>
          <w:r>
            <w:t xml:space="preserve">Revizyon No </w:t>
          </w:r>
        </w:p>
      </w:tc>
      <w:tc>
        <w:tcPr>
          <w:tcW w:w="1373"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pPr>
          <w:r>
            <w:t xml:space="preserve">00 </w:t>
          </w:r>
        </w:p>
      </w:tc>
    </w:tr>
    <w:tr w:rsidR="00F71FAE">
      <w:trPr>
        <w:trHeight w:val="281"/>
      </w:trPr>
      <w:tc>
        <w:tcPr>
          <w:tcW w:w="0" w:type="auto"/>
          <w:vMerge/>
          <w:tcBorders>
            <w:top w:val="nil"/>
            <w:left w:val="single" w:sz="4" w:space="0" w:color="000000"/>
            <w:bottom w:val="single" w:sz="4" w:space="0" w:color="000000"/>
            <w:right w:val="single" w:sz="4" w:space="0" w:color="000000"/>
          </w:tcBorders>
        </w:tcPr>
        <w:p w:rsidR="00F71FAE" w:rsidRDefault="00F71FAE">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F71FAE" w:rsidRDefault="00F71FAE">
          <w:pPr>
            <w:spacing w:after="160"/>
            <w:ind w:left="0" w:firstLine="0"/>
          </w:pPr>
        </w:p>
      </w:tc>
      <w:tc>
        <w:tcPr>
          <w:tcW w:w="1941"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1" w:firstLine="0"/>
          </w:pPr>
          <w:r>
            <w:t xml:space="preserve">Sayfa </w:t>
          </w:r>
        </w:p>
      </w:tc>
      <w:tc>
        <w:tcPr>
          <w:tcW w:w="1373" w:type="dxa"/>
          <w:tcBorders>
            <w:top w:val="single" w:sz="4" w:space="0" w:color="000000"/>
            <w:left w:val="single" w:sz="4" w:space="0" w:color="000000"/>
            <w:bottom w:val="single" w:sz="4" w:space="0" w:color="000000"/>
            <w:right w:val="single" w:sz="4" w:space="0" w:color="000000"/>
          </w:tcBorders>
        </w:tcPr>
        <w:p w:rsidR="00F71FAE" w:rsidRDefault="00000000">
          <w:pPr>
            <w:spacing w:after="0"/>
            <w:ind w:left="0" w:firstLine="0"/>
          </w:pPr>
          <w:r>
            <w:t xml:space="preserve"> </w:t>
          </w:r>
          <w:r>
            <w:fldChar w:fldCharType="begin"/>
          </w:r>
          <w:r>
            <w:instrText xml:space="preserve"> PAGE   \* MERGEFORMAT </w:instrText>
          </w:r>
          <w:r>
            <w:fldChar w:fldCharType="separate"/>
          </w:r>
          <w:r>
            <w:t>1</w:t>
          </w:r>
          <w:r>
            <w:fldChar w:fldCharType="end"/>
          </w:r>
          <w:r>
            <w:t xml:space="preserve"> / </w:t>
          </w:r>
          <w:fldSimple w:instr=" NUMPAGES   \* MERGEFORMAT ">
            <w:r>
              <w:t>6</w:t>
            </w:r>
          </w:fldSimple>
          <w:r>
            <w:t xml:space="preserve"> </w:t>
          </w:r>
        </w:p>
      </w:tc>
    </w:tr>
  </w:tbl>
  <w:p w:rsidR="00F71FAE" w:rsidRDefault="00000000">
    <w:pPr>
      <w:spacing w:after="0"/>
      <w:ind w:lef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9414A"/>
    <w:multiLevelType w:val="hybridMultilevel"/>
    <w:tmpl w:val="F48C42D6"/>
    <w:lvl w:ilvl="0" w:tplc="5C8CDF42">
      <w:start w:val="3"/>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F85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CED6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88089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82C2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F868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C6E1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E4C9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2244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49711C"/>
    <w:multiLevelType w:val="hybridMultilevel"/>
    <w:tmpl w:val="0F5A3D8E"/>
    <w:lvl w:ilvl="0" w:tplc="BB8A3E04">
      <w:start w:val="12"/>
      <w:numFmt w:val="decimal"/>
      <w:lvlText w:val="%1)"/>
      <w:lvlJc w:val="left"/>
      <w:pPr>
        <w:ind w:left="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18755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E0FF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DA0C8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3C3BB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A24B2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7C08D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4619B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884F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321B6B"/>
    <w:multiLevelType w:val="hybridMultilevel"/>
    <w:tmpl w:val="F7AE71E0"/>
    <w:lvl w:ilvl="0" w:tplc="13D634F2">
      <w:start w:val="1"/>
      <w:numFmt w:val="lowerLetter"/>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F8CF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C4E76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AA61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C059D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70D1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9009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EA5E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FC22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D10027"/>
    <w:multiLevelType w:val="hybridMultilevel"/>
    <w:tmpl w:val="F7840888"/>
    <w:lvl w:ilvl="0" w:tplc="B33A376E">
      <w:start w:val="1"/>
      <w:numFmt w:val="decimal"/>
      <w:lvlText w:val="%1)"/>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1291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E471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76046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090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86C4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A078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8870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D099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FA23DFA"/>
    <w:multiLevelType w:val="hybridMultilevel"/>
    <w:tmpl w:val="C3FEA1D4"/>
    <w:lvl w:ilvl="0" w:tplc="E684E0CC">
      <w:start w:val="1"/>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A8F52C">
      <w:start w:val="1"/>
      <w:numFmt w:val="lowerLetter"/>
      <w:lvlText w:val="%2)"/>
      <w:lvlJc w:val="left"/>
      <w:pPr>
        <w:ind w:left="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86E58C">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128352">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422344">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6E8D56">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E5B6A">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7606C0">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702790">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214311"/>
    <w:multiLevelType w:val="hybridMultilevel"/>
    <w:tmpl w:val="6E984790"/>
    <w:lvl w:ilvl="0" w:tplc="DC762F7C">
      <w:start w:val="8"/>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9078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06E15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600D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9E07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0C0F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765A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6E29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94044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5BB0F70"/>
    <w:multiLevelType w:val="hybridMultilevel"/>
    <w:tmpl w:val="CB226A74"/>
    <w:lvl w:ilvl="0" w:tplc="85105372">
      <w:start w:val="1"/>
      <w:numFmt w:val="lowerLetter"/>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1E323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CC7F5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222F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4E89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D298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D60DF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8AB0C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648B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8322184"/>
    <w:multiLevelType w:val="hybridMultilevel"/>
    <w:tmpl w:val="20BC2526"/>
    <w:lvl w:ilvl="0" w:tplc="A82887A6">
      <w:start w:val="1"/>
      <w:numFmt w:val="decimal"/>
      <w:lvlText w:val="(%1)"/>
      <w:lvlJc w:val="left"/>
      <w:pPr>
        <w:ind w:left="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A881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3859B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E8E0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62A6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F6531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B6A5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7EB8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8E8AA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2322C57"/>
    <w:multiLevelType w:val="hybridMultilevel"/>
    <w:tmpl w:val="8DE4C8DC"/>
    <w:lvl w:ilvl="0" w:tplc="17509EAC">
      <w:start w:val="4"/>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0A6E9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ACF69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A22A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D6C6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30AD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6809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BCF1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1639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36485B"/>
    <w:multiLevelType w:val="hybridMultilevel"/>
    <w:tmpl w:val="2BD4F386"/>
    <w:lvl w:ilvl="0" w:tplc="E7C4E134">
      <w:start w:val="1"/>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9872C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84BD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28AE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BC86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0684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4E1B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6851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CA1C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28289528">
    <w:abstractNumId w:val="3"/>
  </w:num>
  <w:num w:numId="2" w16cid:durableId="346755915">
    <w:abstractNumId w:val="0"/>
  </w:num>
  <w:num w:numId="3" w16cid:durableId="811795380">
    <w:abstractNumId w:val="1"/>
  </w:num>
  <w:num w:numId="4" w16cid:durableId="238952625">
    <w:abstractNumId w:val="4"/>
  </w:num>
  <w:num w:numId="5" w16cid:durableId="1045059147">
    <w:abstractNumId w:val="8"/>
  </w:num>
  <w:num w:numId="6" w16cid:durableId="1076780936">
    <w:abstractNumId w:val="5"/>
  </w:num>
  <w:num w:numId="7" w16cid:durableId="2093115233">
    <w:abstractNumId w:val="9"/>
  </w:num>
  <w:num w:numId="8" w16cid:durableId="1823736402">
    <w:abstractNumId w:val="6"/>
  </w:num>
  <w:num w:numId="9" w16cid:durableId="1987011537">
    <w:abstractNumId w:val="7"/>
  </w:num>
  <w:num w:numId="10" w16cid:durableId="475994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FAE"/>
    <w:rsid w:val="00116A57"/>
    <w:rsid w:val="003726A2"/>
    <w:rsid w:val="00C23683"/>
    <w:rsid w:val="00E15BE4"/>
    <w:rsid w:val="00E83BD0"/>
    <w:rsid w:val="00F71F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964BE3C"/>
  <w15:docId w15:val="{F55ED450-50DA-D045-8762-20469788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59" w:lineRule="auto"/>
      <w:ind w:left="10" w:hanging="10"/>
    </w:pPr>
    <w:rPr>
      <w:rFonts w:ascii="Times New Roman" w:eastAsia="Times New Roman" w:hAnsi="Times New Roman" w:cs="Times New Roman"/>
      <w:color w:val="000000"/>
      <w:sz w:val="22"/>
      <w:lang w:bidi="tr-TR"/>
    </w:rPr>
  </w:style>
  <w:style w:type="paragraph" w:styleId="Balk1">
    <w:name w:val="heading 1"/>
    <w:next w:val="Normal"/>
    <w:link w:val="Balk1Char"/>
    <w:uiPriority w:val="9"/>
    <w:qFormat/>
    <w:pPr>
      <w:keepNext/>
      <w:keepLines/>
      <w:spacing w:after="146" w:line="259" w:lineRule="auto"/>
      <w:ind w:left="12" w:hanging="10"/>
      <w:outlineLvl w:val="0"/>
    </w:pPr>
    <w:rPr>
      <w:rFonts w:ascii="Times New Roman" w:eastAsia="Times New Roman" w:hAnsi="Times New Roman" w:cs="Times New Roman"/>
      <w:b/>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E83BD0"/>
    <w:pPr>
      <w:spacing w:before="100" w:beforeAutospacing="1" w:after="100" w:afterAutospacing="1" w:line="240" w:lineRule="auto"/>
      <w:ind w:left="0" w:firstLine="0"/>
    </w:pPr>
    <w:rPr>
      <w:color w:val="auto"/>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61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1643</Words>
  <Characters>9371</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AY</dc:creator>
  <cp:keywords/>
  <cp:lastModifiedBy>HATICE AKKURT</cp:lastModifiedBy>
  <cp:revision>2</cp:revision>
  <dcterms:created xsi:type="dcterms:W3CDTF">2025-04-10T19:39:00Z</dcterms:created>
  <dcterms:modified xsi:type="dcterms:W3CDTF">2025-04-10T19:39:00Z</dcterms:modified>
</cp:coreProperties>
</file>