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869D" w14:textId="7CA91DF2" w:rsidR="008E6553" w:rsidRPr="001E11EA" w:rsidRDefault="008E6553" w:rsidP="001E11EA">
      <w:pPr>
        <w:spacing w:after="0"/>
        <w:jc w:val="center"/>
        <w:rPr>
          <w:rFonts w:ascii="Times New Roman" w:hAnsi="Times New Roman" w:cs="Times New Roman"/>
          <w:b/>
          <w:bCs/>
          <w:sz w:val="24"/>
          <w:szCs w:val="24"/>
        </w:rPr>
      </w:pPr>
      <w:r w:rsidRPr="001E11EA">
        <w:rPr>
          <w:rFonts w:ascii="Times New Roman" w:hAnsi="Times New Roman" w:cs="Times New Roman"/>
          <w:b/>
          <w:bCs/>
          <w:sz w:val="24"/>
          <w:szCs w:val="24"/>
        </w:rPr>
        <w:t>ATATÜRK ÜNİVERSİTESİ HUKUK FAKÜLTESİ</w:t>
      </w:r>
    </w:p>
    <w:p w14:paraId="1C01E691" w14:textId="66030C4B" w:rsidR="008E6553" w:rsidRDefault="008E6553" w:rsidP="001E11EA">
      <w:pPr>
        <w:spacing w:after="0"/>
        <w:jc w:val="center"/>
        <w:rPr>
          <w:rFonts w:ascii="Times New Roman" w:hAnsi="Times New Roman" w:cs="Times New Roman"/>
          <w:b/>
          <w:bCs/>
          <w:sz w:val="24"/>
          <w:szCs w:val="24"/>
        </w:rPr>
      </w:pPr>
      <w:r w:rsidRPr="001E11EA">
        <w:rPr>
          <w:rFonts w:ascii="Times New Roman" w:hAnsi="Times New Roman" w:cs="Times New Roman"/>
          <w:b/>
          <w:bCs/>
          <w:sz w:val="24"/>
          <w:szCs w:val="24"/>
        </w:rPr>
        <w:t>2022</w:t>
      </w:r>
      <w:r w:rsidR="001B01A5" w:rsidRPr="001E11EA">
        <w:rPr>
          <w:rFonts w:ascii="Times New Roman" w:hAnsi="Times New Roman" w:cs="Times New Roman"/>
          <w:b/>
          <w:bCs/>
          <w:sz w:val="24"/>
          <w:szCs w:val="24"/>
        </w:rPr>
        <w:t>-</w:t>
      </w:r>
      <w:r w:rsidRPr="001E11EA">
        <w:rPr>
          <w:rFonts w:ascii="Times New Roman" w:hAnsi="Times New Roman" w:cs="Times New Roman"/>
          <w:b/>
          <w:bCs/>
          <w:sz w:val="24"/>
          <w:szCs w:val="24"/>
        </w:rPr>
        <w:t xml:space="preserve">2023 AKADEMİK YILI GÜZ YARIYILI AGNO İLE YATAY GEÇİŞ </w:t>
      </w:r>
      <w:r w:rsidR="00E2630B">
        <w:rPr>
          <w:rFonts w:ascii="Times New Roman" w:hAnsi="Times New Roman" w:cs="Times New Roman"/>
          <w:b/>
          <w:bCs/>
          <w:sz w:val="24"/>
          <w:szCs w:val="24"/>
        </w:rPr>
        <w:t>RAPORU</w:t>
      </w:r>
    </w:p>
    <w:p w14:paraId="1DFB90C2" w14:textId="77777777" w:rsidR="00E2630B" w:rsidRPr="001E11EA" w:rsidRDefault="00E2630B" w:rsidP="001E11EA">
      <w:pPr>
        <w:spacing w:after="0"/>
        <w:jc w:val="center"/>
        <w:rPr>
          <w:rFonts w:ascii="Times New Roman" w:hAnsi="Times New Roman" w:cs="Times New Roman"/>
          <w:b/>
          <w:bCs/>
          <w:sz w:val="24"/>
          <w:szCs w:val="24"/>
        </w:rPr>
      </w:pPr>
    </w:p>
    <w:p w14:paraId="11931193" w14:textId="6FBC52A1" w:rsidR="008E6553" w:rsidRPr="001E11EA" w:rsidRDefault="007B4772" w:rsidP="001E11E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YURT DIŞI </w:t>
      </w:r>
      <w:r w:rsidR="003D5A33">
        <w:rPr>
          <w:rFonts w:ascii="Times New Roman" w:hAnsi="Times New Roman" w:cs="Times New Roman"/>
          <w:b/>
          <w:bCs/>
          <w:sz w:val="24"/>
          <w:szCs w:val="24"/>
        </w:rPr>
        <w:t>3</w:t>
      </w:r>
      <w:r w:rsidR="008E6553" w:rsidRPr="001E11EA">
        <w:rPr>
          <w:rFonts w:ascii="Times New Roman" w:hAnsi="Times New Roman" w:cs="Times New Roman"/>
          <w:b/>
          <w:bCs/>
          <w:sz w:val="24"/>
          <w:szCs w:val="24"/>
        </w:rPr>
        <w:t xml:space="preserve">. SINIF 1. ÖĞRETİM YATAY </w:t>
      </w:r>
      <w:r w:rsidR="00E819A7" w:rsidRPr="001E11EA">
        <w:rPr>
          <w:rFonts w:ascii="Times New Roman" w:hAnsi="Times New Roman" w:cs="Times New Roman"/>
          <w:b/>
          <w:bCs/>
          <w:sz w:val="24"/>
          <w:szCs w:val="24"/>
        </w:rPr>
        <w:t xml:space="preserve">GEÇİŞ BAŞVURUSU </w:t>
      </w:r>
      <w:r w:rsidR="00E819A7">
        <w:rPr>
          <w:rFonts w:ascii="Times New Roman" w:hAnsi="Times New Roman" w:cs="Times New Roman"/>
          <w:b/>
          <w:bCs/>
          <w:sz w:val="24"/>
          <w:szCs w:val="24"/>
        </w:rPr>
        <w:t>RET LİSTESİ</w:t>
      </w:r>
    </w:p>
    <w:p w14:paraId="5215F8E3" w14:textId="31A27FBD" w:rsidR="008E6553" w:rsidRDefault="008E6553" w:rsidP="008E6553">
      <w:pPr>
        <w:rPr>
          <w:sz w:val="2"/>
        </w:rPr>
      </w:pPr>
    </w:p>
    <w:p w14:paraId="420B343A" w14:textId="77777777" w:rsidR="00977703" w:rsidRPr="00C74D76" w:rsidRDefault="00977703" w:rsidP="008E6553">
      <w:pPr>
        <w:rPr>
          <w:sz w:val="2"/>
        </w:rPr>
      </w:pPr>
    </w:p>
    <w:tbl>
      <w:tblPr>
        <w:tblStyle w:val="TableGrid"/>
        <w:tblW w:w="15554" w:type="dxa"/>
        <w:tblInd w:w="-108" w:type="dxa"/>
        <w:tblCellMar>
          <w:top w:w="7" w:type="dxa"/>
          <w:left w:w="108" w:type="dxa"/>
          <w:right w:w="48" w:type="dxa"/>
        </w:tblCellMar>
        <w:tblLook w:val="04A0" w:firstRow="1" w:lastRow="0" w:firstColumn="1" w:lastColumn="0" w:noHBand="0" w:noVBand="1"/>
      </w:tblPr>
      <w:tblGrid>
        <w:gridCol w:w="812"/>
        <w:gridCol w:w="1985"/>
        <w:gridCol w:w="850"/>
        <w:gridCol w:w="3831"/>
        <w:gridCol w:w="1000"/>
        <w:gridCol w:w="7076"/>
      </w:tblGrid>
      <w:tr w:rsidR="008E6553" w:rsidRPr="00B41F05" w14:paraId="60B0F768" w14:textId="77777777" w:rsidTr="00C84E85">
        <w:trPr>
          <w:trHeight w:val="340"/>
        </w:trPr>
        <w:tc>
          <w:tcPr>
            <w:tcW w:w="812" w:type="dxa"/>
            <w:tcBorders>
              <w:top w:val="single" w:sz="4" w:space="0" w:color="000000"/>
              <w:left w:val="single" w:sz="4" w:space="0" w:color="000000"/>
              <w:bottom w:val="single" w:sz="4" w:space="0" w:color="000000"/>
              <w:right w:val="single" w:sz="4" w:space="0" w:color="000000"/>
            </w:tcBorders>
          </w:tcPr>
          <w:p w14:paraId="2FF9F70E" w14:textId="77777777" w:rsidR="008E6553" w:rsidRPr="00B41F05" w:rsidRDefault="008E6553" w:rsidP="00343DC4">
            <w:pPr>
              <w:jc w:val="both"/>
            </w:pPr>
            <w:r w:rsidRPr="00B41F05">
              <w:rPr>
                <w:rFonts w:ascii="Times New Roman" w:eastAsia="Times New Roman" w:hAnsi="Times New Roman" w:cs="Times New Roman"/>
                <w:b/>
              </w:rPr>
              <w:t xml:space="preserve">SIRA </w:t>
            </w:r>
          </w:p>
        </w:tc>
        <w:tc>
          <w:tcPr>
            <w:tcW w:w="1985" w:type="dxa"/>
            <w:tcBorders>
              <w:top w:val="single" w:sz="4" w:space="0" w:color="000000"/>
              <w:left w:val="single" w:sz="4" w:space="0" w:color="000000"/>
              <w:bottom w:val="single" w:sz="4" w:space="0" w:color="000000"/>
              <w:right w:val="single" w:sz="4" w:space="0" w:color="000000"/>
            </w:tcBorders>
          </w:tcPr>
          <w:p w14:paraId="23879EB7" w14:textId="77777777" w:rsidR="008E6553" w:rsidRPr="002D5BCA" w:rsidRDefault="008E6553" w:rsidP="00343DC4">
            <w:pPr>
              <w:ind w:right="55"/>
              <w:jc w:val="center"/>
              <w:rPr>
                <w:b/>
              </w:rPr>
            </w:pPr>
            <w:r w:rsidRPr="002D5BCA">
              <w:rPr>
                <w:rFonts w:ascii="Times New Roman" w:eastAsia="Times New Roman" w:hAnsi="Times New Roman" w:cs="Times New Roman"/>
                <w:b/>
              </w:rPr>
              <w:t xml:space="preserve">İSİM/SOYİSİM </w:t>
            </w:r>
          </w:p>
        </w:tc>
        <w:tc>
          <w:tcPr>
            <w:tcW w:w="850" w:type="dxa"/>
            <w:tcBorders>
              <w:top w:val="single" w:sz="4" w:space="0" w:color="000000"/>
              <w:left w:val="single" w:sz="4" w:space="0" w:color="000000"/>
              <w:bottom w:val="single" w:sz="4" w:space="0" w:color="000000"/>
              <w:right w:val="single" w:sz="4" w:space="0" w:color="000000"/>
            </w:tcBorders>
          </w:tcPr>
          <w:p w14:paraId="24E0A906" w14:textId="77777777" w:rsidR="008E6553" w:rsidRPr="00B41F05" w:rsidRDefault="008E6553" w:rsidP="00343DC4">
            <w:pPr>
              <w:jc w:val="center"/>
            </w:pPr>
            <w:r w:rsidRPr="00B41F05">
              <w:rPr>
                <w:rFonts w:ascii="Times New Roman" w:eastAsia="Times New Roman" w:hAnsi="Times New Roman" w:cs="Times New Roman"/>
                <w:b/>
              </w:rPr>
              <w:t>AGNO</w:t>
            </w:r>
          </w:p>
        </w:tc>
        <w:tc>
          <w:tcPr>
            <w:tcW w:w="3831" w:type="dxa"/>
            <w:tcBorders>
              <w:top w:val="single" w:sz="4" w:space="0" w:color="000000"/>
              <w:left w:val="single" w:sz="4" w:space="0" w:color="000000"/>
              <w:bottom w:val="single" w:sz="4" w:space="0" w:color="000000"/>
              <w:right w:val="single" w:sz="4" w:space="0" w:color="000000"/>
            </w:tcBorders>
          </w:tcPr>
          <w:p w14:paraId="59C11D26" w14:textId="77777777" w:rsidR="008E6553" w:rsidRPr="00B41F05" w:rsidRDefault="008E6553" w:rsidP="00343DC4">
            <w:pPr>
              <w:jc w:val="center"/>
            </w:pPr>
            <w:r w:rsidRPr="00B41F05">
              <w:rPr>
                <w:rFonts w:ascii="Times New Roman" w:eastAsia="Times New Roman" w:hAnsi="Times New Roman" w:cs="Times New Roman"/>
                <w:b/>
              </w:rPr>
              <w:t xml:space="preserve">BAŞVURDUĞU ÜNİVERSİTE </w:t>
            </w:r>
          </w:p>
        </w:tc>
        <w:tc>
          <w:tcPr>
            <w:tcW w:w="1000" w:type="dxa"/>
            <w:tcBorders>
              <w:top w:val="single" w:sz="4" w:space="0" w:color="000000"/>
              <w:left w:val="single" w:sz="4" w:space="0" w:color="000000"/>
              <w:bottom w:val="single" w:sz="4" w:space="0" w:color="000000"/>
              <w:right w:val="single" w:sz="4" w:space="0" w:color="000000"/>
            </w:tcBorders>
          </w:tcPr>
          <w:p w14:paraId="60883011" w14:textId="77777777" w:rsidR="008E6553" w:rsidRPr="007B4772" w:rsidRDefault="008E6553" w:rsidP="00343DC4">
            <w:pPr>
              <w:ind w:right="57"/>
              <w:jc w:val="center"/>
              <w:rPr>
                <w:b/>
              </w:rPr>
            </w:pPr>
            <w:r w:rsidRPr="007B4772">
              <w:rPr>
                <w:rFonts w:ascii="Times New Roman" w:eastAsia="Times New Roman" w:hAnsi="Times New Roman" w:cs="Times New Roman"/>
                <w:b/>
              </w:rPr>
              <w:t xml:space="preserve">SONUÇ </w:t>
            </w:r>
          </w:p>
        </w:tc>
        <w:tc>
          <w:tcPr>
            <w:tcW w:w="7076" w:type="dxa"/>
            <w:tcBorders>
              <w:top w:val="single" w:sz="4" w:space="0" w:color="000000"/>
              <w:left w:val="single" w:sz="4" w:space="0" w:color="000000"/>
              <w:bottom w:val="single" w:sz="4" w:space="0" w:color="000000"/>
              <w:right w:val="single" w:sz="4" w:space="0" w:color="000000"/>
            </w:tcBorders>
          </w:tcPr>
          <w:p w14:paraId="63A8E047" w14:textId="77777777" w:rsidR="008E6553" w:rsidRPr="00B41F05" w:rsidRDefault="008E6553" w:rsidP="00343DC4">
            <w:pPr>
              <w:ind w:right="60"/>
              <w:jc w:val="center"/>
            </w:pPr>
            <w:r w:rsidRPr="00B41F05">
              <w:rPr>
                <w:rFonts w:ascii="Times New Roman" w:eastAsia="Times New Roman" w:hAnsi="Times New Roman" w:cs="Times New Roman"/>
                <w:b/>
              </w:rPr>
              <w:t xml:space="preserve">AÇIKLAMA </w:t>
            </w:r>
          </w:p>
        </w:tc>
      </w:tr>
      <w:tr w:rsidR="008E6553" w:rsidRPr="00B41F05" w14:paraId="75FB183A" w14:textId="77777777" w:rsidTr="00B02CCA">
        <w:trPr>
          <w:trHeight w:val="5143"/>
        </w:trPr>
        <w:tc>
          <w:tcPr>
            <w:tcW w:w="812" w:type="dxa"/>
            <w:tcBorders>
              <w:top w:val="single" w:sz="4" w:space="0" w:color="000000"/>
              <w:left w:val="single" w:sz="4" w:space="0" w:color="000000"/>
              <w:bottom w:val="single" w:sz="4" w:space="0" w:color="000000"/>
              <w:right w:val="single" w:sz="4" w:space="0" w:color="000000"/>
            </w:tcBorders>
          </w:tcPr>
          <w:p w14:paraId="0010350A" w14:textId="77777777" w:rsidR="008E6553" w:rsidRPr="00B41F05" w:rsidRDefault="008E6553" w:rsidP="00343DC4">
            <w:pPr>
              <w:ind w:right="63"/>
              <w:jc w:val="center"/>
            </w:pPr>
            <w:r w:rsidRPr="00B41F05">
              <w:rPr>
                <w:rFonts w:ascii="Times New Roman" w:eastAsia="Times New Roman" w:hAnsi="Times New Roman" w:cs="Times New Roman"/>
                <w:b/>
              </w:rPr>
              <w:t xml:space="preserve">1 </w:t>
            </w:r>
          </w:p>
        </w:tc>
        <w:tc>
          <w:tcPr>
            <w:tcW w:w="1985" w:type="dxa"/>
            <w:tcBorders>
              <w:top w:val="single" w:sz="4" w:space="0" w:color="000000"/>
              <w:left w:val="single" w:sz="4" w:space="0" w:color="000000"/>
              <w:bottom w:val="single" w:sz="4" w:space="0" w:color="000000"/>
              <w:right w:val="single" w:sz="4" w:space="0" w:color="000000"/>
            </w:tcBorders>
          </w:tcPr>
          <w:p w14:paraId="08CF7576" w14:textId="250209C2" w:rsidR="008E6553" w:rsidRPr="00085D4E" w:rsidRDefault="003D5A33" w:rsidP="00343DC4">
            <w:pPr>
              <w:rPr>
                <w:rFonts w:ascii="Times New Roman" w:eastAsia="Times New Roman" w:hAnsi="Times New Roman" w:cs="Times New Roman"/>
                <w:bCs/>
              </w:rPr>
            </w:pPr>
            <w:r w:rsidRPr="00085D4E">
              <w:rPr>
                <w:rFonts w:ascii="Times New Roman" w:eastAsia="Times New Roman" w:hAnsi="Times New Roman" w:cs="Times New Roman"/>
                <w:bCs/>
              </w:rPr>
              <w:t>R</w:t>
            </w:r>
            <w:r w:rsidR="00DA70DE">
              <w:rPr>
                <w:rFonts w:ascii="Times New Roman" w:eastAsia="Times New Roman" w:hAnsi="Times New Roman" w:cs="Times New Roman"/>
                <w:bCs/>
              </w:rPr>
              <w:t>e…</w:t>
            </w:r>
            <w:bookmarkStart w:id="0" w:name="_GoBack"/>
            <w:bookmarkEnd w:id="0"/>
            <w:r w:rsidR="00DA70DE">
              <w:rPr>
                <w:rFonts w:ascii="Times New Roman" w:eastAsia="Times New Roman" w:hAnsi="Times New Roman" w:cs="Times New Roman"/>
                <w:bCs/>
              </w:rPr>
              <w:t xml:space="preserve"> TU…</w:t>
            </w:r>
          </w:p>
        </w:tc>
        <w:tc>
          <w:tcPr>
            <w:tcW w:w="850" w:type="dxa"/>
            <w:tcBorders>
              <w:top w:val="single" w:sz="4" w:space="0" w:color="000000"/>
              <w:left w:val="single" w:sz="4" w:space="0" w:color="000000"/>
              <w:bottom w:val="single" w:sz="4" w:space="0" w:color="000000"/>
              <w:right w:val="single" w:sz="4" w:space="0" w:color="000000"/>
            </w:tcBorders>
          </w:tcPr>
          <w:p w14:paraId="19D9E585" w14:textId="32EDDE46" w:rsidR="008E6553" w:rsidRPr="00B41F05" w:rsidRDefault="003D5A33" w:rsidP="00343DC4">
            <w:pPr>
              <w:ind w:right="62"/>
              <w:jc w:val="center"/>
              <w:rPr>
                <w:rFonts w:ascii="Times New Roman" w:hAnsi="Times New Roman" w:cs="Times New Roman"/>
              </w:rPr>
            </w:pPr>
            <w:r>
              <w:rPr>
                <w:rFonts w:ascii="Times New Roman" w:hAnsi="Times New Roman" w:cs="Times New Roman"/>
              </w:rPr>
              <w:t>3</w:t>
            </w:r>
            <w:r w:rsidR="00085D4E">
              <w:rPr>
                <w:rFonts w:ascii="Times New Roman" w:hAnsi="Times New Roman" w:cs="Times New Roman"/>
              </w:rPr>
              <w:t>,</w:t>
            </w:r>
            <w:r>
              <w:rPr>
                <w:rFonts w:ascii="Times New Roman" w:hAnsi="Times New Roman" w:cs="Times New Roman"/>
              </w:rPr>
              <w:t>76</w:t>
            </w:r>
          </w:p>
        </w:tc>
        <w:tc>
          <w:tcPr>
            <w:tcW w:w="3831" w:type="dxa"/>
            <w:tcBorders>
              <w:top w:val="single" w:sz="4" w:space="0" w:color="000000"/>
              <w:left w:val="single" w:sz="4" w:space="0" w:color="000000"/>
              <w:bottom w:val="single" w:sz="4" w:space="0" w:color="000000"/>
              <w:right w:val="single" w:sz="4" w:space="0" w:color="000000"/>
            </w:tcBorders>
          </w:tcPr>
          <w:p w14:paraId="5746E28B" w14:textId="104DB817" w:rsidR="008E6553" w:rsidRPr="00B41F05" w:rsidRDefault="003D5A33" w:rsidP="00343DC4">
            <w:pPr>
              <w:ind w:right="65"/>
              <w:rPr>
                <w:rFonts w:ascii="Times New Roman" w:hAnsi="Times New Roman" w:cs="Times New Roman"/>
              </w:rPr>
            </w:pPr>
            <w:r>
              <w:rPr>
                <w:rFonts w:ascii="Times New Roman" w:hAnsi="Times New Roman" w:cs="Times New Roman"/>
              </w:rPr>
              <w:t xml:space="preserve">M. </w:t>
            </w:r>
            <w:proofErr w:type="spellStart"/>
            <w:r>
              <w:rPr>
                <w:rFonts w:ascii="Times New Roman" w:hAnsi="Times New Roman" w:cs="Times New Roman"/>
              </w:rPr>
              <w:t>A</w:t>
            </w:r>
            <w:r w:rsidR="00085D4E">
              <w:rPr>
                <w:rFonts w:ascii="Times New Roman" w:hAnsi="Times New Roman" w:cs="Times New Roman"/>
              </w:rPr>
              <w:t>uezov</w:t>
            </w:r>
            <w:proofErr w:type="spellEnd"/>
            <w:r>
              <w:rPr>
                <w:rFonts w:ascii="Times New Roman" w:hAnsi="Times New Roman" w:cs="Times New Roman"/>
              </w:rPr>
              <w:t xml:space="preserve"> </w:t>
            </w:r>
            <w:r w:rsidR="00085D4E">
              <w:rPr>
                <w:rFonts w:ascii="Times New Roman" w:hAnsi="Times New Roman" w:cs="Times New Roman"/>
              </w:rPr>
              <w:t>Güney Kazakistan Devlet Üniversitesi</w:t>
            </w:r>
          </w:p>
        </w:tc>
        <w:tc>
          <w:tcPr>
            <w:tcW w:w="1000" w:type="dxa"/>
            <w:tcBorders>
              <w:top w:val="single" w:sz="4" w:space="0" w:color="000000"/>
              <w:left w:val="single" w:sz="4" w:space="0" w:color="000000"/>
              <w:bottom w:val="single" w:sz="4" w:space="0" w:color="000000"/>
              <w:right w:val="single" w:sz="4" w:space="0" w:color="000000"/>
            </w:tcBorders>
          </w:tcPr>
          <w:p w14:paraId="556DE43A" w14:textId="4EF29253" w:rsidR="008E6553" w:rsidRPr="007B4772" w:rsidRDefault="003D5A33" w:rsidP="00343DC4">
            <w:pPr>
              <w:ind w:right="61"/>
              <w:jc w:val="center"/>
              <w:rPr>
                <w:rFonts w:ascii="Times New Roman" w:hAnsi="Times New Roman" w:cs="Times New Roman"/>
                <w:b/>
              </w:rPr>
            </w:pPr>
            <w:r>
              <w:rPr>
                <w:rFonts w:ascii="Times New Roman" w:hAnsi="Times New Roman" w:cs="Times New Roman"/>
                <w:b/>
              </w:rPr>
              <w:t>RET</w:t>
            </w:r>
          </w:p>
        </w:tc>
        <w:tc>
          <w:tcPr>
            <w:tcW w:w="7076" w:type="dxa"/>
            <w:tcBorders>
              <w:top w:val="single" w:sz="4" w:space="0" w:color="000000"/>
              <w:left w:val="single" w:sz="4" w:space="0" w:color="000000"/>
              <w:bottom w:val="single" w:sz="4" w:space="0" w:color="000000"/>
              <w:right w:val="single" w:sz="4" w:space="0" w:color="000000"/>
            </w:tcBorders>
          </w:tcPr>
          <w:p w14:paraId="46CB4A3A" w14:textId="59536940" w:rsidR="003D5A33" w:rsidRDefault="003D5A33" w:rsidP="003D5A33">
            <w:pPr>
              <w:jc w:val="both"/>
              <w:rPr>
                <w:rFonts w:ascii="Times New Roman" w:hAnsi="Times New Roman" w:cs="Times New Roman"/>
              </w:rPr>
            </w:pPr>
            <w:r w:rsidRPr="001F33A1">
              <w:rPr>
                <w:rFonts w:ascii="Times New Roman" w:hAnsi="Times New Roman" w:cs="Times New Roman"/>
              </w:rPr>
              <w:t>Öğrencinin yatay geçiş yapmasına engel olmadığına dair belgesi eksiktir.</w:t>
            </w:r>
          </w:p>
          <w:p w14:paraId="6FF98F91" w14:textId="34D6A574" w:rsidR="003D5A33" w:rsidRPr="001F33A1" w:rsidRDefault="003D5A33" w:rsidP="003D5A33">
            <w:pPr>
              <w:ind w:left="2"/>
              <w:jc w:val="both"/>
              <w:rPr>
                <w:rFonts w:ascii="Times New Roman" w:hAnsi="Times New Roman" w:cs="Times New Roman"/>
              </w:rPr>
            </w:pPr>
            <w:r>
              <w:rPr>
                <w:rFonts w:ascii="Times New Roman" w:hAnsi="Times New Roman" w:cs="Times New Roman"/>
              </w:rPr>
              <w:t>Öğrencinin başvuru dosyası incelendiğinde öğrencinin hâlihazırda 3. Sınıfı tamamladığı</w:t>
            </w:r>
            <w:r w:rsidR="00C84E85">
              <w:rPr>
                <w:rFonts w:ascii="Times New Roman" w:hAnsi="Times New Roman" w:cs="Times New Roman"/>
              </w:rPr>
              <w:t>, Yönetmelik m. 6/1 hükmünde</w:t>
            </w:r>
            <w:r>
              <w:rPr>
                <w:rFonts w:ascii="Times New Roman" w:hAnsi="Times New Roman" w:cs="Times New Roman"/>
              </w:rPr>
              <w:t>, “</w:t>
            </w:r>
            <w:r w:rsidRPr="00B02CCA">
              <w:rPr>
                <w:rFonts w:ascii="Times New Roman" w:hAnsi="Times New Roman" w:cs="Times New Roman"/>
                <w:i/>
              </w:rPr>
              <w:t xml:space="preserve">lisans diploma programlarının ilk iki yarıyılı ile son iki yarıyılına yatay geçiş </w:t>
            </w:r>
            <w:proofErr w:type="spellStart"/>
            <w:r w:rsidRPr="00B02CCA">
              <w:rPr>
                <w:rFonts w:ascii="Times New Roman" w:hAnsi="Times New Roman" w:cs="Times New Roman"/>
                <w:i/>
              </w:rPr>
              <w:t>yapılamayacağı</w:t>
            </w:r>
            <w:r>
              <w:rPr>
                <w:rFonts w:ascii="Times New Roman" w:hAnsi="Times New Roman" w:cs="Times New Roman"/>
              </w:rPr>
              <w:t>”</w:t>
            </w:r>
            <w:r w:rsidR="00C84E85">
              <w:rPr>
                <w:rFonts w:ascii="Times New Roman" w:hAnsi="Times New Roman" w:cs="Times New Roman"/>
              </w:rPr>
              <w:t>nın</w:t>
            </w:r>
            <w:proofErr w:type="spellEnd"/>
            <w:r w:rsidR="00C84E85">
              <w:rPr>
                <w:rFonts w:ascii="Times New Roman" w:hAnsi="Times New Roman" w:cs="Times New Roman"/>
              </w:rPr>
              <w:t xml:space="preserve"> düzenlendiği</w:t>
            </w:r>
            <w:r>
              <w:rPr>
                <w:rFonts w:ascii="Times New Roman" w:hAnsi="Times New Roman" w:cs="Times New Roman"/>
              </w:rPr>
              <w:t>, öğrencinin bu hükme rağmen 3. Sınıfa başvuru yapmasının</w:t>
            </w:r>
            <w:r w:rsidR="00F5581A">
              <w:rPr>
                <w:rFonts w:ascii="Times New Roman" w:hAnsi="Times New Roman" w:cs="Times New Roman"/>
              </w:rPr>
              <w:t xml:space="preserve">, </w:t>
            </w:r>
            <w:r>
              <w:rPr>
                <w:rFonts w:ascii="Times New Roman" w:hAnsi="Times New Roman" w:cs="Times New Roman"/>
              </w:rPr>
              <w:t xml:space="preserve">diğer başvurucuların yerleşme imkânını haksız olarak sınırladığı, </w:t>
            </w:r>
            <w:r w:rsidR="00A73AC9">
              <w:rPr>
                <w:rFonts w:ascii="Times New Roman" w:hAnsi="Times New Roman" w:cs="Times New Roman"/>
              </w:rPr>
              <w:t xml:space="preserve">başvurduğu sınıfı zaten bitirmiş olan öğrencinin aynı sınıfa başvuru yapmasının </w:t>
            </w:r>
            <w:r w:rsidR="00A73AC9">
              <w:rPr>
                <w:rFonts w:ascii="Times New Roman" w:hAnsi="Times New Roman" w:cs="Times New Roman"/>
                <w:b/>
              </w:rPr>
              <w:t xml:space="preserve">KABUL EDİLMEMESİ </w:t>
            </w:r>
            <w:r w:rsidR="00A73AC9">
              <w:rPr>
                <w:rFonts w:ascii="Times New Roman" w:hAnsi="Times New Roman" w:cs="Times New Roman"/>
              </w:rPr>
              <w:t>g</w:t>
            </w:r>
            <w:r w:rsidR="00A73AC9" w:rsidRPr="00A73AC9">
              <w:rPr>
                <w:rFonts w:ascii="Times New Roman" w:hAnsi="Times New Roman" w:cs="Times New Roman"/>
              </w:rPr>
              <w:t>erektiği uygun görülmüştür.</w:t>
            </w:r>
          </w:p>
          <w:p w14:paraId="73D964C0" w14:textId="27360091" w:rsidR="008E6553" w:rsidRPr="00B5271B" w:rsidRDefault="00A73AC9" w:rsidP="00A73AC9">
            <w:pPr>
              <w:ind w:left="2"/>
              <w:rPr>
                <w:rFonts w:ascii="Times New Roman" w:hAnsi="Times New Roman" w:cs="Times New Roman"/>
                <w:b/>
              </w:rPr>
            </w:pPr>
            <w:r>
              <w:rPr>
                <w:rFonts w:ascii="Times New Roman" w:hAnsi="Times New Roman" w:cs="Times New Roman"/>
              </w:rPr>
              <w:t>Yine ö</w:t>
            </w:r>
            <w:r w:rsidR="003D5A33" w:rsidRPr="001F33A1">
              <w:rPr>
                <w:rFonts w:ascii="Times New Roman" w:hAnsi="Times New Roman" w:cs="Times New Roman"/>
              </w:rPr>
              <w:t>ğrencinin başvurduğu üniversitesi Yatay Geçiş Yönetmeliği m. 14/7-a da belirtilen şartları</w:t>
            </w:r>
            <w:r w:rsidR="003D5A33">
              <w:rPr>
                <w:rFonts w:ascii="Times New Roman" w:hAnsi="Times New Roman" w:cs="Times New Roman"/>
              </w:rPr>
              <w:t xml:space="preserve"> (ilk 400)</w:t>
            </w:r>
            <w:r w:rsidR="003D5A33" w:rsidRPr="001F33A1">
              <w:rPr>
                <w:rFonts w:ascii="Times New Roman" w:hAnsi="Times New Roman" w:cs="Times New Roman"/>
              </w:rPr>
              <w:t xml:space="preserve"> sağlamadığından, öğrenci aynı Yönetmeliğin m. 14/7-b hükmüne göre yatay geçiş yapabilecek iken, m. 14/7</w:t>
            </w:r>
            <w:r w:rsidR="003D5A33">
              <w:rPr>
                <w:rFonts w:ascii="Times New Roman" w:hAnsi="Times New Roman" w:cs="Times New Roman"/>
              </w:rPr>
              <w:t>-b b.2 hükmüne ilişkin bir</w:t>
            </w:r>
            <w:r w:rsidR="003D5A33" w:rsidRPr="001F33A1">
              <w:rPr>
                <w:rFonts w:ascii="Times New Roman" w:hAnsi="Times New Roman" w:cs="Times New Roman"/>
              </w:rPr>
              <w:t xml:space="preserve"> </w:t>
            </w:r>
            <w:r w:rsidR="003D5A33">
              <w:rPr>
                <w:rFonts w:ascii="Times New Roman" w:hAnsi="Times New Roman" w:cs="Times New Roman"/>
              </w:rPr>
              <w:t xml:space="preserve">(orta öğrenimini yurt dışında tamamladığına dair) belge </w:t>
            </w:r>
            <w:r w:rsidR="003D5A33" w:rsidRPr="001F33A1">
              <w:rPr>
                <w:rFonts w:ascii="Times New Roman" w:hAnsi="Times New Roman" w:cs="Times New Roman"/>
              </w:rPr>
              <w:t xml:space="preserve">ibraz etmediği ve m. 14/7-b b.1 hükmüne göre “her halükarda merkezi yerleştirme sınavına girmiş ve kayıt yılı itibarıyla başarı sıralaması şartı aranan programın ilgili puan türünde başarı sıralaması şartını sağlamış olması” gerektiğinden, ayrıca Üniversitemizin ilanında “ÖSYM tarafından yerleştirilmişler ise ÖSYM yerleştirme belgesi” ibrazının zorunlu olduğu ilan edilmesine rağmen öğrencinin dosyasında ÖSYM sonuç belgesinin bulunmadığı ve Yönetmelik m. 14/7-b b.1 hükmüne göre de değerlendirilmeye alınamadığından başvurunun </w:t>
            </w:r>
            <w:r w:rsidR="003D5A33" w:rsidRPr="004059F7">
              <w:rPr>
                <w:rFonts w:ascii="Times New Roman" w:hAnsi="Times New Roman" w:cs="Times New Roman"/>
                <w:b/>
              </w:rPr>
              <w:t>REDDİ</w:t>
            </w:r>
            <w:r w:rsidR="003D5A33" w:rsidRPr="001F33A1">
              <w:rPr>
                <w:rFonts w:ascii="Times New Roman" w:hAnsi="Times New Roman" w:cs="Times New Roman"/>
                <w:b/>
              </w:rPr>
              <w:t xml:space="preserve"> </w:t>
            </w:r>
            <w:r w:rsidR="003D5A33" w:rsidRPr="001F33A1">
              <w:rPr>
                <w:rFonts w:ascii="Times New Roman" w:hAnsi="Times New Roman" w:cs="Times New Roman"/>
              </w:rPr>
              <w:t>uygun görülmüştür.</w:t>
            </w:r>
          </w:p>
        </w:tc>
      </w:tr>
    </w:tbl>
    <w:p w14:paraId="554B77D2" w14:textId="78FC3BE5" w:rsidR="0097553D" w:rsidRDefault="0097553D"/>
    <w:p w14:paraId="7F92B3F4" w14:textId="451FE61F" w:rsidR="00B02CCA" w:rsidRDefault="00EE4A7D" w:rsidP="00085D4E">
      <w:pPr>
        <w:jc w:val="both"/>
      </w:pPr>
      <w:r>
        <w:rPr>
          <w:rFonts w:ascii="Times New Roman" w:eastAsia="Times New Roman" w:hAnsi="Times New Roman" w:cs="Times New Roman"/>
          <w:b/>
        </w:rPr>
        <w:t>NOT</w:t>
      </w:r>
      <w:r w:rsidR="0064024C">
        <w:rPr>
          <w:rFonts w:ascii="Times New Roman" w:eastAsia="Times New Roman" w:hAnsi="Times New Roman" w:cs="Times New Roman"/>
          <w:b/>
        </w:rPr>
        <w:t>:</w:t>
      </w:r>
      <w:r w:rsidR="0064024C">
        <w:rPr>
          <w:rFonts w:ascii="Times New Roman" w:hAnsi="Times New Roman" w:cs="Times New Roman"/>
          <w:b/>
        </w:rPr>
        <w:t xml:space="preserve"> </w:t>
      </w:r>
      <w:r w:rsidR="0064024C">
        <w:rPr>
          <w:rFonts w:ascii="Times New Roman" w:hAnsi="Times New Roman" w:cs="Times New Roman"/>
          <w:bCs/>
        </w:rPr>
        <w:t xml:space="preserve">Yurt dışı 3. sınıf. 1. öğretim AGNO ile yatay geçiş kontenjanı </w:t>
      </w:r>
      <w:r w:rsidR="0064024C" w:rsidRPr="00012EBF">
        <w:rPr>
          <w:rFonts w:ascii="Times New Roman" w:hAnsi="Times New Roman" w:cs="Times New Roman"/>
          <w:bCs/>
          <w:u w:val="single"/>
        </w:rPr>
        <w:t>3</w:t>
      </w:r>
      <w:r w:rsidR="00085D4E" w:rsidRPr="00012EBF">
        <w:rPr>
          <w:rFonts w:ascii="Times New Roman" w:hAnsi="Times New Roman" w:cs="Times New Roman"/>
          <w:bCs/>
          <w:u w:val="single"/>
        </w:rPr>
        <w:t>,</w:t>
      </w:r>
      <w:r w:rsidR="0064024C" w:rsidRPr="00012EBF">
        <w:rPr>
          <w:rFonts w:ascii="Times New Roman" w:hAnsi="Times New Roman" w:cs="Times New Roman"/>
          <w:bCs/>
          <w:u w:val="single"/>
        </w:rPr>
        <w:t>60</w:t>
      </w:r>
      <w:r w:rsidR="0064024C">
        <w:rPr>
          <w:rFonts w:ascii="Times New Roman" w:hAnsi="Times New Roman" w:cs="Times New Roman"/>
          <w:bCs/>
        </w:rPr>
        <w:t xml:space="preserve"> </w:t>
      </w:r>
      <w:bookmarkStart w:id="1" w:name="_Hlk113616317"/>
      <w:r w:rsidR="0064024C">
        <w:rPr>
          <w:rFonts w:ascii="Times New Roman" w:hAnsi="Times New Roman" w:cs="Times New Roman"/>
          <w:bCs/>
        </w:rPr>
        <w:t>AGNO ile kapatıldığ</w:t>
      </w:r>
      <w:r w:rsidR="00012EBF">
        <w:rPr>
          <w:rFonts w:ascii="Times New Roman" w:hAnsi="Times New Roman" w:cs="Times New Roman"/>
          <w:bCs/>
        </w:rPr>
        <w:t>ı için</w:t>
      </w:r>
      <w:r w:rsidR="0064024C">
        <w:rPr>
          <w:rFonts w:ascii="Times New Roman" w:hAnsi="Times New Roman" w:cs="Times New Roman"/>
          <w:bCs/>
        </w:rPr>
        <w:t xml:space="preserve"> daha düşük </w:t>
      </w:r>
      <w:proofErr w:type="spellStart"/>
      <w:r w:rsidR="0064024C">
        <w:rPr>
          <w:rFonts w:ascii="Times New Roman" w:hAnsi="Times New Roman" w:cs="Times New Roman"/>
          <w:bCs/>
        </w:rPr>
        <w:t>AGNO</w:t>
      </w:r>
      <w:r w:rsidR="00085D4E">
        <w:rPr>
          <w:rFonts w:ascii="Times New Roman" w:hAnsi="Times New Roman" w:cs="Times New Roman"/>
          <w:bCs/>
        </w:rPr>
        <w:t>’ya</w:t>
      </w:r>
      <w:proofErr w:type="spellEnd"/>
      <w:r w:rsidR="0064024C">
        <w:rPr>
          <w:rFonts w:ascii="Times New Roman" w:hAnsi="Times New Roman" w:cs="Times New Roman"/>
          <w:bCs/>
        </w:rPr>
        <w:t xml:space="preserve"> sahip olan </w:t>
      </w:r>
      <w:r w:rsidR="00012EBF">
        <w:rPr>
          <w:rFonts w:ascii="Times New Roman" w:hAnsi="Times New Roman" w:cs="Times New Roman"/>
          <w:bCs/>
        </w:rPr>
        <w:t xml:space="preserve">ve bu nedenle sıralamaya giremeyen </w:t>
      </w:r>
      <w:r w:rsidR="0064024C">
        <w:rPr>
          <w:rFonts w:ascii="Times New Roman" w:hAnsi="Times New Roman" w:cs="Times New Roman"/>
          <w:bCs/>
        </w:rPr>
        <w:t>başvurucular</w:t>
      </w:r>
      <w:r w:rsidR="00012EBF">
        <w:rPr>
          <w:rFonts w:ascii="Times New Roman" w:hAnsi="Times New Roman" w:cs="Times New Roman"/>
          <w:bCs/>
        </w:rPr>
        <w:t>, ret listesinde yer almamaktadır.</w:t>
      </w:r>
      <w:bookmarkEnd w:id="1"/>
    </w:p>
    <w:sectPr w:rsidR="00B02CCA" w:rsidSect="00612953">
      <w:footerReference w:type="default" r:id="rId7"/>
      <w:pgSz w:w="16838" w:h="11906" w:orient="landscape"/>
      <w:pgMar w:top="851" w:right="851" w:bottom="851" w:left="85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9D28" w14:textId="77777777" w:rsidR="00655899" w:rsidRDefault="00655899">
      <w:pPr>
        <w:spacing w:after="0" w:line="240" w:lineRule="auto"/>
      </w:pPr>
      <w:r>
        <w:separator/>
      </w:r>
    </w:p>
  </w:endnote>
  <w:endnote w:type="continuationSeparator" w:id="0">
    <w:p w14:paraId="77BDF051" w14:textId="77777777" w:rsidR="00655899" w:rsidRDefault="0065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592" w14:textId="7EB4C03D" w:rsidR="00BE18AA" w:rsidRPr="00BE18AA" w:rsidRDefault="00CA4811" w:rsidP="00BE18AA">
    <w:pPr>
      <w:pStyle w:val="AltBilgi"/>
      <w:jc w:val="center"/>
      <w:rPr>
        <w:rFonts w:ascii="Times New Roman" w:hAnsi="Times New Roman" w:cs="Times New Roman"/>
        <w:b/>
        <w:sz w:val="24"/>
      </w:rPr>
    </w:pPr>
    <w:r>
      <w:tab/>
    </w:r>
    <w:r>
      <w:tab/>
    </w:r>
    <w:r>
      <w:tab/>
    </w:r>
    <w:r>
      <w:tab/>
    </w:r>
    <w:r>
      <w:tab/>
    </w:r>
    <w:r>
      <w:tab/>
    </w:r>
    <w:r>
      <w:tab/>
    </w:r>
    <w:r>
      <w:tab/>
    </w:r>
    <w:r>
      <w:tab/>
    </w:r>
    <w:r>
      <w:tab/>
    </w:r>
    <w:sdt>
      <w:sdtPr>
        <w:id w:val="-2145878098"/>
        <w:docPartObj>
          <w:docPartGallery w:val="Page Numbers (Bottom of Page)"/>
          <w:docPartUnique/>
        </w:docPartObj>
      </w:sdtPr>
      <w:sdtEndPr>
        <w:rPr>
          <w:rFonts w:ascii="Times New Roman" w:hAnsi="Times New Roman" w:cs="Times New Roman"/>
          <w:b/>
          <w:sz w:val="24"/>
        </w:rPr>
      </w:sdtEndPr>
      <w:sdtContent>
        <w:r w:rsidRPr="00BE18AA">
          <w:rPr>
            <w:rFonts w:ascii="Times New Roman" w:hAnsi="Times New Roman" w:cs="Times New Roman"/>
            <w:b/>
            <w:sz w:val="24"/>
          </w:rPr>
          <w:fldChar w:fldCharType="begin"/>
        </w:r>
        <w:r w:rsidRPr="00BE18AA">
          <w:rPr>
            <w:rFonts w:ascii="Times New Roman" w:hAnsi="Times New Roman" w:cs="Times New Roman"/>
            <w:b/>
            <w:sz w:val="24"/>
          </w:rPr>
          <w:instrText>PAGE   \* MERGEFORMAT</w:instrText>
        </w:r>
        <w:r w:rsidRPr="00BE18AA">
          <w:rPr>
            <w:rFonts w:ascii="Times New Roman" w:hAnsi="Times New Roman" w:cs="Times New Roman"/>
            <w:b/>
            <w:sz w:val="24"/>
          </w:rPr>
          <w:fldChar w:fldCharType="separate"/>
        </w:r>
        <w:r w:rsidR="00DA70DE">
          <w:rPr>
            <w:rFonts w:ascii="Times New Roman" w:hAnsi="Times New Roman" w:cs="Times New Roman"/>
            <w:b/>
            <w:noProof/>
            <w:sz w:val="24"/>
          </w:rPr>
          <w:t>1</w:t>
        </w:r>
        <w:r w:rsidRPr="00BE18AA">
          <w:rPr>
            <w:rFonts w:ascii="Times New Roman" w:hAnsi="Times New Roman" w:cs="Times New Roman"/>
            <w:b/>
            <w:sz w:val="24"/>
          </w:rPr>
          <w:fldChar w:fldCharType="end"/>
        </w:r>
      </w:sdtContent>
    </w:sdt>
  </w:p>
  <w:p w14:paraId="730B03BE" w14:textId="77777777" w:rsidR="00BE18AA" w:rsidRDefault="00CA4811">
    <w:pPr>
      <w:pStyle w:val="AltBilgi"/>
    </w:pP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AB3A" w14:textId="77777777" w:rsidR="00655899" w:rsidRDefault="00655899">
      <w:pPr>
        <w:spacing w:after="0" w:line="240" w:lineRule="auto"/>
      </w:pPr>
      <w:r>
        <w:separator/>
      </w:r>
    </w:p>
  </w:footnote>
  <w:footnote w:type="continuationSeparator" w:id="0">
    <w:p w14:paraId="61109971" w14:textId="77777777" w:rsidR="00655899" w:rsidRDefault="00655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20098"/>
    <w:multiLevelType w:val="hybridMultilevel"/>
    <w:tmpl w:val="DFBCEC32"/>
    <w:lvl w:ilvl="0" w:tplc="C7C6B29A">
      <w:start w:val="1"/>
      <w:numFmt w:val="decimal"/>
      <w:pStyle w:val="Balk1"/>
      <w:lvlText w:val="%1."/>
      <w:lvlJc w:val="left"/>
      <w:pPr>
        <w:ind w:left="4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45B2">
      <w:start w:val="1"/>
      <w:numFmt w:val="lowerLetter"/>
      <w:lvlText w:val="%2"/>
      <w:lvlJc w:val="left"/>
      <w:pPr>
        <w:ind w:left="4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4807C8">
      <w:start w:val="1"/>
      <w:numFmt w:val="lowerRoman"/>
      <w:lvlText w:val="%3"/>
      <w:lvlJc w:val="left"/>
      <w:pPr>
        <w:ind w:left="5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8C26F0">
      <w:start w:val="1"/>
      <w:numFmt w:val="decimal"/>
      <w:lvlText w:val="%4"/>
      <w:lvlJc w:val="left"/>
      <w:pPr>
        <w:ind w:left="6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02D46C">
      <w:start w:val="1"/>
      <w:numFmt w:val="lowerLetter"/>
      <w:lvlText w:val="%5"/>
      <w:lvlJc w:val="left"/>
      <w:pPr>
        <w:ind w:left="6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24302E">
      <w:start w:val="1"/>
      <w:numFmt w:val="lowerRoman"/>
      <w:lvlText w:val="%6"/>
      <w:lvlJc w:val="left"/>
      <w:pPr>
        <w:ind w:left="7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9D8E75A">
      <w:start w:val="1"/>
      <w:numFmt w:val="decimal"/>
      <w:lvlText w:val="%7"/>
      <w:lvlJc w:val="left"/>
      <w:pPr>
        <w:ind w:left="8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AA0C00">
      <w:start w:val="1"/>
      <w:numFmt w:val="lowerLetter"/>
      <w:lvlText w:val="%8"/>
      <w:lvlJc w:val="left"/>
      <w:pPr>
        <w:ind w:left="8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D89934">
      <w:start w:val="1"/>
      <w:numFmt w:val="lowerRoman"/>
      <w:lvlText w:val="%9"/>
      <w:lvlJc w:val="left"/>
      <w:pPr>
        <w:ind w:left="9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02"/>
    <w:rsid w:val="00012EBF"/>
    <w:rsid w:val="0003374B"/>
    <w:rsid w:val="00085D4E"/>
    <w:rsid w:val="0010519F"/>
    <w:rsid w:val="001058A4"/>
    <w:rsid w:val="001B01A5"/>
    <w:rsid w:val="001E11EA"/>
    <w:rsid w:val="002D0478"/>
    <w:rsid w:val="0035496C"/>
    <w:rsid w:val="00370B0D"/>
    <w:rsid w:val="003768FA"/>
    <w:rsid w:val="003D5A33"/>
    <w:rsid w:val="00400802"/>
    <w:rsid w:val="004059F7"/>
    <w:rsid w:val="00497178"/>
    <w:rsid w:val="00616EBC"/>
    <w:rsid w:val="0064024C"/>
    <w:rsid w:val="00655899"/>
    <w:rsid w:val="00677BAB"/>
    <w:rsid w:val="006B6149"/>
    <w:rsid w:val="006D30D3"/>
    <w:rsid w:val="00717818"/>
    <w:rsid w:val="00722419"/>
    <w:rsid w:val="00794FEF"/>
    <w:rsid w:val="007B4772"/>
    <w:rsid w:val="007F0B86"/>
    <w:rsid w:val="008763A2"/>
    <w:rsid w:val="008D66D0"/>
    <w:rsid w:val="008E6553"/>
    <w:rsid w:val="009019A7"/>
    <w:rsid w:val="00926BDA"/>
    <w:rsid w:val="0097553D"/>
    <w:rsid w:val="00977703"/>
    <w:rsid w:val="009C42AA"/>
    <w:rsid w:val="00A27E95"/>
    <w:rsid w:val="00A3733A"/>
    <w:rsid w:val="00A73AC9"/>
    <w:rsid w:val="00A920F6"/>
    <w:rsid w:val="00AC0980"/>
    <w:rsid w:val="00B02CCA"/>
    <w:rsid w:val="00B6677C"/>
    <w:rsid w:val="00C330D9"/>
    <w:rsid w:val="00C84E85"/>
    <w:rsid w:val="00C9345F"/>
    <w:rsid w:val="00C94863"/>
    <w:rsid w:val="00CA4811"/>
    <w:rsid w:val="00CE1B84"/>
    <w:rsid w:val="00D50B92"/>
    <w:rsid w:val="00D54635"/>
    <w:rsid w:val="00D940BC"/>
    <w:rsid w:val="00DA70DE"/>
    <w:rsid w:val="00DD7E99"/>
    <w:rsid w:val="00E141BC"/>
    <w:rsid w:val="00E2630B"/>
    <w:rsid w:val="00E37AA3"/>
    <w:rsid w:val="00E72F18"/>
    <w:rsid w:val="00E819A7"/>
    <w:rsid w:val="00EE4A7D"/>
    <w:rsid w:val="00F5581A"/>
    <w:rsid w:val="00F71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2F13"/>
  <w15:chartTrackingRefBased/>
  <w15:docId w15:val="{C4B72910-2930-4EE4-B042-103A4973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53"/>
    <w:rPr>
      <w:rFonts w:ascii="Calibri" w:eastAsia="Calibri" w:hAnsi="Calibri" w:cs="Calibri"/>
      <w:color w:val="000000"/>
      <w:lang w:eastAsia="tr-TR"/>
    </w:rPr>
  </w:style>
  <w:style w:type="paragraph" w:styleId="Balk1">
    <w:name w:val="heading 1"/>
    <w:next w:val="Normal"/>
    <w:link w:val="Balk1Char"/>
    <w:uiPriority w:val="9"/>
    <w:unhideWhenUsed/>
    <w:qFormat/>
    <w:rsid w:val="008E6553"/>
    <w:pPr>
      <w:keepNext/>
      <w:keepLines/>
      <w:numPr>
        <w:numId w:val="1"/>
      </w:numPr>
      <w:spacing w:after="0"/>
      <w:ind w:left="198" w:hanging="10"/>
      <w:jc w:val="center"/>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6553"/>
    <w:rPr>
      <w:rFonts w:ascii="Times New Roman" w:eastAsia="Times New Roman" w:hAnsi="Times New Roman" w:cs="Times New Roman"/>
      <w:b/>
      <w:color w:val="000000"/>
      <w:sz w:val="24"/>
      <w:lang w:eastAsia="tr-TR"/>
    </w:rPr>
  </w:style>
  <w:style w:type="table" w:customStyle="1" w:styleId="TableGrid">
    <w:name w:val="TableGrid"/>
    <w:rsid w:val="008E6553"/>
    <w:pPr>
      <w:spacing w:after="0" w:line="240" w:lineRule="auto"/>
    </w:pPr>
    <w:rPr>
      <w:rFonts w:eastAsiaTheme="minorEastAsia"/>
      <w:lang w:eastAsia="tr-TR"/>
    </w:rPr>
    <w:tblPr>
      <w:tblCellMar>
        <w:top w:w="0" w:type="dxa"/>
        <w:left w:w="0" w:type="dxa"/>
        <w:bottom w:w="0" w:type="dxa"/>
        <w:right w:w="0" w:type="dxa"/>
      </w:tblCellMar>
    </w:tblPr>
  </w:style>
  <w:style w:type="paragraph" w:styleId="AltBilgi">
    <w:name w:val="footer"/>
    <w:basedOn w:val="Normal"/>
    <w:link w:val="AltBilgiChar"/>
    <w:uiPriority w:val="99"/>
    <w:unhideWhenUsed/>
    <w:rsid w:val="008E65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6553"/>
    <w:rPr>
      <w:rFonts w:ascii="Calibri" w:eastAsia="Calibri" w:hAnsi="Calibri" w:cs="Calibri"/>
      <w:color w:val="000000"/>
      <w:lang w:eastAsia="tr-TR"/>
    </w:rPr>
  </w:style>
  <w:style w:type="character" w:styleId="Kpr">
    <w:name w:val="Hyperlink"/>
    <w:basedOn w:val="VarsaylanParagrafYazTipi"/>
    <w:uiPriority w:val="99"/>
    <w:unhideWhenUsed/>
    <w:rsid w:val="00A3733A"/>
    <w:rPr>
      <w:color w:val="0563C1" w:themeColor="hyperlink"/>
      <w:u w:val="single"/>
    </w:rPr>
  </w:style>
  <w:style w:type="character" w:customStyle="1" w:styleId="UnresolvedMention1">
    <w:name w:val="Unresolved Mention1"/>
    <w:basedOn w:val="VarsaylanParagrafYazTipi"/>
    <w:uiPriority w:val="99"/>
    <w:semiHidden/>
    <w:unhideWhenUsed/>
    <w:rsid w:val="00A3733A"/>
    <w:rPr>
      <w:color w:val="605E5C"/>
      <w:shd w:val="clear" w:color="auto" w:fill="E1DFDD"/>
    </w:rPr>
  </w:style>
  <w:style w:type="character" w:styleId="zlenenKpr">
    <w:name w:val="FollowedHyperlink"/>
    <w:basedOn w:val="VarsaylanParagrafYazTipi"/>
    <w:uiPriority w:val="99"/>
    <w:semiHidden/>
    <w:unhideWhenUsed/>
    <w:rsid w:val="00376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GÖDEKLİ</dc:creator>
  <cp:keywords/>
  <dc:description/>
  <cp:lastModifiedBy>BULUT</cp:lastModifiedBy>
  <cp:revision>53</cp:revision>
  <dcterms:created xsi:type="dcterms:W3CDTF">2022-09-05T10:32:00Z</dcterms:created>
  <dcterms:modified xsi:type="dcterms:W3CDTF">2022-09-10T09:28:00Z</dcterms:modified>
</cp:coreProperties>
</file>