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19A" w:rsidRPr="004E42D6" w:rsidRDefault="0058219A" w:rsidP="0053708F">
      <w:pPr>
        <w:spacing w:line="360" w:lineRule="auto"/>
        <w:jc w:val="center"/>
        <w:rPr>
          <w:rFonts w:ascii="Cambria" w:hAnsi="Cambria" w:cstheme="minorHAnsi"/>
          <w:b/>
          <w:sz w:val="24"/>
          <w:szCs w:val="24"/>
          <w:lang w:val="tr-TR"/>
        </w:rPr>
      </w:pPr>
      <w:bookmarkStart w:id="0" w:name="_GoBack"/>
      <w:bookmarkEnd w:id="0"/>
    </w:p>
    <w:p w:rsidR="0058219A" w:rsidRPr="004E42D6" w:rsidRDefault="0058219A" w:rsidP="0053708F">
      <w:pPr>
        <w:spacing w:line="360" w:lineRule="auto"/>
        <w:jc w:val="center"/>
        <w:rPr>
          <w:rFonts w:ascii="Cambria" w:hAnsi="Cambria" w:cstheme="minorHAnsi"/>
          <w:b/>
          <w:sz w:val="24"/>
          <w:szCs w:val="24"/>
          <w:lang w:val="tr-TR"/>
        </w:rPr>
      </w:pPr>
    </w:p>
    <w:p w:rsidR="0058219A" w:rsidRPr="004E42D6" w:rsidRDefault="0058219A" w:rsidP="0053708F">
      <w:pPr>
        <w:spacing w:line="360" w:lineRule="auto"/>
        <w:jc w:val="center"/>
        <w:rPr>
          <w:rFonts w:ascii="Cambria" w:hAnsi="Cambria" w:cstheme="minorHAnsi"/>
          <w:b/>
          <w:sz w:val="24"/>
          <w:szCs w:val="24"/>
          <w:lang w:val="tr-TR"/>
        </w:rPr>
      </w:pPr>
    </w:p>
    <w:p w:rsidR="0058219A" w:rsidRPr="004E42D6" w:rsidRDefault="0058219A" w:rsidP="0053708F">
      <w:pPr>
        <w:spacing w:line="360" w:lineRule="auto"/>
        <w:jc w:val="center"/>
        <w:rPr>
          <w:rFonts w:ascii="Cambria" w:hAnsi="Cambria" w:cstheme="minorHAnsi"/>
          <w:b/>
          <w:sz w:val="24"/>
          <w:szCs w:val="24"/>
          <w:lang w:val="tr-TR"/>
        </w:rPr>
      </w:pPr>
    </w:p>
    <w:p w:rsidR="0058219A" w:rsidRPr="004E42D6" w:rsidRDefault="0058219A" w:rsidP="0053708F">
      <w:pPr>
        <w:spacing w:line="360" w:lineRule="auto"/>
        <w:jc w:val="center"/>
        <w:rPr>
          <w:rFonts w:ascii="Cambria" w:hAnsi="Cambria" w:cstheme="minorHAnsi"/>
          <w:b/>
          <w:sz w:val="24"/>
          <w:szCs w:val="24"/>
          <w:lang w:val="tr-TR"/>
        </w:rPr>
      </w:pPr>
    </w:p>
    <w:p w:rsidR="0058219A" w:rsidRPr="004E42D6" w:rsidRDefault="0058219A" w:rsidP="0053708F">
      <w:pPr>
        <w:spacing w:line="360" w:lineRule="auto"/>
        <w:jc w:val="center"/>
        <w:rPr>
          <w:rFonts w:ascii="Cambria" w:hAnsi="Cambria" w:cstheme="minorHAnsi"/>
          <w:b/>
          <w:sz w:val="24"/>
          <w:szCs w:val="24"/>
          <w:lang w:val="tr-TR"/>
        </w:rPr>
      </w:pPr>
    </w:p>
    <w:p w:rsidR="0058219A" w:rsidRPr="004E42D6" w:rsidRDefault="0058219A" w:rsidP="0053708F">
      <w:pPr>
        <w:spacing w:line="360" w:lineRule="auto"/>
        <w:jc w:val="center"/>
        <w:rPr>
          <w:rFonts w:ascii="Cambria" w:hAnsi="Cambria" w:cstheme="minorHAnsi"/>
          <w:b/>
          <w:sz w:val="24"/>
          <w:szCs w:val="24"/>
          <w:lang w:val="tr-TR"/>
        </w:rPr>
      </w:pPr>
    </w:p>
    <w:p w:rsidR="0058219A" w:rsidRPr="004E42D6" w:rsidRDefault="0058219A" w:rsidP="0053708F">
      <w:pPr>
        <w:spacing w:line="360" w:lineRule="auto"/>
        <w:jc w:val="center"/>
        <w:rPr>
          <w:rFonts w:ascii="Cambria" w:hAnsi="Cambria" w:cstheme="minorHAnsi"/>
          <w:b/>
          <w:sz w:val="24"/>
          <w:szCs w:val="24"/>
          <w:lang w:val="tr-TR"/>
        </w:rPr>
      </w:pPr>
    </w:p>
    <w:p w:rsidR="0058219A" w:rsidRPr="004E42D6" w:rsidRDefault="0058219A" w:rsidP="0053708F">
      <w:pPr>
        <w:spacing w:line="360" w:lineRule="auto"/>
        <w:jc w:val="center"/>
        <w:rPr>
          <w:rFonts w:ascii="Cambria" w:hAnsi="Cambria" w:cstheme="minorHAnsi"/>
          <w:b/>
          <w:sz w:val="24"/>
          <w:szCs w:val="24"/>
          <w:lang w:val="tr-TR"/>
        </w:rPr>
      </w:pPr>
    </w:p>
    <w:p w:rsidR="0058219A" w:rsidRPr="004E42D6" w:rsidRDefault="0058219A" w:rsidP="0053708F">
      <w:pPr>
        <w:spacing w:line="360" w:lineRule="auto"/>
        <w:jc w:val="center"/>
        <w:rPr>
          <w:rFonts w:ascii="Cambria" w:hAnsi="Cambria" w:cstheme="minorHAnsi"/>
          <w:b/>
          <w:sz w:val="24"/>
          <w:szCs w:val="24"/>
          <w:lang w:val="tr-TR"/>
        </w:rPr>
      </w:pPr>
    </w:p>
    <w:p w:rsidR="0058219A" w:rsidRPr="004E42D6" w:rsidRDefault="0058219A" w:rsidP="0053708F">
      <w:pPr>
        <w:spacing w:line="360" w:lineRule="auto"/>
        <w:jc w:val="center"/>
        <w:rPr>
          <w:rFonts w:ascii="Cambria" w:hAnsi="Cambria" w:cstheme="minorHAnsi"/>
          <w:b/>
          <w:sz w:val="24"/>
          <w:szCs w:val="24"/>
          <w:lang w:val="tr-TR"/>
        </w:rPr>
      </w:pPr>
    </w:p>
    <w:p w:rsidR="00181B79" w:rsidRPr="004E42D6" w:rsidRDefault="00181B79" w:rsidP="0053708F">
      <w:pPr>
        <w:spacing w:line="360" w:lineRule="auto"/>
        <w:jc w:val="center"/>
        <w:rPr>
          <w:rFonts w:ascii="Cambria" w:hAnsi="Cambria" w:cstheme="minorHAnsi"/>
          <w:b/>
          <w:sz w:val="56"/>
          <w:szCs w:val="56"/>
          <w:lang w:val="tr-TR"/>
        </w:rPr>
      </w:pPr>
    </w:p>
    <w:p w:rsidR="00181B79" w:rsidRPr="004E42D6" w:rsidRDefault="00181B79" w:rsidP="0053708F">
      <w:pPr>
        <w:spacing w:line="360" w:lineRule="auto"/>
        <w:jc w:val="center"/>
        <w:rPr>
          <w:rFonts w:ascii="Cambria" w:hAnsi="Cambria" w:cstheme="minorHAnsi"/>
          <w:b/>
          <w:sz w:val="56"/>
          <w:szCs w:val="56"/>
          <w:lang w:val="tr-TR"/>
        </w:rPr>
      </w:pPr>
    </w:p>
    <w:p w:rsidR="00FE138C" w:rsidRPr="004E42D6" w:rsidRDefault="00667887" w:rsidP="0053708F">
      <w:pPr>
        <w:spacing w:line="360" w:lineRule="auto"/>
        <w:jc w:val="center"/>
        <w:rPr>
          <w:rFonts w:ascii="Cambria" w:hAnsi="Cambria" w:cstheme="minorHAnsi"/>
          <w:b/>
          <w:sz w:val="56"/>
          <w:szCs w:val="56"/>
          <w:lang w:val="tr-TR"/>
        </w:rPr>
      </w:pPr>
      <w:r w:rsidRPr="004E42D6">
        <w:rPr>
          <w:rFonts w:ascii="Cambria" w:hAnsi="Cambria" w:cstheme="minorHAnsi"/>
          <w:b/>
          <w:sz w:val="56"/>
          <w:szCs w:val="56"/>
          <w:lang w:val="tr-TR"/>
        </w:rPr>
        <w:t>STRATEJİK PLAN</w:t>
      </w:r>
    </w:p>
    <w:p w:rsidR="00181B79" w:rsidRPr="004E42D6" w:rsidRDefault="00181B79" w:rsidP="0053708F">
      <w:pPr>
        <w:spacing w:line="360" w:lineRule="auto"/>
        <w:jc w:val="center"/>
        <w:rPr>
          <w:rFonts w:ascii="Cambria" w:hAnsi="Cambria" w:cstheme="minorHAnsi"/>
          <w:b/>
          <w:sz w:val="48"/>
          <w:szCs w:val="48"/>
          <w:lang w:val="tr-TR"/>
        </w:rPr>
      </w:pPr>
      <w:r w:rsidRPr="004E42D6">
        <w:rPr>
          <w:rFonts w:ascii="Cambria" w:hAnsi="Cambria" w:cstheme="minorHAnsi"/>
          <w:b/>
          <w:sz w:val="48"/>
          <w:szCs w:val="48"/>
          <w:lang w:val="tr-TR"/>
        </w:rPr>
        <w:t>(2024-2028)</w:t>
      </w:r>
    </w:p>
    <w:p w:rsidR="00667887" w:rsidRPr="004E42D6" w:rsidRDefault="00667887" w:rsidP="0053708F">
      <w:pPr>
        <w:spacing w:line="360" w:lineRule="auto"/>
        <w:rPr>
          <w:rFonts w:ascii="Cambria" w:hAnsi="Cambria" w:cstheme="minorHAnsi"/>
          <w:sz w:val="24"/>
          <w:szCs w:val="24"/>
          <w:lang w:val="tr-TR"/>
        </w:rPr>
      </w:pPr>
    </w:p>
    <w:p w:rsidR="00667887" w:rsidRPr="004E42D6" w:rsidRDefault="00667887" w:rsidP="0053708F">
      <w:pPr>
        <w:spacing w:line="360" w:lineRule="auto"/>
        <w:rPr>
          <w:rFonts w:ascii="Cambria" w:hAnsi="Cambria" w:cstheme="minorHAnsi"/>
          <w:sz w:val="24"/>
          <w:szCs w:val="24"/>
          <w:lang w:val="tr-TR"/>
        </w:rPr>
      </w:pPr>
    </w:p>
    <w:p w:rsidR="002E03FE" w:rsidRPr="004E42D6" w:rsidRDefault="002E03FE" w:rsidP="0053708F">
      <w:pPr>
        <w:spacing w:line="360" w:lineRule="auto"/>
        <w:rPr>
          <w:rFonts w:ascii="Cambria" w:hAnsi="Cambria" w:cstheme="minorHAnsi"/>
          <w:sz w:val="24"/>
          <w:szCs w:val="24"/>
          <w:lang w:val="tr-TR"/>
        </w:rPr>
      </w:pPr>
    </w:p>
    <w:p w:rsidR="002E03FE" w:rsidRPr="004E42D6" w:rsidRDefault="002E03FE" w:rsidP="0053708F">
      <w:pPr>
        <w:spacing w:line="360" w:lineRule="auto"/>
        <w:rPr>
          <w:rFonts w:ascii="Cambria" w:hAnsi="Cambria" w:cstheme="minorHAnsi"/>
          <w:sz w:val="24"/>
          <w:szCs w:val="24"/>
          <w:lang w:val="tr-TR"/>
        </w:rPr>
      </w:pPr>
    </w:p>
    <w:p w:rsidR="002E03FE" w:rsidRPr="004E42D6" w:rsidRDefault="002E03FE" w:rsidP="0053708F">
      <w:pPr>
        <w:spacing w:line="360" w:lineRule="auto"/>
        <w:rPr>
          <w:rFonts w:ascii="Cambria" w:hAnsi="Cambria" w:cstheme="minorHAnsi"/>
          <w:sz w:val="24"/>
          <w:szCs w:val="24"/>
          <w:lang w:val="tr-TR"/>
        </w:rPr>
      </w:pPr>
    </w:p>
    <w:p w:rsidR="002E03FE" w:rsidRPr="004E42D6" w:rsidRDefault="002E03FE" w:rsidP="0053708F">
      <w:pPr>
        <w:spacing w:line="360" w:lineRule="auto"/>
        <w:rPr>
          <w:rFonts w:ascii="Cambria" w:hAnsi="Cambria" w:cstheme="minorHAnsi"/>
          <w:sz w:val="24"/>
          <w:szCs w:val="24"/>
          <w:lang w:val="tr-TR"/>
        </w:rPr>
      </w:pPr>
    </w:p>
    <w:p w:rsidR="002E03FE" w:rsidRPr="004E42D6" w:rsidRDefault="002E03FE" w:rsidP="0053708F">
      <w:pPr>
        <w:spacing w:line="360" w:lineRule="auto"/>
        <w:rPr>
          <w:rFonts w:ascii="Cambria" w:hAnsi="Cambria" w:cstheme="minorHAnsi"/>
          <w:sz w:val="24"/>
          <w:szCs w:val="24"/>
          <w:lang w:val="tr-TR"/>
        </w:rPr>
      </w:pPr>
    </w:p>
    <w:p w:rsidR="002E03FE" w:rsidRPr="004E42D6" w:rsidRDefault="002E03FE" w:rsidP="0053708F">
      <w:pPr>
        <w:spacing w:line="360" w:lineRule="auto"/>
        <w:rPr>
          <w:rFonts w:ascii="Cambria" w:hAnsi="Cambria" w:cstheme="minorHAnsi"/>
          <w:sz w:val="24"/>
          <w:szCs w:val="24"/>
          <w:lang w:val="tr-TR"/>
        </w:rPr>
      </w:pPr>
    </w:p>
    <w:p w:rsidR="002E03FE" w:rsidRPr="004E42D6" w:rsidRDefault="002E03FE" w:rsidP="0053708F">
      <w:pPr>
        <w:spacing w:line="360" w:lineRule="auto"/>
        <w:rPr>
          <w:rFonts w:ascii="Cambria" w:hAnsi="Cambria" w:cstheme="minorHAnsi"/>
          <w:sz w:val="24"/>
          <w:szCs w:val="24"/>
          <w:lang w:val="tr-TR"/>
        </w:rPr>
      </w:pPr>
    </w:p>
    <w:p w:rsidR="002E03FE" w:rsidRPr="004E42D6" w:rsidRDefault="002E03FE" w:rsidP="0053708F">
      <w:pPr>
        <w:spacing w:line="360" w:lineRule="auto"/>
        <w:rPr>
          <w:rFonts w:ascii="Cambria" w:hAnsi="Cambria" w:cstheme="minorHAnsi"/>
          <w:sz w:val="24"/>
          <w:szCs w:val="24"/>
          <w:lang w:val="tr-TR"/>
        </w:rPr>
      </w:pPr>
    </w:p>
    <w:p w:rsidR="002E03FE" w:rsidRPr="004E42D6" w:rsidRDefault="002E03FE" w:rsidP="0053708F">
      <w:pPr>
        <w:pStyle w:val="Default"/>
        <w:spacing w:line="360" w:lineRule="auto"/>
        <w:rPr>
          <w:rFonts w:ascii="Cambria" w:hAnsi="Cambria" w:cstheme="minorHAnsi"/>
          <w:b/>
          <w:color w:val="auto"/>
          <w:lang w:val="tr-TR"/>
        </w:rPr>
      </w:pPr>
      <w:r w:rsidRPr="004E42D6">
        <w:rPr>
          <w:rFonts w:ascii="Cambria" w:hAnsi="Cambria" w:cstheme="minorHAnsi"/>
          <w:b/>
          <w:color w:val="auto"/>
          <w:lang w:val="tr-TR"/>
        </w:rPr>
        <w:t xml:space="preserve"> SUNUŞ </w:t>
      </w:r>
    </w:p>
    <w:p w:rsidR="002E03FE" w:rsidRPr="004E42D6" w:rsidRDefault="002E03FE" w:rsidP="0053708F">
      <w:pPr>
        <w:pStyle w:val="Pa0"/>
        <w:spacing w:line="360" w:lineRule="auto"/>
        <w:rPr>
          <w:rFonts w:ascii="Cambria" w:hAnsi="Cambria" w:cstheme="minorHAnsi"/>
          <w:b/>
          <w:lang w:val="tr-TR"/>
        </w:rPr>
      </w:pPr>
      <w:r w:rsidRPr="004E42D6">
        <w:rPr>
          <w:rFonts w:ascii="Cambria" w:hAnsi="Cambria" w:cstheme="minorHAnsi"/>
          <w:b/>
          <w:lang w:val="tr-TR"/>
        </w:rPr>
        <w:t xml:space="preserve">1.GİRİŞ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A. Üniversitelerde Stratejik Planlamanın Önemi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B. Stratejik Planın Amacı ve Kapsamı </w:t>
      </w:r>
    </w:p>
    <w:p w:rsidR="002E03FE" w:rsidRPr="004E42D6" w:rsidRDefault="00EE3451" w:rsidP="0053708F">
      <w:pPr>
        <w:pStyle w:val="Pa0"/>
        <w:spacing w:line="360" w:lineRule="auto"/>
        <w:rPr>
          <w:rFonts w:ascii="Cambria" w:hAnsi="Cambria" w:cstheme="minorHAnsi"/>
          <w:lang w:val="tr-TR"/>
        </w:rPr>
      </w:pPr>
      <w:r w:rsidRPr="004E42D6">
        <w:rPr>
          <w:rFonts w:ascii="Cambria" w:hAnsi="Cambria" w:cstheme="minorHAnsi"/>
          <w:lang w:val="tr-TR"/>
        </w:rPr>
        <w:t xml:space="preserve">C. </w:t>
      </w:r>
      <w:r w:rsidR="002E03FE" w:rsidRPr="004E42D6">
        <w:rPr>
          <w:rFonts w:ascii="Cambria" w:hAnsi="Cambria" w:cstheme="minorHAnsi"/>
          <w:lang w:val="tr-TR"/>
        </w:rPr>
        <w:t xml:space="preserve">Stratejik Plan </w:t>
      </w:r>
      <w:r w:rsidRPr="004E42D6">
        <w:rPr>
          <w:rFonts w:ascii="Cambria" w:hAnsi="Cambria" w:cstheme="minorHAnsi"/>
          <w:lang w:val="tr-TR"/>
        </w:rPr>
        <w:t>Özeti</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D. Temel Performans Göstergeleri </w:t>
      </w:r>
    </w:p>
    <w:p w:rsidR="002E03FE" w:rsidRPr="004E42D6" w:rsidRDefault="002E03FE" w:rsidP="0053708F">
      <w:pPr>
        <w:pStyle w:val="Pa0"/>
        <w:spacing w:line="360" w:lineRule="auto"/>
        <w:rPr>
          <w:rFonts w:ascii="Cambria" w:hAnsi="Cambria" w:cstheme="minorHAnsi"/>
          <w:b/>
          <w:lang w:val="tr-TR"/>
        </w:rPr>
      </w:pPr>
      <w:r w:rsidRPr="004E42D6">
        <w:rPr>
          <w:rFonts w:ascii="Cambria" w:hAnsi="Cambria" w:cstheme="minorHAnsi"/>
          <w:b/>
          <w:lang w:val="tr-TR"/>
        </w:rPr>
        <w:t xml:space="preserve">2. STRATEJİK PLAN HAZIRLIK SÜRECİ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A. Planın Sahiplenmesi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B. Planlama Sürecinin Organizasyonu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C. Hazırlık Programı </w:t>
      </w:r>
    </w:p>
    <w:p w:rsidR="002E03FE" w:rsidRPr="004E42D6" w:rsidRDefault="002E03FE" w:rsidP="0053708F">
      <w:pPr>
        <w:pStyle w:val="Pa0"/>
        <w:spacing w:line="360" w:lineRule="auto"/>
        <w:rPr>
          <w:rFonts w:ascii="Cambria" w:hAnsi="Cambria" w:cstheme="minorHAnsi"/>
          <w:b/>
          <w:lang w:val="tr-TR"/>
        </w:rPr>
      </w:pPr>
      <w:r w:rsidRPr="004E42D6">
        <w:rPr>
          <w:rFonts w:ascii="Cambria" w:hAnsi="Cambria" w:cstheme="minorHAnsi"/>
          <w:b/>
          <w:lang w:val="tr-TR"/>
        </w:rPr>
        <w:t xml:space="preserve">3.DURUM ANALİZİ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A. Kurumsal Tarihçe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B. Uygulanmakta Olan Stratejik Planın Değerlendirilmesi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C. Mevzuat Analizi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D. Üst Politika Belgelerinin Analizi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E. Faaliyet Alanları ile Ürün ve Hizmetlerin Belirlenmesi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F. Paydaş Analizi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G. Kuruluş İçi Analiz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1. İnsan Kaynaklarında Yetkinlik Analizi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2. Kurum Kültürü Analizi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3. Fiziki Kaynak Analizi </w:t>
      </w:r>
    </w:p>
    <w:p w:rsidR="002E03FE" w:rsidRPr="004E42D6" w:rsidRDefault="00307563" w:rsidP="0053708F">
      <w:pPr>
        <w:pStyle w:val="Pa0"/>
        <w:spacing w:line="360" w:lineRule="auto"/>
        <w:rPr>
          <w:rFonts w:ascii="Cambria" w:hAnsi="Cambria" w:cstheme="minorHAnsi"/>
          <w:lang w:val="tr-TR"/>
        </w:rPr>
      </w:pPr>
      <w:r>
        <w:rPr>
          <w:rFonts w:ascii="Cambria" w:hAnsi="Cambria" w:cstheme="minorHAnsi"/>
          <w:lang w:val="tr-TR"/>
        </w:rPr>
        <w:t xml:space="preserve">4. </w:t>
      </w:r>
      <w:r w:rsidR="002E03FE" w:rsidRPr="004E42D6">
        <w:rPr>
          <w:rFonts w:ascii="Cambria" w:hAnsi="Cambria" w:cstheme="minorHAnsi"/>
          <w:lang w:val="tr-TR"/>
        </w:rPr>
        <w:t xml:space="preserve">Akademik Faaliyetler Analizi </w:t>
      </w:r>
    </w:p>
    <w:p w:rsidR="002E03FE" w:rsidRPr="004E42D6" w:rsidRDefault="00307563" w:rsidP="0053708F">
      <w:pPr>
        <w:pStyle w:val="Pa0"/>
        <w:spacing w:line="360" w:lineRule="auto"/>
        <w:rPr>
          <w:rFonts w:ascii="Cambria" w:hAnsi="Cambria" w:cstheme="minorHAnsi"/>
          <w:lang w:val="tr-TR"/>
        </w:rPr>
      </w:pPr>
      <w:r>
        <w:rPr>
          <w:rFonts w:ascii="Cambria" w:hAnsi="Cambria" w:cstheme="minorHAnsi"/>
          <w:lang w:val="tr-TR"/>
        </w:rPr>
        <w:t xml:space="preserve">5. </w:t>
      </w:r>
      <w:r w:rsidR="002E03FE" w:rsidRPr="004E42D6">
        <w:rPr>
          <w:rFonts w:ascii="Cambria" w:hAnsi="Cambria" w:cstheme="minorHAnsi"/>
          <w:lang w:val="tr-TR"/>
        </w:rPr>
        <w:t xml:space="preserve"> GZFT Analizi </w:t>
      </w:r>
    </w:p>
    <w:p w:rsidR="002E03FE" w:rsidRPr="004E42D6" w:rsidRDefault="002E03FE" w:rsidP="0053708F">
      <w:pPr>
        <w:pStyle w:val="Pa0"/>
        <w:spacing w:line="360" w:lineRule="auto"/>
        <w:rPr>
          <w:rFonts w:ascii="Cambria" w:hAnsi="Cambria" w:cstheme="minorHAnsi"/>
          <w:b/>
          <w:lang w:val="tr-TR"/>
        </w:rPr>
      </w:pPr>
      <w:r w:rsidRPr="004E42D6">
        <w:rPr>
          <w:rFonts w:ascii="Cambria" w:hAnsi="Cambria" w:cstheme="minorHAnsi"/>
          <w:b/>
          <w:lang w:val="tr-TR"/>
        </w:rPr>
        <w:t xml:space="preserve">4. GELECEĞE BAKIŞ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A. Misyon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B. Vizyon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C. Temel Değerler </w:t>
      </w:r>
    </w:p>
    <w:p w:rsidR="002E03FE" w:rsidRPr="004E42D6" w:rsidRDefault="002E03FE" w:rsidP="0053708F">
      <w:pPr>
        <w:pStyle w:val="Pa0"/>
        <w:spacing w:line="360" w:lineRule="auto"/>
        <w:rPr>
          <w:rFonts w:ascii="Cambria" w:hAnsi="Cambria" w:cstheme="minorHAnsi"/>
          <w:b/>
          <w:lang w:val="tr-TR"/>
        </w:rPr>
      </w:pPr>
      <w:r w:rsidRPr="004E42D6">
        <w:rPr>
          <w:rFonts w:ascii="Cambria" w:hAnsi="Cambria" w:cstheme="minorHAnsi"/>
          <w:b/>
          <w:lang w:val="tr-TR"/>
        </w:rPr>
        <w:t xml:space="preserve">5. FARKLILAŞTIRMA STRATEJİSİ </w:t>
      </w:r>
    </w:p>
    <w:p w:rsidR="002E03FE" w:rsidRPr="004E42D6" w:rsidRDefault="002E03FE" w:rsidP="0053708F">
      <w:pPr>
        <w:pStyle w:val="Pa0"/>
        <w:spacing w:line="360" w:lineRule="auto"/>
        <w:rPr>
          <w:rFonts w:ascii="Cambria" w:hAnsi="Cambria" w:cstheme="minorHAnsi"/>
          <w:lang w:val="tr-TR"/>
        </w:rPr>
      </w:pPr>
      <w:proofErr w:type="spellStart"/>
      <w:r w:rsidRPr="004E42D6">
        <w:rPr>
          <w:rFonts w:ascii="Cambria" w:hAnsi="Cambria" w:cstheme="minorHAnsi"/>
          <w:lang w:val="tr-TR"/>
        </w:rPr>
        <w:t>A.Konum</w:t>
      </w:r>
      <w:proofErr w:type="spellEnd"/>
      <w:r w:rsidRPr="004E42D6">
        <w:rPr>
          <w:rFonts w:ascii="Cambria" w:hAnsi="Cambria" w:cstheme="minorHAnsi"/>
          <w:lang w:val="tr-TR"/>
        </w:rPr>
        <w:t xml:space="preserve"> Tercihi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B. Başarı Bölgesi Tercihi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C. Değer Sunumu Tercihi </w:t>
      </w:r>
    </w:p>
    <w:p w:rsidR="002E03FE" w:rsidRPr="004E42D6" w:rsidRDefault="002E03FE" w:rsidP="0053708F">
      <w:pPr>
        <w:pStyle w:val="Pa0"/>
        <w:spacing w:line="360" w:lineRule="auto"/>
        <w:rPr>
          <w:rFonts w:ascii="Cambria" w:hAnsi="Cambria" w:cstheme="minorHAnsi"/>
          <w:b/>
          <w:lang w:val="tr-TR"/>
        </w:rPr>
      </w:pPr>
      <w:r w:rsidRPr="004E42D6">
        <w:rPr>
          <w:rFonts w:ascii="Cambria" w:hAnsi="Cambria" w:cstheme="minorHAnsi"/>
          <w:b/>
          <w:lang w:val="tr-TR"/>
        </w:rPr>
        <w:t xml:space="preserve">6. STRATEJİ GELİŞTİRME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A. Amaçlar ve Hedefler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B. Performans Göstergeleri </w:t>
      </w:r>
    </w:p>
    <w:p w:rsidR="002E03FE" w:rsidRPr="004E42D6" w:rsidRDefault="002E03FE" w:rsidP="0053708F">
      <w:pPr>
        <w:pStyle w:val="Pa0"/>
        <w:spacing w:line="360" w:lineRule="auto"/>
        <w:rPr>
          <w:rFonts w:ascii="Cambria" w:hAnsi="Cambria" w:cstheme="minorHAnsi"/>
          <w:b/>
          <w:lang w:val="tr-TR"/>
        </w:rPr>
      </w:pPr>
      <w:r w:rsidRPr="004E42D6">
        <w:rPr>
          <w:rFonts w:ascii="Cambria" w:hAnsi="Cambria" w:cstheme="minorHAnsi"/>
          <w:b/>
          <w:lang w:val="tr-TR"/>
        </w:rPr>
        <w:t xml:space="preserve">7. İZLEME ve DEĞERLENDİRME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A. İzleme ve Değerlendirme </w:t>
      </w:r>
    </w:p>
    <w:p w:rsidR="002E03FE" w:rsidRPr="004E42D6" w:rsidRDefault="002E03FE" w:rsidP="0053708F">
      <w:pPr>
        <w:pStyle w:val="Default"/>
        <w:spacing w:line="360" w:lineRule="auto"/>
        <w:rPr>
          <w:rFonts w:ascii="Cambria" w:hAnsi="Cambria" w:cstheme="minorHAnsi"/>
          <w:lang w:val="tr-TR"/>
        </w:rPr>
      </w:pPr>
    </w:p>
    <w:p w:rsidR="004E1CD8" w:rsidRPr="004E42D6" w:rsidRDefault="004E1CD8" w:rsidP="0053708F">
      <w:pPr>
        <w:pStyle w:val="Default"/>
        <w:spacing w:line="360" w:lineRule="auto"/>
        <w:rPr>
          <w:rFonts w:ascii="Cambria" w:hAnsi="Cambria" w:cstheme="minorHAnsi"/>
          <w:color w:val="auto"/>
          <w:lang w:val="tr-TR"/>
        </w:rPr>
      </w:pPr>
      <w:r w:rsidRPr="004E42D6">
        <w:rPr>
          <w:rStyle w:val="A0"/>
          <w:rFonts w:ascii="Cambria" w:hAnsi="Cambria" w:cstheme="minorHAnsi"/>
          <w:color w:val="auto"/>
          <w:sz w:val="24"/>
          <w:szCs w:val="24"/>
          <w:lang w:val="tr-TR"/>
        </w:rPr>
        <w:t xml:space="preserve">TABLOLAR DİZİNİ </w:t>
      </w:r>
    </w:p>
    <w:p w:rsidR="004E1CD8" w:rsidRPr="004E42D6" w:rsidRDefault="004E1CD8" w:rsidP="0053708F">
      <w:pPr>
        <w:pStyle w:val="Pa0"/>
        <w:spacing w:line="360" w:lineRule="auto"/>
        <w:rPr>
          <w:rFonts w:ascii="Cambria" w:hAnsi="Cambria" w:cstheme="minorHAnsi"/>
          <w:lang w:val="tr-TR"/>
        </w:rPr>
      </w:pPr>
    </w:p>
    <w:p w:rsidR="00F7228A" w:rsidRPr="00F7228A" w:rsidRDefault="00F7228A" w:rsidP="0053708F">
      <w:pPr>
        <w:pStyle w:val="Pa0"/>
        <w:spacing w:line="360" w:lineRule="auto"/>
        <w:rPr>
          <w:rFonts w:ascii="Cambria" w:hAnsi="Cambria" w:cstheme="minorHAnsi"/>
          <w:sz w:val="22"/>
          <w:szCs w:val="22"/>
          <w:lang w:val="tr-TR"/>
        </w:rPr>
      </w:pPr>
      <w:r w:rsidRPr="00F7228A">
        <w:rPr>
          <w:rFonts w:ascii="Cambria" w:hAnsi="Cambria" w:cstheme="minorHAnsi"/>
          <w:sz w:val="22"/>
          <w:szCs w:val="22"/>
          <w:lang w:val="tr-TR"/>
        </w:rPr>
        <w:t xml:space="preserve">Tablo </w:t>
      </w:r>
      <w:r w:rsidR="0053708F">
        <w:rPr>
          <w:rFonts w:ascii="Cambria" w:hAnsi="Cambria" w:cstheme="minorHAnsi"/>
          <w:sz w:val="22"/>
          <w:szCs w:val="22"/>
          <w:lang w:val="tr-TR"/>
        </w:rPr>
        <w:t>1</w:t>
      </w:r>
      <w:r w:rsidRPr="00F7228A">
        <w:rPr>
          <w:rFonts w:ascii="Cambria" w:hAnsi="Cambria" w:cstheme="minorHAnsi"/>
          <w:sz w:val="22"/>
          <w:szCs w:val="22"/>
          <w:lang w:val="tr-TR"/>
        </w:rPr>
        <w:t>. Mevzuat Analizi Tablosu</w:t>
      </w:r>
    </w:p>
    <w:p w:rsidR="00F7228A" w:rsidRPr="00F7228A" w:rsidRDefault="00F7228A" w:rsidP="0053708F">
      <w:pPr>
        <w:pStyle w:val="Pa0"/>
        <w:spacing w:line="360" w:lineRule="auto"/>
        <w:rPr>
          <w:rFonts w:ascii="Cambria" w:hAnsi="Cambria" w:cstheme="minorHAnsi"/>
          <w:sz w:val="22"/>
          <w:szCs w:val="22"/>
          <w:lang w:val="tr-TR"/>
        </w:rPr>
      </w:pPr>
      <w:r w:rsidRPr="00F7228A">
        <w:rPr>
          <w:rFonts w:ascii="Cambria" w:hAnsi="Cambria" w:cstheme="minorHAnsi"/>
          <w:sz w:val="22"/>
          <w:szCs w:val="22"/>
          <w:lang w:val="tr-TR"/>
        </w:rPr>
        <w:t xml:space="preserve">Tablo </w:t>
      </w:r>
      <w:r w:rsidR="0053708F">
        <w:rPr>
          <w:rFonts w:ascii="Cambria" w:hAnsi="Cambria" w:cstheme="minorHAnsi"/>
          <w:sz w:val="22"/>
          <w:szCs w:val="22"/>
          <w:lang w:val="tr-TR"/>
        </w:rPr>
        <w:t>2</w:t>
      </w:r>
      <w:r w:rsidRPr="00F7228A">
        <w:rPr>
          <w:rFonts w:ascii="Cambria" w:hAnsi="Cambria" w:cstheme="minorHAnsi"/>
          <w:sz w:val="22"/>
          <w:szCs w:val="22"/>
          <w:lang w:val="tr-TR"/>
        </w:rPr>
        <w:t>. Üst Politika Belgeleri Analizi Tablosu</w:t>
      </w:r>
    </w:p>
    <w:p w:rsidR="00F7228A" w:rsidRPr="00F7228A" w:rsidRDefault="00F7228A" w:rsidP="0053708F">
      <w:pPr>
        <w:pStyle w:val="Pa0"/>
        <w:spacing w:line="360" w:lineRule="auto"/>
        <w:rPr>
          <w:rFonts w:ascii="Cambria" w:hAnsi="Cambria" w:cstheme="minorHAnsi"/>
          <w:sz w:val="22"/>
          <w:szCs w:val="22"/>
          <w:lang w:val="tr-TR"/>
        </w:rPr>
      </w:pPr>
      <w:r w:rsidRPr="00F7228A">
        <w:rPr>
          <w:rFonts w:ascii="Cambria" w:hAnsi="Cambria" w:cstheme="minorHAnsi"/>
          <w:sz w:val="22"/>
          <w:szCs w:val="22"/>
          <w:lang w:val="tr-TR"/>
        </w:rPr>
        <w:t xml:space="preserve">Tablo </w:t>
      </w:r>
      <w:r w:rsidR="0053708F">
        <w:rPr>
          <w:rFonts w:ascii="Cambria" w:hAnsi="Cambria" w:cstheme="minorHAnsi"/>
          <w:sz w:val="22"/>
          <w:szCs w:val="22"/>
          <w:lang w:val="tr-TR"/>
        </w:rPr>
        <w:t>3</w:t>
      </w:r>
      <w:r w:rsidRPr="00F7228A">
        <w:rPr>
          <w:rFonts w:ascii="Cambria" w:hAnsi="Cambria" w:cstheme="minorHAnsi"/>
          <w:sz w:val="22"/>
          <w:szCs w:val="22"/>
          <w:lang w:val="tr-TR"/>
        </w:rPr>
        <w:t>. Faaliyet Alanı – Ürün/Hizmet Listesi</w:t>
      </w:r>
    </w:p>
    <w:p w:rsidR="00F7228A" w:rsidRPr="00F7228A" w:rsidRDefault="00F7228A" w:rsidP="0053708F">
      <w:pPr>
        <w:pStyle w:val="Pa0"/>
        <w:spacing w:line="360" w:lineRule="auto"/>
        <w:rPr>
          <w:rFonts w:ascii="Cambria" w:hAnsi="Cambria" w:cstheme="minorHAnsi"/>
          <w:sz w:val="22"/>
          <w:szCs w:val="22"/>
          <w:lang w:val="tr-TR"/>
        </w:rPr>
      </w:pPr>
      <w:r w:rsidRPr="00F7228A">
        <w:rPr>
          <w:rFonts w:ascii="Cambria" w:hAnsi="Cambria" w:cstheme="minorHAnsi"/>
          <w:sz w:val="22"/>
          <w:szCs w:val="22"/>
          <w:lang w:val="tr-TR"/>
        </w:rPr>
        <w:t xml:space="preserve">Tablo </w:t>
      </w:r>
      <w:r w:rsidR="0053708F">
        <w:rPr>
          <w:rFonts w:ascii="Cambria" w:hAnsi="Cambria" w:cstheme="minorHAnsi"/>
          <w:sz w:val="22"/>
          <w:szCs w:val="22"/>
          <w:lang w:val="tr-TR"/>
        </w:rPr>
        <w:t>4</w:t>
      </w:r>
      <w:r w:rsidRPr="00F7228A">
        <w:rPr>
          <w:rFonts w:ascii="Cambria" w:hAnsi="Cambria" w:cstheme="minorHAnsi"/>
          <w:sz w:val="22"/>
          <w:szCs w:val="22"/>
          <w:lang w:val="tr-TR"/>
        </w:rPr>
        <w:t xml:space="preserve">. Paydaş </w:t>
      </w:r>
      <w:proofErr w:type="spellStart"/>
      <w:r w:rsidRPr="00F7228A">
        <w:rPr>
          <w:rFonts w:ascii="Cambria" w:hAnsi="Cambria" w:cstheme="minorHAnsi"/>
          <w:sz w:val="22"/>
          <w:szCs w:val="22"/>
          <w:lang w:val="tr-TR"/>
        </w:rPr>
        <w:t>Önceliklendirme</w:t>
      </w:r>
      <w:proofErr w:type="spellEnd"/>
      <w:r w:rsidRPr="00F7228A">
        <w:rPr>
          <w:rFonts w:ascii="Cambria" w:hAnsi="Cambria" w:cstheme="minorHAnsi"/>
          <w:sz w:val="22"/>
          <w:szCs w:val="22"/>
          <w:lang w:val="tr-TR"/>
        </w:rPr>
        <w:t xml:space="preserve"> Tablosu</w:t>
      </w:r>
    </w:p>
    <w:p w:rsidR="00F7228A" w:rsidRPr="00F7228A" w:rsidRDefault="00F7228A" w:rsidP="0053708F">
      <w:pPr>
        <w:pStyle w:val="Pa0"/>
        <w:spacing w:line="360" w:lineRule="auto"/>
        <w:rPr>
          <w:rFonts w:ascii="Cambria" w:hAnsi="Cambria" w:cstheme="minorHAnsi"/>
          <w:sz w:val="22"/>
          <w:szCs w:val="22"/>
          <w:lang w:val="tr-TR"/>
        </w:rPr>
      </w:pPr>
      <w:r w:rsidRPr="00F7228A">
        <w:rPr>
          <w:rFonts w:ascii="Cambria" w:hAnsi="Cambria" w:cstheme="minorHAnsi"/>
          <w:sz w:val="22"/>
          <w:szCs w:val="22"/>
          <w:lang w:val="tr-TR"/>
        </w:rPr>
        <w:t xml:space="preserve">Tablo </w:t>
      </w:r>
      <w:r w:rsidR="0053708F">
        <w:rPr>
          <w:rFonts w:ascii="Cambria" w:hAnsi="Cambria" w:cstheme="minorHAnsi"/>
          <w:sz w:val="22"/>
          <w:szCs w:val="22"/>
          <w:lang w:val="tr-TR"/>
        </w:rPr>
        <w:t>5</w:t>
      </w:r>
      <w:r w:rsidRPr="00F7228A">
        <w:rPr>
          <w:rFonts w:ascii="Cambria" w:hAnsi="Cambria" w:cstheme="minorHAnsi"/>
          <w:sz w:val="22"/>
          <w:szCs w:val="22"/>
          <w:lang w:val="tr-TR"/>
        </w:rPr>
        <w:t>. Paydaş Ürün / Hizmet Matrisi</w:t>
      </w:r>
    </w:p>
    <w:p w:rsidR="0053708F" w:rsidRDefault="00F7228A" w:rsidP="0053708F">
      <w:pPr>
        <w:pStyle w:val="Pa0"/>
        <w:spacing w:line="360" w:lineRule="auto"/>
        <w:rPr>
          <w:rFonts w:ascii="Cambria" w:hAnsi="Cambria" w:cstheme="minorHAnsi"/>
          <w:sz w:val="22"/>
          <w:szCs w:val="22"/>
          <w:lang w:val="tr-TR"/>
        </w:rPr>
      </w:pPr>
      <w:r w:rsidRPr="00F7228A">
        <w:rPr>
          <w:rFonts w:ascii="Cambria" w:hAnsi="Cambria" w:cstheme="minorHAnsi"/>
          <w:sz w:val="22"/>
          <w:szCs w:val="22"/>
          <w:lang w:val="tr-TR"/>
        </w:rPr>
        <w:t xml:space="preserve">Tablo </w:t>
      </w:r>
      <w:r w:rsidR="0053708F">
        <w:rPr>
          <w:rFonts w:ascii="Cambria" w:hAnsi="Cambria" w:cstheme="minorHAnsi"/>
          <w:sz w:val="22"/>
          <w:szCs w:val="22"/>
          <w:lang w:val="tr-TR"/>
        </w:rPr>
        <w:t>6</w:t>
      </w:r>
      <w:r w:rsidRPr="00F7228A">
        <w:rPr>
          <w:rFonts w:ascii="Cambria" w:hAnsi="Cambria" w:cstheme="minorHAnsi"/>
          <w:sz w:val="22"/>
          <w:szCs w:val="22"/>
          <w:lang w:val="tr-TR"/>
        </w:rPr>
        <w:t xml:space="preserve">. </w:t>
      </w:r>
      <w:r w:rsidR="0053708F">
        <w:rPr>
          <w:rFonts w:ascii="Cambria" w:hAnsi="Cambria"/>
          <w:sz w:val="22"/>
          <w:szCs w:val="22"/>
          <w:lang w:val="tr-TR"/>
        </w:rPr>
        <w:t>Unvan Bazında Akademik Kadro Sayıları</w:t>
      </w:r>
      <w:r w:rsidR="0053708F" w:rsidRPr="00F7228A">
        <w:rPr>
          <w:rFonts w:ascii="Cambria" w:hAnsi="Cambria" w:cstheme="minorHAnsi"/>
          <w:sz w:val="22"/>
          <w:szCs w:val="22"/>
          <w:lang w:val="tr-TR"/>
        </w:rPr>
        <w:t xml:space="preserve"> </w:t>
      </w:r>
    </w:p>
    <w:p w:rsidR="00F7228A" w:rsidRPr="00F7228A" w:rsidRDefault="00F7228A" w:rsidP="0053708F">
      <w:pPr>
        <w:pStyle w:val="Pa0"/>
        <w:spacing w:line="360" w:lineRule="auto"/>
        <w:rPr>
          <w:rFonts w:ascii="Cambria" w:hAnsi="Cambria" w:cstheme="minorHAnsi"/>
          <w:sz w:val="22"/>
          <w:szCs w:val="22"/>
          <w:lang w:val="tr-TR"/>
        </w:rPr>
      </w:pPr>
      <w:r w:rsidRPr="00F7228A">
        <w:rPr>
          <w:rFonts w:ascii="Cambria" w:hAnsi="Cambria" w:cstheme="minorHAnsi"/>
          <w:sz w:val="22"/>
          <w:szCs w:val="22"/>
          <w:lang w:val="tr-TR"/>
        </w:rPr>
        <w:t xml:space="preserve">Tablo </w:t>
      </w:r>
      <w:r w:rsidR="0053708F">
        <w:rPr>
          <w:rFonts w:ascii="Cambria" w:hAnsi="Cambria" w:cstheme="minorHAnsi"/>
          <w:sz w:val="22"/>
          <w:szCs w:val="22"/>
          <w:lang w:val="tr-TR"/>
        </w:rPr>
        <w:t>7</w:t>
      </w:r>
      <w:r w:rsidRPr="00F7228A">
        <w:rPr>
          <w:rFonts w:ascii="Cambria" w:hAnsi="Cambria" w:cstheme="minorHAnsi"/>
          <w:sz w:val="22"/>
          <w:szCs w:val="22"/>
          <w:lang w:val="tr-TR"/>
        </w:rPr>
        <w:t xml:space="preserve">. </w:t>
      </w:r>
      <w:r w:rsidR="0053708F">
        <w:rPr>
          <w:rFonts w:ascii="Cambria" w:hAnsi="Cambria"/>
          <w:sz w:val="22"/>
          <w:szCs w:val="22"/>
          <w:lang w:val="tr-TR"/>
        </w:rPr>
        <w:t xml:space="preserve">İktisat </w:t>
      </w:r>
      <w:r w:rsidR="0053708F" w:rsidRPr="00B04442">
        <w:rPr>
          <w:rFonts w:ascii="Cambria" w:hAnsi="Cambria"/>
          <w:sz w:val="22"/>
          <w:szCs w:val="22"/>
          <w:lang w:val="tr-TR"/>
        </w:rPr>
        <w:t>Programı Öğrenci ve Mezun Sayısı</w:t>
      </w:r>
    </w:p>
    <w:p w:rsidR="0053708F" w:rsidRDefault="00F7228A" w:rsidP="0053708F">
      <w:pPr>
        <w:pStyle w:val="Pa0"/>
        <w:spacing w:line="360" w:lineRule="auto"/>
        <w:rPr>
          <w:rFonts w:ascii="Cambria" w:hAnsi="Cambria" w:cstheme="minorHAnsi"/>
          <w:sz w:val="22"/>
          <w:szCs w:val="22"/>
          <w:lang w:val="tr-TR"/>
        </w:rPr>
      </w:pPr>
      <w:r w:rsidRPr="00F7228A">
        <w:rPr>
          <w:rFonts w:ascii="Cambria" w:hAnsi="Cambria" w:cstheme="minorHAnsi"/>
          <w:sz w:val="22"/>
          <w:szCs w:val="22"/>
          <w:lang w:val="tr-TR"/>
        </w:rPr>
        <w:t xml:space="preserve">Tablo </w:t>
      </w:r>
      <w:r w:rsidR="0053708F">
        <w:rPr>
          <w:rFonts w:ascii="Cambria" w:hAnsi="Cambria" w:cstheme="minorHAnsi"/>
          <w:sz w:val="22"/>
          <w:szCs w:val="22"/>
          <w:lang w:val="tr-TR"/>
        </w:rPr>
        <w:t>8.</w:t>
      </w:r>
      <w:r w:rsidRPr="00F7228A">
        <w:rPr>
          <w:rFonts w:ascii="Cambria" w:hAnsi="Cambria" w:cstheme="minorHAnsi"/>
          <w:sz w:val="22"/>
          <w:szCs w:val="22"/>
          <w:lang w:val="tr-TR"/>
        </w:rPr>
        <w:t xml:space="preserve"> </w:t>
      </w:r>
      <w:r w:rsidR="0053708F" w:rsidRPr="0060757B">
        <w:rPr>
          <w:rFonts w:ascii="Cambria" w:eastAsia="Times New Roman" w:hAnsi="Cambria" w:cs="Calibri Light"/>
          <w:color w:val="000000" w:themeColor="text1"/>
          <w:lang w:val="tr-TR" w:eastAsia="tr-TR"/>
        </w:rPr>
        <w:t>Bölüm Öğrencilerinin Yerleştirme Derecelerine İlişkin Bilgiler</w:t>
      </w:r>
      <w:r w:rsidR="0053708F" w:rsidRPr="00F7228A">
        <w:rPr>
          <w:rFonts w:ascii="Cambria" w:hAnsi="Cambria" w:cstheme="minorHAnsi"/>
          <w:sz w:val="22"/>
          <w:szCs w:val="22"/>
          <w:lang w:val="tr-TR"/>
        </w:rPr>
        <w:t xml:space="preserve"> </w:t>
      </w:r>
    </w:p>
    <w:p w:rsidR="0053708F" w:rsidRDefault="00F7228A" w:rsidP="0053708F">
      <w:pPr>
        <w:pStyle w:val="Pa0"/>
        <w:spacing w:line="360" w:lineRule="auto"/>
        <w:rPr>
          <w:rFonts w:ascii="Cambria" w:hAnsi="Cambria" w:cstheme="minorHAnsi"/>
          <w:sz w:val="22"/>
          <w:szCs w:val="22"/>
          <w:lang w:val="tr-TR"/>
        </w:rPr>
      </w:pPr>
      <w:r w:rsidRPr="00F7228A">
        <w:rPr>
          <w:rFonts w:ascii="Cambria" w:hAnsi="Cambria" w:cstheme="minorHAnsi"/>
          <w:sz w:val="22"/>
          <w:szCs w:val="22"/>
          <w:lang w:val="tr-TR"/>
        </w:rPr>
        <w:t xml:space="preserve">Tablo </w:t>
      </w:r>
      <w:r w:rsidR="0053708F">
        <w:rPr>
          <w:rFonts w:ascii="Cambria" w:hAnsi="Cambria" w:cstheme="minorHAnsi"/>
          <w:sz w:val="22"/>
          <w:szCs w:val="22"/>
          <w:lang w:val="tr-TR"/>
        </w:rPr>
        <w:t>9</w:t>
      </w:r>
      <w:r w:rsidRPr="00F7228A">
        <w:rPr>
          <w:rFonts w:ascii="Cambria" w:hAnsi="Cambria" w:cstheme="minorHAnsi"/>
          <w:sz w:val="22"/>
          <w:szCs w:val="22"/>
          <w:lang w:val="tr-TR"/>
        </w:rPr>
        <w:t xml:space="preserve">. </w:t>
      </w:r>
      <w:proofErr w:type="spellStart"/>
      <w:r w:rsidR="0053708F" w:rsidRPr="0053708F">
        <w:rPr>
          <w:rFonts w:ascii="Cambria" w:eastAsia="Calibri Light" w:hAnsi="Cambria" w:cstheme="minorHAnsi"/>
          <w:iCs/>
        </w:rPr>
        <w:t>Derslik</w:t>
      </w:r>
      <w:proofErr w:type="spellEnd"/>
      <w:r w:rsidR="0053708F" w:rsidRPr="0053708F">
        <w:rPr>
          <w:rFonts w:ascii="Cambria" w:eastAsia="Calibri Light" w:hAnsi="Cambria" w:cstheme="minorHAnsi"/>
          <w:iCs/>
        </w:rPr>
        <w:t xml:space="preserve"> </w:t>
      </w:r>
      <w:proofErr w:type="spellStart"/>
      <w:r w:rsidR="0053708F" w:rsidRPr="0053708F">
        <w:rPr>
          <w:rFonts w:ascii="Cambria" w:eastAsia="Calibri Light" w:hAnsi="Cambria" w:cstheme="minorHAnsi"/>
          <w:iCs/>
        </w:rPr>
        <w:t>ve</w:t>
      </w:r>
      <w:proofErr w:type="spellEnd"/>
      <w:r w:rsidR="0053708F" w:rsidRPr="0053708F">
        <w:rPr>
          <w:rFonts w:ascii="Cambria" w:eastAsia="Calibri Light" w:hAnsi="Cambria" w:cstheme="minorHAnsi"/>
          <w:iCs/>
        </w:rPr>
        <w:t xml:space="preserve"> </w:t>
      </w:r>
      <w:proofErr w:type="spellStart"/>
      <w:r w:rsidR="0053708F" w:rsidRPr="0053708F">
        <w:rPr>
          <w:rFonts w:ascii="Cambria" w:eastAsia="Calibri Light" w:hAnsi="Cambria" w:cstheme="minorHAnsi"/>
          <w:iCs/>
        </w:rPr>
        <w:t>Öğrenci</w:t>
      </w:r>
      <w:proofErr w:type="spellEnd"/>
      <w:r w:rsidR="0053708F" w:rsidRPr="0053708F">
        <w:rPr>
          <w:rFonts w:ascii="Cambria" w:eastAsia="Calibri Light" w:hAnsi="Cambria" w:cstheme="minorHAnsi"/>
          <w:iCs/>
        </w:rPr>
        <w:t xml:space="preserve"> </w:t>
      </w:r>
      <w:proofErr w:type="spellStart"/>
      <w:r w:rsidR="0053708F" w:rsidRPr="0053708F">
        <w:rPr>
          <w:rFonts w:ascii="Cambria" w:eastAsia="Calibri Light" w:hAnsi="Cambria" w:cstheme="minorHAnsi"/>
          <w:iCs/>
        </w:rPr>
        <w:t>Sayıları</w:t>
      </w:r>
      <w:proofErr w:type="spellEnd"/>
      <w:r w:rsidR="0053708F" w:rsidRPr="0053708F">
        <w:rPr>
          <w:rFonts w:ascii="Cambria" w:eastAsia="Calibri Light" w:hAnsi="Cambria" w:cstheme="minorHAnsi"/>
          <w:iCs/>
        </w:rPr>
        <w:t xml:space="preserve"> </w:t>
      </w:r>
      <w:proofErr w:type="spellStart"/>
      <w:r w:rsidR="0053708F" w:rsidRPr="0053708F">
        <w:rPr>
          <w:rFonts w:ascii="Cambria" w:eastAsia="Calibri Light" w:hAnsi="Cambria" w:cstheme="minorHAnsi"/>
          <w:iCs/>
        </w:rPr>
        <w:t>Dağılımı</w:t>
      </w:r>
      <w:proofErr w:type="spellEnd"/>
      <w:r w:rsidR="0053708F" w:rsidRPr="00F7228A">
        <w:rPr>
          <w:rFonts w:ascii="Cambria" w:hAnsi="Cambria" w:cstheme="minorHAnsi"/>
          <w:sz w:val="22"/>
          <w:szCs w:val="22"/>
          <w:lang w:val="tr-TR"/>
        </w:rPr>
        <w:t xml:space="preserve"> </w:t>
      </w:r>
    </w:p>
    <w:p w:rsidR="0053708F" w:rsidRPr="002E2C84" w:rsidRDefault="00F7228A" w:rsidP="0053708F">
      <w:pPr>
        <w:tabs>
          <w:tab w:val="left" w:pos="1080"/>
        </w:tabs>
        <w:spacing w:after="0" w:line="360" w:lineRule="auto"/>
        <w:jc w:val="both"/>
        <w:rPr>
          <w:rFonts w:ascii="Cambria" w:eastAsia="Times New Roman" w:hAnsi="Cambria" w:cs="Times New Roman"/>
          <w:lang w:val="tr-TR" w:eastAsia="tr-TR"/>
        </w:rPr>
      </w:pPr>
      <w:r w:rsidRPr="00F7228A">
        <w:rPr>
          <w:rFonts w:ascii="Cambria" w:hAnsi="Cambria" w:cstheme="minorHAnsi"/>
          <w:lang w:val="tr-TR"/>
        </w:rPr>
        <w:t>Tablo 1</w:t>
      </w:r>
      <w:r w:rsidR="0053708F">
        <w:rPr>
          <w:rFonts w:ascii="Cambria" w:hAnsi="Cambria" w:cstheme="minorHAnsi"/>
          <w:lang w:val="tr-TR"/>
        </w:rPr>
        <w:t>0</w:t>
      </w:r>
      <w:r w:rsidRPr="00F7228A">
        <w:rPr>
          <w:rFonts w:ascii="Cambria" w:hAnsi="Cambria" w:cstheme="minorHAnsi"/>
          <w:lang w:val="tr-TR"/>
        </w:rPr>
        <w:t xml:space="preserve">. </w:t>
      </w:r>
      <w:r w:rsidR="0053708F" w:rsidRPr="002E2C84">
        <w:rPr>
          <w:rFonts w:ascii="Cambria" w:eastAsia="Times New Roman" w:hAnsi="Cambria" w:cs="Times New Roman"/>
          <w:lang w:val="tr-TR" w:eastAsia="tr-TR"/>
        </w:rPr>
        <w:t>Bilgisayar Laboratuvar ve Proje Ofisi</w:t>
      </w:r>
    </w:p>
    <w:p w:rsidR="00F7228A" w:rsidRPr="007C159F" w:rsidRDefault="00F7228A" w:rsidP="0053708F">
      <w:pPr>
        <w:pStyle w:val="Pa0"/>
        <w:spacing w:line="360" w:lineRule="auto"/>
        <w:rPr>
          <w:rFonts w:ascii="Cambria" w:hAnsi="Cambria" w:cstheme="minorHAnsi"/>
          <w:sz w:val="22"/>
          <w:szCs w:val="22"/>
          <w:lang w:val="tr-TR"/>
        </w:rPr>
      </w:pPr>
      <w:r w:rsidRPr="007C159F">
        <w:rPr>
          <w:rFonts w:ascii="Cambria" w:hAnsi="Cambria" w:cstheme="minorHAnsi"/>
          <w:sz w:val="22"/>
          <w:szCs w:val="22"/>
          <w:lang w:val="tr-TR"/>
        </w:rPr>
        <w:t>Tablo 1</w:t>
      </w:r>
      <w:r w:rsidR="0053708F">
        <w:rPr>
          <w:rFonts w:ascii="Cambria" w:hAnsi="Cambria" w:cstheme="minorHAnsi"/>
          <w:sz w:val="22"/>
          <w:szCs w:val="22"/>
          <w:lang w:val="tr-TR"/>
        </w:rPr>
        <w:t>1</w:t>
      </w:r>
      <w:r w:rsidRPr="007C159F">
        <w:rPr>
          <w:rFonts w:ascii="Cambria" w:hAnsi="Cambria" w:cstheme="minorHAnsi"/>
          <w:sz w:val="22"/>
          <w:szCs w:val="22"/>
          <w:lang w:val="tr-TR"/>
        </w:rPr>
        <w:t>. Akademik Faaliyetler Analizi</w:t>
      </w:r>
    </w:p>
    <w:p w:rsidR="007C159F" w:rsidRPr="007C159F" w:rsidRDefault="007C159F" w:rsidP="0053708F">
      <w:pPr>
        <w:pStyle w:val="Default"/>
        <w:spacing w:line="360" w:lineRule="auto"/>
        <w:rPr>
          <w:rFonts w:ascii="Cambria" w:hAnsi="Cambria"/>
          <w:sz w:val="22"/>
          <w:szCs w:val="22"/>
          <w:lang w:val="tr-TR"/>
        </w:rPr>
      </w:pPr>
      <w:r w:rsidRPr="007C159F">
        <w:rPr>
          <w:rFonts w:ascii="Cambria" w:hAnsi="Cambria"/>
          <w:sz w:val="22"/>
          <w:szCs w:val="22"/>
          <w:lang w:val="tr-TR"/>
        </w:rPr>
        <w:t xml:space="preserve">Tablo </w:t>
      </w:r>
      <w:r w:rsidR="0053708F">
        <w:rPr>
          <w:rFonts w:ascii="Cambria" w:hAnsi="Cambria"/>
          <w:sz w:val="22"/>
          <w:szCs w:val="22"/>
          <w:lang w:val="tr-TR"/>
        </w:rPr>
        <w:t>12</w:t>
      </w:r>
      <w:r w:rsidRPr="007C159F">
        <w:rPr>
          <w:rFonts w:ascii="Cambria" w:hAnsi="Cambria"/>
          <w:sz w:val="22"/>
          <w:szCs w:val="22"/>
          <w:lang w:val="tr-TR"/>
        </w:rPr>
        <w:t>. GZFT Analizi Tablosu</w:t>
      </w:r>
    </w:p>
    <w:p w:rsidR="00F7228A" w:rsidRPr="007C159F" w:rsidRDefault="00F7228A" w:rsidP="0053708F">
      <w:pPr>
        <w:pStyle w:val="Default"/>
        <w:spacing w:line="360" w:lineRule="auto"/>
        <w:rPr>
          <w:rFonts w:ascii="Cambria" w:hAnsi="Cambria"/>
          <w:lang w:val="tr-TR"/>
        </w:rPr>
      </w:pPr>
    </w:p>
    <w:p w:rsidR="00F7228A" w:rsidRPr="007C159F" w:rsidRDefault="00F7228A" w:rsidP="0053708F">
      <w:pPr>
        <w:pStyle w:val="Default"/>
        <w:spacing w:line="360" w:lineRule="auto"/>
        <w:rPr>
          <w:rFonts w:ascii="Cambria" w:hAnsi="Cambria"/>
          <w:lang w:val="tr-TR"/>
        </w:rPr>
      </w:pPr>
    </w:p>
    <w:p w:rsidR="00F7228A" w:rsidRDefault="00F7228A" w:rsidP="0053708F">
      <w:pPr>
        <w:pStyle w:val="Default"/>
        <w:spacing w:line="360" w:lineRule="auto"/>
        <w:rPr>
          <w:lang w:val="tr-TR"/>
        </w:rPr>
      </w:pPr>
    </w:p>
    <w:p w:rsidR="00F7228A" w:rsidRDefault="00F7228A" w:rsidP="0053708F">
      <w:pPr>
        <w:pStyle w:val="Default"/>
        <w:spacing w:line="360" w:lineRule="auto"/>
        <w:rPr>
          <w:lang w:val="tr-TR"/>
        </w:rPr>
      </w:pPr>
    </w:p>
    <w:p w:rsidR="00F7228A" w:rsidRDefault="00F7228A" w:rsidP="0053708F">
      <w:pPr>
        <w:pStyle w:val="Default"/>
        <w:spacing w:line="360" w:lineRule="auto"/>
        <w:rPr>
          <w:lang w:val="tr-TR"/>
        </w:rPr>
      </w:pPr>
    </w:p>
    <w:p w:rsidR="00F7228A" w:rsidRDefault="00F7228A" w:rsidP="0053708F">
      <w:pPr>
        <w:pStyle w:val="Default"/>
        <w:spacing w:line="360" w:lineRule="auto"/>
        <w:rPr>
          <w:lang w:val="tr-TR"/>
        </w:rPr>
      </w:pPr>
    </w:p>
    <w:p w:rsidR="00F7228A" w:rsidRDefault="00F7228A" w:rsidP="0053708F">
      <w:pPr>
        <w:pStyle w:val="Default"/>
        <w:spacing w:line="360" w:lineRule="auto"/>
        <w:rPr>
          <w:lang w:val="tr-TR"/>
        </w:rPr>
      </w:pPr>
    </w:p>
    <w:p w:rsidR="00F7228A" w:rsidRDefault="00F7228A" w:rsidP="0053708F">
      <w:pPr>
        <w:pStyle w:val="Default"/>
        <w:spacing w:line="360" w:lineRule="auto"/>
        <w:rPr>
          <w:lang w:val="tr-TR"/>
        </w:rPr>
      </w:pPr>
    </w:p>
    <w:p w:rsidR="00F7228A" w:rsidRDefault="00F7228A" w:rsidP="0053708F">
      <w:pPr>
        <w:pStyle w:val="Default"/>
        <w:spacing w:line="360" w:lineRule="auto"/>
        <w:rPr>
          <w:lang w:val="tr-TR"/>
        </w:rPr>
      </w:pPr>
    </w:p>
    <w:p w:rsidR="00F7228A" w:rsidRDefault="00F7228A" w:rsidP="0053708F">
      <w:pPr>
        <w:pStyle w:val="Default"/>
        <w:spacing w:line="360" w:lineRule="auto"/>
        <w:rPr>
          <w:lang w:val="tr-TR"/>
        </w:rPr>
      </w:pPr>
    </w:p>
    <w:p w:rsidR="00F7228A" w:rsidRDefault="00F7228A" w:rsidP="0053708F">
      <w:pPr>
        <w:pStyle w:val="Default"/>
        <w:spacing w:line="360" w:lineRule="auto"/>
        <w:rPr>
          <w:lang w:val="tr-TR"/>
        </w:rPr>
      </w:pPr>
    </w:p>
    <w:p w:rsidR="00F7228A" w:rsidRDefault="00F7228A" w:rsidP="0053708F">
      <w:pPr>
        <w:pStyle w:val="Default"/>
        <w:spacing w:line="360" w:lineRule="auto"/>
        <w:rPr>
          <w:lang w:val="tr-TR"/>
        </w:rPr>
      </w:pPr>
    </w:p>
    <w:p w:rsidR="00F7228A" w:rsidRDefault="00F7228A" w:rsidP="0053708F">
      <w:pPr>
        <w:pStyle w:val="Default"/>
        <w:spacing w:line="360" w:lineRule="auto"/>
        <w:rPr>
          <w:lang w:val="tr-TR"/>
        </w:rPr>
      </w:pPr>
    </w:p>
    <w:p w:rsidR="00F7228A" w:rsidRDefault="00F7228A" w:rsidP="0053708F">
      <w:pPr>
        <w:pStyle w:val="Default"/>
        <w:spacing w:line="360" w:lineRule="auto"/>
        <w:rPr>
          <w:lang w:val="tr-TR"/>
        </w:rPr>
      </w:pPr>
    </w:p>
    <w:p w:rsidR="00F7228A" w:rsidRDefault="00F7228A" w:rsidP="0053708F">
      <w:pPr>
        <w:pStyle w:val="Default"/>
        <w:spacing w:line="360" w:lineRule="auto"/>
        <w:rPr>
          <w:lang w:val="tr-TR"/>
        </w:rPr>
      </w:pPr>
    </w:p>
    <w:p w:rsidR="00F7228A" w:rsidRDefault="00F7228A" w:rsidP="0053708F">
      <w:pPr>
        <w:pStyle w:val="Default"/>
        <w:spacing w:line="360" w:lineRule="auto"/>
        <w:rPr>
          <w:lang w:val="tr-TR"/>
        </w:rPr>
      </w:pPr>
    </w:p>
    <w:p w:rsidR="002E03FE" w:rsidRPr="004E42D6" w:rsidRDefault="002E03FE" w:rsidP="0053708F">
      <w:pPr>
        <w:pStyle w:val="Default"/>
        <w:spacing w:line="360" w:lineRule="auto"/>
        <w:rPr>
          <w:rFonts w:ascii="Cambria" w:hAnsi="Cambria" w:cstheme="minorHAnsi"/>
          <w:lang w:val="tr-TR"/>
        </w:rPr>
      </w:pPr>
    </w:p>
    <w:p w:rsidR="002E03FE" w:rsidRPr="004E42D6" w:rsidRDefault="002E03FE" w:rsidP="0053708F">
      <w:pPr>
        <w:pStyle w:val="Default"/>
        <w:spacing w:line="360" w:lineRule="auto"/>
        <w:rPr>
          <w:rFonts w:ascii="Cambria" w:hAnsi="Cambria" w:cstheme="minorHAnsi"/>
          <w:color w:val="auto"/>
          <w:lang w:val="tr-TR"/>
        </w:rPr>
        <w:sectPr w:rsidR="002E03FE" w:rsidRPr="004E42D6" w:rsidSect="003E430B">
          <w:headerReference w:type="default" r:id="rId8"/>
          <w:pgSz w:w="11905" w:h="17337"/>
          <w:pgMar w:top="1400" w:right="900" w:bottom="0" w:left="900" w:header="720" w:footer="720" w:gutter="0"/>
          <w:cols w:space="720"/>
          <w:noEndnote/>
        </w:sectPr>
      </w:pPr>
    </w:p>
    <w:p w:rsidR="002E03FE" w:rsidRPr="004E42D6" w:rsidRDefault="0053708F" w:rsidP="0053708F">
      <w:pPr>
        <w:pStyle w:val="Default"/>
        <w:spacing w:line="360" w:lineRule="auto"/>
        <w:rPr>
          <w:rFonts w:ascii="Cambria" w:hAnsi="Cambria" w:cstheme="minorHAnsi"/>
          <w:lang w:val="tr-TR"/>
        </w:rPr>
      </w:pPr>
      <w:r>
        <w:rPr>
          <w:rFonts w:ascii="Cambria" w:hAnsi="Cambria" w:cstheme="minorHAnsi"/>
          <w:lang w:val="tr-TR"/>
        </w:rPr>
        <w:lastRenderedPageBreak/>
        <w:t>BÖLÜM BAŞKANI</w:t>
      </w:r>
      <w:r w:rsidR="002E03FE" w:rsidRPr="004E42D6">
        <w:rPr>
          <w:rFonts w:ascii="Cambria" w:hAnsi="Cambria" w:cstheme="minorHAnsi"/>
          <w:lang w:val="tr-TR"/>
        </w:rPr>
        <w:t xml:space="preserve"> SUNUŞU</w:t>
      </w:r>
    </w:p>
    <w:p w:rsidR="0053708F" w:rsidRDefault="0053708F" w:rsidP="0053708F">
      <w:pPr>
        <w:pStyle w:val="Default"/>
        <w:spacing w:line="360" w:lineRule="auto"/>
        <w:ind w:firstLine="720"/>
        <w:jc w:val="both"/>
        <w:rPr>
          <w:rFonts w:ascii="Cambria" w:hAnsi="Cambria" w:cstheme="minorHAnsi"/>
          <w:lang w:val="tr-TR"/>
        </w:rPr>
      </w:pPr>
    </w:p>
    <w:p w:rsidR="002E03FE" w:rsidRPr="004E42D6" w:rsidRDefault="0053708F" w:rsidP="0053708F">
      <w:pPr>
        <w:pStyle w:val="Default"/>
        <w:spacing w:line="360" w:lineRule="auto"/>
        <w:ind w:firstLine="720"/>
        <w:jc w:val="both"/>
        <w:rPr>
          <w:rFonts w:ascii="Cambria" w:hAnsi="Cambria" w:cstheme="minorHAnsi"/>
          <w:lang w:val="tr-TR"/>
        </w:rPr>
      </w:pPr>
      <w:r w:rsidRPr="0053708F">
        <w:rPr>
          <w:rFonts w:ascii="Cambria" w:hAnsi="Cambria" w:cstheme="minorHAnsi"/>
          <w:lang w:val="tr-TR"/>
        </w:rPr>
        <w:t xml:space="preserve">Bugün burada, İktisat Bölümü'nün 2024-2028 Stratejik Planı'nı sunmak ve geleceğe dönük hedeflerimizi birlikte belirlemek için bir araya gelmiş bulunuyoruz. Bu stratejik plan, bölümümüzün karşı karşıya olduğu zorluklarla başa çıkma ve başarıya ulaşma </w:t>
      </w:r>
      <w:proofErr w:type="gramStart"/>
      <w:r w:rsidRPr="0053708F">
        <w:rPr>
          <w:rFonts w:ascii="Cambria" w:hAnsi="Cambria" w:cstheme="minorHAnsi"/>
          <w:lang w:val="tr-TR"/>
        </w:rPr>
        <w:t>vizyonunu</w:t>
      </w:r>
      <w:proofErr w:type="gramEnd"/>
      <w:r w:rsidRPr="0053708F">
        <w:rPr>
          <w:rFonts w:ascii="Cambria" w:hAnsi="Cambria" w:cstheme="minorHAnsi"/>
          <w:lang w:val="tr-TR"/>
        </w:rPr>
        <w:t xml:space="preserve"> şekillendirme çabalarımızın bir ürünüdür.</w:t>
      </w:r>
    </w:p>
    <w:p w:rsidR="0053708F" w:rsidRPr="0053708F" w:rsidRDefault="0053708F" w:rsidP="008A3974">
      <w:pPr>
        <w:pStyle w:val="Default"/>
        <w:spacing w:line="360" w:lineRule="auto"/>
        <w:ind w:firstLine="720"/>
        <w:jc w:val="both"/>
        <w:rPr>
          <w:rFonts w:ascii="Cambria" w:hAnsi="Cambria" w:cstheme="minorHAnsi"/>
          <w:lang w:val="tr-TR"/>
        </w:rPr>
      </w:pPr>
      <w:r w:rsidRPr="0053708F">
        <w:rPr>
          <w:rFonts w:ascii="Cambria" w:hAnsi="Cambria" w:cstheme="minorHAnsi"/>
          <w:lang w:val="tr-TR"/>
        </w:rPr>
        <w:t>İktisat Bölümü olarak, önümüzdeki dönemde öncelikli hedefimiz, öğrencilerimize en üst düzeyde eğitim sağlamak ve onları küresel düzeyde rekabet edebilir kılmaktır. Bu doğrultuda, eğitim programlarımızı güncelleyecek ve öğrencilerimizin pratik becerilerini geliştirmelerini sağlayacak yeni yöntemler ve uygulamaları benimseyeceğiz.</w:t>
      </w:r>
    </w:p>
    <w:p w:rsidR="0053708F" w:rsidRPr="0053708F" w:rsidRDefault="0053708F" w:rsidP="008A3974">
      <w:pPr>
        <w:pStyle w:val="Default"/>
        <w:spacing w:line="360" w:lineRule="auto"/>
        <w:ind w:firstLine="720"/>
        <w:jc w:val="both"/>
        <w:rPr>
          <w:rFonts w:ascii="Cambria" w:hAnsi="Cambria" w:cstheme="minorHAnsi"/>
          <w:lang w:val="tr-TR"/>
        </w:rPr>
      </w:pPr>
      <w:r w:rsidRPr="0053708F">
        <w:rPr>
          <w:rFonts w:ascii="Cambria" w:hAnsi="Cambria" w:cstheme="minorHAnsi"/>
          <w:lang w:val="tr-TR"/>
        </w:rPr>
        <w:t>Araştırma ve geliştirme alanında, stratejik planımız, disiplinimizin sınırlarını genişleterek önemli katkılar yapmayı hedeflemektedir. Hem teorik hem de uygulamalı araştırmalarımızla, ekonomik kalkınma, gelir adaleti ve sürdürülebilirlik gibi önemli konuları ele alarak topluma değer sağlamayı amaçlıyoruz.</w:t>
      </w:r>
    </w:p>
    <w:p w:rsidR="0053708F" w:rsidRPr="0053708F" w:rsidRDefault="0053708F" w:rsidP="008A3974">
      <w:pPr>
        <w:pStyle w:val="Default"/>
        <w:spacing w:line="360" w:lineRule="auto"/>
        <w:ind w:firstLine="720"/>
        <w:jc w:val="both"/>
        <w:rPr>
          <w:rFonts w:ascii="Cambria" w:hAnsi="Cambria" w:cstheme="minorHAnsi"/>
          <w:lang w:val="tr-TR"/>
        </w:rPr>
      </w:pPr>
      <w:r w:rsidRPr="0053708F">
        <w:rPr>
          <w:rFonts w:ascii="Cambria" w:hAnsi="Cambria" w:cstheme="minorHAnsi"/>
          <w:lang w:val="tr-TR"/>
        </w:rPr>
        <w:t>Stratejik planımızın izlenmesi ve değerlendirilmesi, bölümümüzün performansını sürekli olarak değerlendirmemizi ve gerektiğinde düzeltici önlemler almamızı sağlayacaktır. Bu sayede, bölümümüzü daha güçlü ve etkili bir hale getirerek, öğrencilerimize ve topluma daha iyi hizmet etme kapasitemizi artıracağız.</w:t>
      </w:r>
    </w:p>
    <w:p w:rsidR="002E03FE" w:rsidRDefault="0053708F" w:rsidP="0053708F">
      <w:pPr>
        <w:pStyle w:val="Default"/>
        <w:spacing w:line="360" w:lineRule="auto"/>
        <w:ind w:firstLine="720"/>
        <w:jc w:val="both"/>
        <w:rPr>
          <w:rFonts w:ascii="Cambria" w:hAnsi="Cambria" w:cstheme="minorHAnsi"/>
          <w:lang w:val="tr-TR"/>
        </w:rPr>
      </w:pPr>
      <w:r w:rsidRPr="0053708F">
        <w:rPr>
          <w:rFonts w:ascii="Cambria" w:hAnsi="Cambria" w:cstheme="minorHAnsi"/>
          <w:lang w:val="tr-TR"/>
        </w:rPr>
        <w:t xml:space="preserve">Son olarak, bu stratejik planın başarılı bir şekilde uygulanması için tüm akademisyenlerimize, öğrencilerimize ve </w:t>
      </w:r>
      <w:r>
        <w:rPr>
          <w:rFonts w:ascii="Cambria" w:hAnsi="Cambria" w:cstheme="minorHAnsi"/>
          <w:lang w:val="tr-TR"/>
        </w:rPr>
        <w:t>paydaşlarımıza</w:t>
      </w:r>
      <w:r w:rsidRPr="0053708F">
        <w:rPr>
          <w:rFonts w:ascii="Cambria" w:hAnsi="Cambria" w:cstheme="minorHAnsi"/>
          <w:lang w:val="tr-TR"/>
        </w:rPr>
        <w:t xml:space="preserve"> büyük bir teşekkür borçluyuz. Birlikte çalışarak, İktisat Bölümü'nü daha da ileriye taşıyacak ve gelecek nesillere ilham kaynağı olacak bir kurum haline getireceğimize inanıyorum.</w:t>
      </w:r>
    </w:p>
    <w:p w:rsidR="0053708F" w:rsidRDefault="0053708F" w:rsidP="0053708F">
      <w:pPr>
        <w:pStyle w:val="Default"/>
        <w:spacing w:line="360" w:lineRule="auto"/>
        <w:ind w:firstLine="720"/>
        <w:jc w:val="both"/>
        <w:rPr>
          <w:rFonts w:ascii="Cambria" w:hAnsi="Cambria" w:cstheme="minorHAnsi"/>
          <w:lang w:val="tr-TR"/>
        </w:rPr>
      </w:pPr>
    </w:p>
    <w:p w:rsidR="0053708F" w:rsidRDefault="0053708F" w:rsidP="0053708F">
      <w:pPr>
        <w:pStyle w:val="Default"/>
        <w:spacing w:line="360" w:lineRule="auto"/>
        <w:ind w:firstLine="720"/>
        <w:jc w:val="both"/>
        <w:rPr>
          <w:rFonts w:ascii="Cambria" w:hAnsi="Cambria" w:cstheme="minorHAnsi"/>
          <w:lang w:val="tr-TR"/>
        </w:rPr>
      </w:pPr>
      <w:r>
        <w:rPr>
          <w:rFonts w:ascii="Cambria" w:hAnsi="Cambria" w:cstheme="minorHAnsi"/>
          <w:lang w:val="tr-TR"/>
        </w:rPr>
        <w:t>İktisat Bölüm Başkanı</w:t>
      </w:r>
    </w:p>
    <w:p w:rsidR="0053708F" w:rsidRPr="004E42D6" w:rsidRDefault="0053708F" w:rsidP="0053708F">
      <w:pPr>
        <w:pStyle w:val="Default"/>
        <w:spacing w:line="360" w:lineRule="auto"/>
        <w:ind w:firstLine="720"/>
        <w:jc w:val="both"/>
        <w:rPr>
          <w:rFonts w:ascii="Cambria" w:hAnsi="Cambria" w:cstheme="minorHAnsi"/>
          <w:lang w:val="tr-TR"/>
        </w:rPr>
      </w:pPr>
      <w:r>
        <w:rPr>
          <w:rFonts w:ascii="Cambria" w:hAnsi="Cambria" w:cstheme="minorHAnsi"/>
          <w:lang w:val="tr-TR"/>
        </w:rPr>
        <w:t>Prof. Dr. Yusuf AKAN</w:t>
      </w:r>
    </w:p>
    <w:p w:rsidR="008A3974" w:rsidRDefault="008A3974">
      <w:pPr>
        <w:rPr>
          <w:rFonts w:ascii="Cambria" w:hAnsi="Cambria" w:cstheme="minorHAnsi"/>
          <w:sz w:val="24"/>
          <w:szCs w:val="24"/>
          <w:lang w:val="tr-TR"/>
        </w:rPr>
      </w:pPr>
      <w:r>
        <w:rPr>
          <w:rFonts w:ascii="Cambria" w:hAnsi="Cambria" w:cstheme="minorHAnsi"/>
          <w:sz w:val="24"/>
          <w:szCs w:val="24"/>
          <w:lang w:val="tr-TR"/>
        </w:rPr>
        <w:br w:type="page"/>
      </w:r>
    </w:p>
    <w:p w:rsidR="00625317" w:rsidRPr="004E42D6" w:rsidRDefault="00625317" w:rsidP="0053708F">
      <w:pPr>
        <w:spacing w:after="120" w:line="360" w:lineRule="auto"/>
        <w:jc w:val="both"/>
        <w:rPr>
          <w:rFonts w:ascii="Cambria" w:hAnsi="Cambria" w:cstheme="minorHAnsi"/>
          <w:sz w:val="24"/>
          <w:szCs w:val="24"/>
          <w:lang w:val="tr-TR"/>
        </w:rPr>
      </w:pPr>
    </w:p>
    <w:p w:rsidR="00A30CE8" w:rsidRPr="004E42D6" w:rsidRDefault="00A30CE8" w:rsidP="0053708F">
      <w:pPr>
        <w:spacing w:after="120" w:line="360" w:lineRule="auto"/>
        <w:jc w:val="both"/>
        <w:rPr>
          <w:rFonts w:ascii="Cambria" w:hAnsi="Cambria" w:cstheme="minorHAnsi"/>
          <w:sz w:val="24"/>
          <w:szCs w:val="24"/>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9350"/>
      </w:tblGrid>
      <w:tr w:rsidR="0068357C" w:rsidRPr="004E42D6" w:rsidTr="00354C6A">
        <w:tc>
          <w:tcPr>
            <w:tcW w:w="9350" w:type="dxa"/>
            <w:shd w:val="clear" w:color="auto" w:fill="2E74B5" w:themeFill="accent1" w:themeFillShade="BF"/>
            <w:vAlign w:val="bottom"/>
          </w:tcPr>
          <w:p w:rsidR="0068357C" w:rsidRPr="004E42D6" w:rsidRDefault="0068357C" w:rsidP="0053708F">
            <w:pPr>
              <w:pStyle w:val="Pa0"/>
              <w:spacing w:line="360" w:lineRule="auto"/>
              <w:rPr>
                <w:rFonts w:ascii="Cambria" w:hAnsi="Cambria" w:cstheme="minorHAnsi"/>
                <w:b/>
                <w:color w:val="FFFFFF" w:themeColor="background1"/>
                <w:lang w:val="tr-TR"/>
              </w:rPr>
            </w:pPr>
            <w:r w:rsidRPr="004E42D6">
              <w:rPr>
                <w:rFonts w:ascii="Cambria" w:hAnsi="Cambria" w:cstheme="minorHAnsi"/>
                <w:b/>
                <w:color w:val="FFFFFF" w:themeColor="background1"/>
                <w:lang w:val="tr-TR"/>
              </w:rPr>
              <w:t>1. GİRİŞ</w:t>
            </w:r>
          </w:p>
        </w:tc>
      </w:tr>
    </w:tbl>
    <w:p w:rsidR="00354C6A" w:rsidRPr="004E42D6" w:rsidRDefault="00354C6A" w:rsidP="0053708F">
      <w:pPr>
        <w:pStyle w:val="Balk2"/>
        <w:numPr>
          <w:ilvl w:val="0"/>
          <w:numId w:val="15"/>
        </w:numPr>
        <w:spacing w:before="240" w:line="360" w:lineRule="auto"/>
        <w:ind w:left="714" w:hanging="357"/>
        <w:rPr>
          <w:rFonts w:ascii="Cambria" w:hAnsi="Cambria" w:cstheme="minorHAnsi"/>
          <w:sz w:val="24"/>
          <w:szCs w:val="24"/>
          <w:lang w:val="tr-TR"/>
        </w:rPr>
      </w:pPr>
      <w:r w:rsidRPr="004E42D6">
        <w:rPr>
          <w:rFonts w:ascii="Cambria" w:hAnsi="Cambria" w:cstheme="minorHAnsi"/>
          <w:sz w:val="24"/>
          <w:szCs w:val="24"/>
          <w:lang w:val="tr-TR"/>
        </w:rPr>
        <w:t>üniversitelerde stratejik planlamanın önemi</w:t>
      </w:r>
    </w:p>
    <w:p w:rsidR="00817AAC" w:rsidRPr="0053708F" w:rsidRDefault="00817AAC" w:rsidP="0053708F">
      <w:pPr>
        <w:spacing w:after="120" w:line="360" w:lineRule="auto"/>
        <w:ind w:firstLine="357"/>
        <w:jc w:val="both"/>
        <w:rPr>
          <w:rFonts w:ascii="Cambria" w:hAnsi="Cambria" w:cstheme="minorHAnsi"/>
          <w:color w:val="000000" w:themeColor="text1"/>
          <w:sz w:val="24"/>
          <w:szCs w:val="24"/>
          <w:lang w:val="tr-TR"/>
        </w:rPr>
      </w:pPr>
      <w:r w:rsidRPr="0053708F">
        <w:rPr>
          <w:rFonts w:ascii="Cambria" w:hAnsi="Cambria" w:cstheme="minorHAnsi"/>
          <w:color w:val="000000" w:themeColor="text1"/>
          <w:sz w:val="24"/>
          <w:szCs w:val="24"/>
          <w:lang w:val="tr-TR"/>
        </w:rPr>
        <w:t xml:space="preserve">Üniversiteler, karmaşık ve hızla değişen bir ortamda faaliyet gösterdiklerinden, stratejik planlama büyük önem taşır. Bu planlar, üniversitenin uzun vadeli hedeflerini belirlerken, kaynakları etkin bir şekilde kullanmasını ve mevcut zorluklarla başa çıkmasını sağlar. Stratejik planlar, üniversitenin </w:t>
      </w:r>
      <w:proofErr w:type="gramStart"/>
      <w:r w:rsidRPr="0053708F">
        <w:rPr>
          <w:rFonts w:ascii="Cambria" w:hAnsi="Cambria" w:cstheme="minorHAnsi"/>
          <w:color w:val="000000" w:themeColor="text1"/>
          <w:sz w:val="24"/>
          <w:szCs w:val="24"/>
          <w:lang w:val="tr-TR"/>
        </w:rPr>
        <w:t>misyonunu</w:t>
      </w:r>
      <w:proofErr w:type="gramEnd"/>
      <w:r w:rsidRPr="0053708F">
        <w:rPr>
          <w:rFonts w:ascii="Cambria" w:hAnsi="Cambria" w:cstheme="minorHAnsi"/>
          <w:color w:val="000000" w:themeColor="text1"/>
          <w:sz w:val="24"/>
          <w:szCs w:val="24"/>
          <w:lang w:val="tr-TR"/>
        </w:rPr>
        <w:t>, vizyonunu ve değerlerini netleştirirken, kurumun önceliklerini ve öncelikli alanlarını belirleyerek karar alma süreçlerini yönlendirir.</w:t>
      </w:r>
    </w:p>
    <w:p w:rsidR="00817AAC" w:rsidRPr="0053708F" w:rsidRDefault="00817AAC" w:rsidP="0053708F">
      <w:pPr>
        <w:spacing w:after="120" w:line="360" w:lineRule="auto"/>
        <w:ind w:firstLine="357"/>
        <w:jc w:val="both"/>
        <w:rPr>
          <w:rFonts w:ascii="Cambria" w:hAnsi="Cambria" w:cstheme="minorHAnsi"/>
          <w:color w:val="000000" w:themeColor="text1"/>
          <w:sz w:val="24"/>
          <w:szCs w:val="24"/>
          <w:lang w:val="tr-TR"/>
        </w:rPr>
      </w:pPr>
      <w:r w:rsidRPr="0053708F">
        <w:rPr>
          <w:rFonts w:ascii="Cambria" w:hAnsi="Cambria" w:cstheme="minorHAnsi"/>
          <w:color w:val="000000" w:themeColor="text1"/>
          <w:sz w:val="24"/>
          <w:szCs w:val="24"/>
          <w:lang w:val="tr-TR"/>
        </w:rPr>
        <w:t>Ayrıca, stratejik planlar üniversitelerin sürdürülebilirliklerini sağlamak için gereklidir. Değişen ekonomik, teknolojik ve toplumsal koşullar göz önüne alındığında, üniversitelerin uzun vadeli olarak ayakta kalabilmeleri ve başarılı olabilmeleri için uygun stratejik yönleri belirlemek hayati önem taşır. Bu planlar, kurumun geleceğe yönelik hazırlıklı olmasını ve fırsatları değerlendirebilmesini sağlar.</w:t>
      </w:r>
    </w:p>
    <w:p w:rsidR="00817AAC" w:rsidRPr="0053708F" w:rsidRDefault="00817AAC" w:rsidP="0053708F">
      <w:pPr>
        <w:spacing w:after="120" w:line="360" w:lineRule="auto"/>
        <w:ind w:firstLine="720"/>
        <w:jc w:val="both"/>
        <w:rPr>
          <w:rFonts w:ascii="Cambria" w:hAnsi="Cambria" w:cstheme="minorHAnsi"/>
          <w:color w:val="000000" w:themeColor="text1"/>
          <w:sz w:val="24"/>
          <w:szCs w:val="24"/>
          <w:lang w:val="tr-TR"/>
        </w:rPr>
      </w:pPr>
      <w:r w:rsidRPr="0053708F">
        <w:rPr>
          <w:rFonts w:ascii="Cambria" w:hAnsi="Cambria" w:cstheme="minorHAnsi"/>
          <w:color w:val="000000" w:themeColor="text1"/>
          <w:sz w:val="24"/>
          <w:szCs w:val="24"/>
          <w:lang w:val="tr-TR"/>
        </w:rPr>
        <w:t>Son olarak, stratejik planlar üniversitelerin iç ve dış paydaşlarla iletişimini güçlendirir. Net bir stratejik plan, öğrenciler, öğretim üyeleri, personel, yöneticiler ve kurumlar gibi tüm paydaşların kurumun hedeflerini anlamasına ve bu hedeflere katkıda bulunmasına olanak tanır. Ayrıca, stratejik planlar, üniversitelerin toplumun beklentilerine ve ihtiyaçlarına uygun şekilde hareket etmesini sağlayarak kamu güvenini ve desteğini artırır. Bu nedenle, stratejik planlama süreci, üniversitelerin uzun vadeli başarısı için kritik bir öneme sahiptir.</w:t>
      </w:r>
    </w:p>
    <w:p w:rsidR="00531179" w:rsidRPr="00531179" w:rsidRDefault="00FD5944" w:rsidP="0053708F">
      <w:pPr>
        <w:spacing w:after="120" w:line="360" w:lineRule="auto"/>
        <w:jc w:val="both"/>
        <w:rPr>
          <w:rFonts w:ascii="Cambria" w:hAnsi="Cambria" w:cstheme="minorHAnsi"/>
          <w:b/>
          <w:sz w:val="24"/>
          <w:szCs w:val="24"/>
          <w:lang w:val="tr-TR"/>
        </w:rPr>
      </w:pPr>
      <w:r w:rsidRPr="004E42D6">
        <w:rPr>
          <w:rFonts w:ascii="Cambria" w:hAnsi="Cambria" w:cstheme="minorHAnsi"/>
          <w:b/>
          <w:sz w:val="24"/>
          <w:szCs w:val="24"/>
          <w:lang w:val="tr-TR"/>
        </w:rPr>
        <w:t>B. Stratejik Planın Amacı ve Kapsamı</w:t>
      </w:r>
    </w:p>
    <w:p w:rsidR="00531179" w:rsidRDefault="00531179" w:rsidP="0053708F">
      <w:pPr>
        <w:spacing w:after="120" w:line="360" w:lineRule="auto"/>
        <w:ind w:firstLine="720"/>
        <w:jc w:val="both"/>
        <w:rPr>
          <w:rFonts w:ascii="Cambria" w:hAnsi="Cambria" w:cstheme="minorHAnsi"/>
          <w:sz w:val="24"/>
          <w:szCs w:val="24"/>
          <w:lang w:val="tr-TR"/>
        </w:rPr>
      </w:pPr>
      <w:r>
        <w:rPr>
          <w:rFonts w:ascii="Cambria" w:hAnsi="Cambria" w:cstheme="minorHAnsi"/>
          <w:sz w:val="24"/>
          <w:szCs w:val="24"/>
          <w:lang w:val="tr-TR"/>
        </w:rPr>
        <w:t>İ</w:t>
      </w:r>
      <w:r w:rsidRPr="00531179">
        <w:rPr>
          <w:rFonts w:ascii="Cambria" w:hAnsi="Cambria" w:cstheme="minorHAnsi"/>
          <w:sz w:val="24"/>
          <w:szCs w:val="24"/>
          <w:lang w:val="tr-TR"/>
        </w:rPr>
        <w:t xml:space="preserve">ktisat bölümü için stratejik planlama, eğitim, araştırma ve topluma katkı </w:t>
      </w:r>
      <w:proofErr w:type="gramStart"/>
      <w:r w:rsidRPr="00531179">
        <w:rPr>
          <w:rFonts w:ascii="Cambria" w:hAnsi="Cambria" w:cstheme="minorHAnsi"/>
          <w:sz w:val="24"/>
          <w:szCs w:val="24"/>
          <w:lang w:val="tr-TR"/>
        </w:rPr>
        <w:t>misyon</w:t>
      </w:r>
      <w:proofErr w:type="gramEnd"/>
      <w:r w:rsidRPr="00531179">
        <w:rPr>
          <w:rFonts w:ascii="Cambria" w:hAnsi="Cambria" w:cstheme="minorHAnsi"/>
          <w:sz w:val="24"/>
          <w:szCs w:val="24"/>
          <w:lang w:val="tr-TR"/>
        </w:rPr>
        <w:t xml:space="preserve"> alanlarını bütünsel bir şekilde ele almayı ve bu doğrultuda yeni bir vizyon oluşturmayı amaçlamaktadır. </w:t>
      </w:r>
    </w:p>
    <w:p w:rsidR="00531179" w:rsidRDefault="00531179" w:rsidP="0053708F">
      <w:pPr>
        <w:spacing w:after="120" w:line="360" w:lineRule="auto"/>
        <w:ind w:firstLine="720"/>
        <w:jc w:val="both"/>
        <w:rPr>
          <w:rFonts w:ascii="Cambria" w:hAnsi="Cambria" w:cstheme="minorHAnsi"/>
          <w:sz w:val="24"/>
          <w:szCs w:val="24"/>
          <w:lang w:val="tr-TR"/>
        </w:rPr>
      </w:pPr>
      <w:r w:rsidRPr="00531179">
        <w:rPr>
          <w:rFonts w:ascii="Cambria" w:hAnsi="Cambria" w:cstheme="minorHAnsi"/>
          <w:sz w:val="24"/>
          <w:szCs w:val="24"/>
          <w:lang w:val="tr-TR"/>
        </w:rPr>
        <w:t xml:space="preserve">Bu çerçevede, kurumsal yapıyı bütünleşik hale getirerek, iktisat alanında etkili bir yol haritası çizilmesi hedeflenmektedir. Stratejik amaçların belirlenmesi ve bu amaçlara ulaşmak için belirlenecek hedefler, iktisat bölümünün başarısını artırıcı bir rol oynayacaktır. </w:t>
      </w:r>
      <w:r w:rsidRPr="00531179">
        <w:rPr>
          <w:rFonts w:ascii="Cambria" w:hAnsi="Cambria" w:cstheme="minorHAnsi"/>
          <w:sz w:val="24"/>
          <w:szCs w:val="24"/>
          <w:lang w:val="tr-TR"/>
        </w:rPr>
        <w:lastRenderedPageBreak/>
        <w:t xml:space="preserve">Örneğin, eğitimde yeni yöntem ve yaklaşımların benimsenmesi, araştırma alanında ulusal ve uluslararası düzeyde tanınırlığın artırılması ve topluma yönelik projelerin geliştirilmesi gibi hedefler, iktisat bölümünün rekabet gücünü ve etki alanını genişletecektir. Bu şekilde, iktisat bölümü stratejik planlama süreciyle, kendi alanında önde gelen bir </w:t>
      </w:r>
      <w:r>
        <w:rPr>
          <w:rFonts w:ascii="Cambria" w:hAnsi="Cambria" w:cstheme="minorHAnsi"/>
          <w:sz w:val="24"/>
          <w:szCs w:val="24"/>
          <w:lang w:val="tr-TR"/>
        </w:rPr>
        <w:t xml:space="preserve">birim </w:t>
      </w:r>
      <w:r w:rsidRPr="00531179">
        <w:rPr>
          <w:rFonts w:ascii="Cambria" w:hAnsi="Cambria" w:cstheme="minorHAnsi"/>
          <w:sz w:val="24"/>
          <w:szCs w:val="24"/>
          <w:lang w:val="tr-TR"/>
        </w:rPr>
        <w:t>olma yolunda önemli adımlar atmış olacaktır.</w:t>
      </w:r>
    </w:p>
    <w:p w:rsidR="00FD5944" w:rsidRPr="004E42D6" w:rsidRDefault="00C30F6C" w:rsidP="0053708F">
      <w:pPr>
        <w:spacing w:after="120" w:line="360" w:lineRule="auto"/>
        <w:ind w:firstLine="720"/>
        <w:jc w:val="both"/>
        <w:rPr>
          <w:rFonts w:ascii="Cambria" w:hAnsi="Cambria" w:cstheme="minorHAnsi"/>
          <w:b/>
          <w:sz w:val="24"/>
          <w:szCs w:val="24"/>
          <w:lang w:val="tr-TR"/>
        </w:rPr>
      </w:pPr>
      <w:r w:rsidRPr="004E42D6">
        <w:rPr>
          <w:rFonts w:ascii="Cambria" w:hAnsi="Cambria" w:cstheme="minorHAnsi"/>
          <w:b/>
          <w:sz w:val="24"/>
          <w:szCs w:val="24"/>
          <w:lang w:val="tr-TR"/>
        </w:rPr>
        <w:t>C. Stratejik Plan Özeti</w:t>
      </w:r>
    </w:p>
    <w:p w:rsidR="00FD5944" w:rsidRPr="004E42D6" w:rsidRDefault="00194B25" w:rsidP="0053708F">
      <w:pPr>
        <w:spacing w:after="120" w:line="360" w:lineRule="auto"/>
        <w:ind w:firstLine="720"/>
        <w:jc w:val="both"/>
        <w:rPr>
          <w:rFonts w:ascii="Cambria" w:hAnsi="Cambria" w:cstheme="minorHAnsi"/>
          <w:sz w:val="24"/>
          <w:szCs w:val="24"/>
          <w:lang w:val="tr-TR"/>
        </w:rPr>
      </w:pPr>
      <w:r w:rsidRPr="004E42D6">
        <w:rPr>
          <w:rFonts w:ascii="Cambria" w:hAnsi="Cambria" w:cstheme="minorHAnsi"/>
          <w:sz w:val="24"/>
          <w:szCs w:val="24"/>
          <w:lang w:val="tr-TR"/>
        </w:rPr>
        <w:t xml:space="preserve">Atatürk </w:t>
      </w:r>
      <w:r w:rsidR="006703CF">
        <w:rPr>
          <w:rFonts w:ascii="Cambria" w:hAnsi="Cambria" w:cstheme="minorHAnsi"/>
          <w:sz w:val="24"/>
          <w:szCs w:val="24"/>
          <w:lang w:val="tr-TR"/>
        </w:rPr>
        <w:t xml:space="preserve">Üniversitesi </w:t>
      </w:r>
      <w:proofErr w:type="gramStart"/>
      <w:r w:rsidR="006703CF">
        <w:rPr>
          <w:rFonts w:ascii="Cambria" w:hAnsi="Cambria" w:cstheme="minorHAnsi"/>
          <w:sz w:val="24"/>
          <w:szCs w:val="24"/>
          <w:lang w:val="tr-TR"/>
        </w:rPr>
        <w:t>misyon</w:t>
      </w:r>
      <w:proofErr w:type="gramEnd"/>
      <w:r w:rsidR="006703CF">
        <w:rPr>
          <w:rFonts w:ascii="Cambria" w:hAnsi="Cambria" w:cstheme="minorHAnsi"/>
          <w:sz w:val="24"/>
          <w:szCs w:val="24"/>
          <w:lang w:val="tr-TR"/>
        </w:rPr>
        <w:t xml:space="preserve"> ve vizyonundan temel alarak iktisat bölümü de kendi misyon ve vizyonunu </w:t>
      </w:r>
      <w:r w:rsidR="006703CF" w:rsidRPr="004E42D6">
        <w:rPr>
          <w:rFonts w:ascii="Cambria" w:hAnsi="Cambria" w:cstheme="minorHAnsi"/>
          <w:sz w:val="24"/>
          <w:szCs w:val="24"/>
          <w:lang w:val="tr-TR"/>
        </w:rPr>
        <w:t>belirlemiştir</w:t>
      </w:r>
      <w:r w:rsidR="006703CF">
        <w:rPr>
          <w:rFonts w:ascii="Cambria" w:hAnsi="Cambria" w:cstheme="minorHAnsi"/>
          <w:sz w:val="24"/>
          <w:szCs w:val="24"/>
          <w:lang w:val="tr-TR"/>
        </w:rPr>
        <w:t xml:space="preserve">. </w:t>
      </w:r>
    </w:p>
    <w:p w:rsidR="00194B25" w:rsidRPr="004E42D6" w:rsidRDefault="00194B25" w:rsidP="0053708F">
      <w:pPr>
        <w:pStyle w:val="Balk2"/>
        <w:spacing w:line="360" w:lineRule="auto"/>
        <w:rPr>
          <w:rFonts w:ascii="Cambria" w:hAnsi="Cambria" w:cstheme="minorHAnsi"/>
          <w:sz w:val="24"/>
          <w:szCs w:val="24"/>
          <w:lang w:val="tr-TR"/>
        </w:rPr>
      </w:pPr>
      <w:r w:rsidRPr="004E42D6">
        <w:rPr>
          <w:rFonts w:ascii="Cambria" w:hAnsi="Cambria" w:cstheme="minorHAnsi"/>
          <w:sz w:val="24"/>
          <w:szCs w:val="24"/>
          <w:lang w:val="tr-TR"/>
        </w:rPr>
        <w:t>ÖZ GÖREV</w:t>
      </w:r>
      <w:r w:rsidRPr="004E42D6">
        <w:rPr>
          <w:rFonts w:ascii="Cambria" w:hAnsi="Cambria" w:cstheme="minorHAnsi"/>
          <w:spacing w:val="-3"/>
          <w:sz w:val="24"/>
          <w:szCs w:val="24"/>
          <w:lang w:val="tr-TR"/>
        </w:rPr>
        <w:t xml:space="preserve"> </w:t>
      </w:r>
      <w:r w:rsidRPr="004E42D6">
        <w:rPr>
          <w:rFonts w:ascii="Cambria" w:hAnsi="Cambria" w:cstheme="minorHAnsi"/>
          <w:sz w:val="24"/>
          <w:szCs w:val="24"/>
          <w:lang w:val="tr-TR"/>
        </w:rPr>
        <w:t>(MİSYON)</w:t>
      </w:r>
    </w:p>
    <w:p w:rsidR="00194B25" w:rsidRPr="004E42D6" w:rsidRDefault="007403CF" w:rsidP="0053708F">
      <w:pPr>
        <w:spacing w:line="360" w:lineRule="auto"/>
        <w:ind w:firstLine="720"/>
        <w:jc w:val="both"/>
        <w:rPr>
          <w:rFonts w:ascii="Cambria" w:hAnsi="Cambria" w:cstheme="minorHAnsi"/>
          <w:sz w:val="24"/>
          <w:szCs w:val="24"/>
          <w:lang w:val="tr-TR"/>
        </w:rPr>
      </w:pPr>
      <w:r w:rsidRPr="007403CF">
        <w:rPr>
          <w:rFonts w:ascii="Cambria" w:hAnsi="Cambria" w:cstheme="minorHAnsi"/>
          <w:spacing w:val="-4"/>
          <w:sz w:val="24"/>
          <w:szCs w:val="24"/>
          <w:lang w:val="tr-TR"/>
        </w:rPr>
        <w:t>İktisat alanında evrensel ölçütlere uygun, dinamik, yenilikçi ve sürdürülebilirliği esas alan eğitim ve öğretim planı çerçevesinde iç ve dış paydaşlarla birlikte ortak aklı kullanarak kaliteyi önceleyen, girişimci, bilgi toplumu nitelikleri taşıyan, evrensel bakış açısına sahip bireyler yetiştirerek insanlığın ortak amaçlarına ve ülkenin milli menfaatlerine katkı sunmaktır</w:t>
      </w:r>
    </w:p>
    <w:p w:rsidR="00194B25" w:rsidRPr="004E42D6" w:rsidRDefault="00194B25" w:rsidP="0053708F">
      <w:pPr>
        <w:pStyle w:val="Balk2"/>
        <w:spacing w:line="360" w:lineRule="auto"/>
        <w:rPr>
          <w:rFonts w:ascii="Cambria" w:hAnsi="Cambria" w:cstheme="minorHAnsi"/>
          <w:sz w:val="24"/>
          <w:szCs w:val="24"/>
          <w:lang w:val="tr-TR"/>
        </w:rPr>
      </w:pPr>
      <w:r w:rsidRPr="004E42D6">
        <w:rPr>
          <w:rFonts w:ascii="Cambria" w:hAnsi="Cambria" w:cstheme="minorHAnsi"/>
          <w:sz w:val="24"/>
          <w:szCs w:val="24"/>
          <w:lang w:val="tr-TR"/>
        </w:rPr>
        <w:t>ÖZ ÜLKÜ</w:t>
      </w:r>
      <w:r w:rsidRPr="004E42D6">
        <w:rPr>
          <w:rFonts w:ascii="Cambria" w:hAnsi="Cambria" w:cstheme="minorHAnsi"/>
          <w:spacing w:val="-3"/>
          <w:sz w:val="24"/>
          <w:szCs w:val="24"/>
          <w:lang w:val="tr-TR"/>
        </w:rPr>
        <w:t xml:space="preserve"> </w:t>
      </w:r>
      <w:r w:rsidRPr="004E42D6">
        <w:rPr>
          <w:rFonts w:ascii="Cambria" w:hAnsi="Cambria" w:cstheme="minorHAnsi"/>
          <w:sz w:val="24"/>
          <w:szCs w:val="24"/>
          <w:lang w:val="tr-TR"/>
        </w:rPr>
        <w:t>(VİZYON)</w:t>
      </w:r>
    </w:p>
    <w:p w:rsidR="00194B25" w:rsidRPr="004E42D6" w:rsidRDefault="007403CF" w:rsidP="0053708F">
      <w:pPr>
        <w:spacing w:line="360" w:lineRule="auto"/>
        <w:ind w:firstLine="720"/>
        <w:jc w:val="both"/>
        <w:rPr>
          <w:rFonts w:ascii="Cambria" w:hAnsi="Cambria" w:cstheme="minorHAnsi"/>
          <w:sz w:val="24"/>
          <w:szCs w:val="24"/>
          <w:lang w:val="tr-TR"/>
        </w:rPr>
      </w:pPr>
      <w:r w:rsidRPr="007403CF">
        <w:rPr>
          <w:rFonts w:ascii="Cambria" w:hAnsi="Cambria" w:cstheme="minorHAnsi"/>
          <w:sz w:val="24"/>
          <w:szCs w:val="24"/>
          <w:lang w:val="tr-TR"/>
        </w:rPr>
        <w:t>21. Yüzyılın ekonomik gelişmelerini kavrayıp özümseyebilen, yetkinlik düzeyi yüksek, ulusal ve evrensel değerleri kucaklayan, bilgiyi etkin kullanabilen, problemleri bilime dayalı olarak çözebilen, teknolojiyi alanına uyarlayabilen, insanlığın refah ve mutluluğuna katkıda bulunabilen, sosyal gelişime açık, özgür fikirli, insan hayatına ve çevreye duyarlı, idealist ve Atatürkçü gençler yetiştirmektir.</w:t>
      </w:r>
    </w:p>
    <w:p w:rsidR="00194B25" w:rsidRPr="004E42D6" w:rsidRDefault="00194B25" w:rsidP="0053708F">
      <w:pPr>
        <w:pStyle w:val="Balk2"/>
        <w:spacing w:line="360" w:lineRule="auto"/>
        <w:rPr>
          <w:rFonts w:ascii="Cambria" w:hAnsi="Cambria" w:cstheme="minorHAnsi"/>
          <w:sz w:val="24"/>
          <w:szCs w:val="24"/>
          <w:lang w:val="tr-TR"/>
        </w:rPr>
      </w:pPr>
      <w:r w:rsidRPr="004E42D6">
        <w:rPr>
          <w:rFonts w:ascii="Cambria" w:hAnsi="Cambria" w:cstheme="minorHAnsi"/>
          <w:sz w:val="24"/>
          <w:szCs w:val="24"/>
          <w:lang w:val="tr-TR"/>
        </w:rPr>
        <w:t>TEMEL</w:t>
      </w:r>
      <w:r w:rsidRPr="004E42D6">
        <w:rPr>
          <w:rFonts w:ascii="Cambria" w:hAnsi="Cambria" w:cstheme="minorHAnsi"/>
          <w:spacing w:val="-1"/>
          <w:sz w:val="24"/>
          <w:szCs w:val="24"/>
          <w:lang w:val="tr-TR"/>
        </w:rPr>
        <w:t xml:space="preserve"> </w:t>
      </w:r>
      <w:r w:rsidRPr="004E42D6">
        <w:rPr>
          <w:rFonts w:ascii="Cambria" w:hAnsi="Cambria" w:cstheme="minorHAnsi"/>
          <w:sz w:val="24"/>
          <w:szCs w:val="24"/>
          <w:lang w:val="tr-TR"/>
        </w:rPr>
        <w:t>DEĞERLER</w:t>
      </w:r>
    </w:p>
    <w:p w:rsidR="0007561D" w:rsidRPr="0007561D" w:rsidRDefault="0007561D" w:rsidP="0053708F">
      <w:pPr>
        <w:pStyle w:val="ListeParagraf"/>
        <w:numPr>
          <w:ilvl w:val="0"/>
          <w:numId w:val="1"/>
        </w:numPr>
        <w:tabs>
          <w:tab w:val="left" w:pos="1441"/>
        </w:tabs>
        <w:spacing w:before="155" w:after="200" w:line="360" w:lineRule="auto"/>
        <w:jc w:val="both"/>
        <w:rPr>
          <w:rFonts w:ascii="Cambria" w:hAnsi="Cambria" w:cstheme="minorHAnsi"/>
          <w:sz w:val="24"/>
          <w:szCs w:val="24"/>
          <w:lang w:val="tr-TR"/>
        </w:rPr>
      </w:pPr>
      <w:r w:rsidRPr="0007561D">
        <w:rPr>
          <w:rFonts w:ascii="Cambria" w:hAnsi="Cambria" w:cstheme="minorHAnsi"/>
          <w:b/>
          <w:sz w:val="24"/>
          <w:szCs w:val="24"/>
          <w:lang w:val="tr-TR"/>
        </w:rPr>
        <w:t>Ahlak:</w:t>
      </w:r>
      <w:r w:rsidRPr="0007561D">
        <w:rPr>
          <w:rFonts w:ascii="Cambria" w:hAnsi="Cambria" w:cstheme="minorHAnsi"/>
          <w:sz w:val="24"/>
          <w:szCs w:val="24"/>
          <w:lang w:val="tr-TR"/>
        </w:rPr>
        <w:t xml:space="preserve"> İktisat bölümü, etik ilkeler doğrultusunda hareket etmeyi ve toplumsal sorumluluğu ön planda tutmayı amaçlar. İktisadi faaliyetlerin ahlaki değerlere uygun şekilde yürütülmesi, bölümün öncelikli hedeflerindendir.</w:t>
      </w:r>
    </w:p>
    <w:p w:rsidR="0007561D" w:rsidRPr="0007561D" w:rsidRDefault="0007561D" w:rsidP="0053708F">
      <w:pPr>
        <w:pStyle w:val="ListeParagraf"/>
        <w:numPr>
          <w:ilvl w:val="0"/>
          <w:numId w:val="1"/>
        </w:numPr>
        <w:tabs>
          <w:tab w:val="left" w:pos="1441"/>
        </w:tabs>
        <w:spacing w:before="155" w:after="200" w:line="360" w:lineRule="auto"/>
        <w:jc w:val="both"/>
        <w:rPr>
          <w:rFonts w:ascii="Cambria" w:hAnsi="Cambria" w:cstheme="minorHAnsi"/>
          <w:sz w:val="24"/>
          <w:szCs w:val="24"/>
          <w:lang w:val="tr-TR"/>
        </w:rPr>
      </w:pPr>
      <w:r w:rsidRPr="0007561D">
        <w:rPr>
          <w:rFonts w:ascii="Cambria" w:hAnsi="Cambria" w:cstheme="minorHAnsi"/>
          <w:b/>
          <w:sz w:val="24"/>
          <w:szCs w:val="24"/>
          <w:lang w:val="tr-TR"/>
        </w:rPr>
        <w:t>Liyakat</w:t>
      </w:r>
      <w:r w:rsidRPr="0007561D">
        <w:rPr>
          <w:rFonts w:ascii="Cambria" w:hAnsi="Cambria" w:cstheme="minorHAnsi"/>
          <w:sz w:val="24"/>
          <w:szCs w:val="24"/>
          <w:lang w:val="tr-TR"/>
        </w:rPr>
        <w:t>: Bölüm, liyakat ilkesine dayalı olarak öğrencilerin, akademisyenlerin ve personelin niteliklerine göre değerlendirilmesini ve fırsat eşitliği sağlanmasını önemser.</w:t>
      </w:r>
    </w:p>
    <w:p w:rsidR="0007561D" w:rsidRPr="0007561D" w:rsidRDefault="0007561D" w:rsidP="0053708F">
      <w:pPr>
        <w:pStyle w:val="ListeParagraf"/>
        <w:numPr>
          <w:ilvl w:val="0"/>
          <w:numId w:val="1"/>
        </w:numPr>
        <w:tabs>
          <w:tab w:val="left" w:pos="1441"/>
        </w:tabs>
        <w:spacing w:before="155" w:after="200" w:line="360" w:lineRule="auto"/>
        <w:jc w:val="both"/>
        <w:rPr>
          <w:rFonts w:ascii="Cambria" w:hAnsi="Cambria" w:cstheme="minorHAnsi"/>
          <w:sz w:val="24"/>
          <w:szCs w:val="24"/>
          <w:lang w:val="tr-TR"/>
        </w:rPr>
      </w:pPr>
      <w:r w:rsidRPr="0007561D">
        <w:rPr>
          <w:rFonts w:ascii="Cambria" w:hAnsi="Cambria" w:cstheme="minorHAnsi"/>
          <w:b/>
          <w:sz w:val="24"/>
          <w:szCs w:val="24"/>
          <w:lang w:val="tr-TR"/>
        </w:rPr>
        <w:lastRenderedPageBreak/>
        <w:t>Esneklik:</w:t>
      </w:r>
      <w:r w:rsidRPr="0007561D">
        <w:rPr>
          <w:rFonts w:ascii="Cambria" w:hAnsi="Cambria" w:cstheme="minorHAnsi"/>
          <w:sz w:val="24"/>
          <w:szCs w:val="24"/>
          <w:lang w:val="tr-TR"/>
        </w:rPr>
        <w:t xml:space="preserve"> İktisat alanında hızla değişen koşullara uyum sağlamak için esneklik önemlidir. Bölüm, değişen ihtiyaçlara hızlı bir şekilde cevap verebilmek için esnek yapılar ve programlar geliştirmeyi hedefler.</w:t>
      </w:r>
    </w:p>
    <w:p w:rsidR="0007561D" w:rsidRPr="0007561D" w:rsidRDefault="0007561D" w:rsidP="0053708F">
      <w:pPr>
        <w:pStyle w:val="ListeParagraf"/>
        <w:numPr>
          <w:ilvl w:val="0"/>
          <w:numId w:val="1"/>
        </w:numPr>
        <w:tabs>
          <w:tab w:val="left" w:pos="1441"/>
        </w:tabs>
        <w:spacing w:before="155" w:after="200" w:line="360" w:lineRule="auto"/>
        <w:jc w:val="both"/>
        <w:rPr>
          <w:rFonts w:ascii="Cambria" w:hAnsi="Cambria" w:cstheme="minorHAnsi"/>
          <w:sz w:val="24"/>
          <w:szCs w:val="24"/>
          <w:lang w:val="tr-TR"/>
        </w:rPr>
      </w:pPr>
      <w:r w:rsidRPr="0007561D">
        <w:rPr>
          <w:rFonts w:ascii="Cambria" w:hAnsi="Cambria" w:cstheme="minorHAnsi"/>
          <w:b/>
          <w:sz w:val="24"/>
          <w:szCs w:val="24"/>
          <w:lang w:val="tr-TR"/>
        </w:rPr>
        <w:t>Özgürlükçülük</w:t>
      </w:r>
      <w:r w:rsidRPr="0007561D">
        <w:rPr>
          <w:rFonts w:ascii="Cambria" w:hAnsi="Cambria" w:cstheme="minorHAnsi"/>
          <w:sz w:val="24"/>
          <w:szCs w:val="24"/>
          <w:lang w:val="tr-TR"/>
        </w:rPr>
        <w:t>: Bireylerin düşünce ve ifade özgürlüğünü destekler ve çeşitli fikirlerin özgürce tartışılmasını teşvik eder.</w:t>
      </w:r>
    </w:p>
    <w:p w:rsidR="0007561D" w:rsidRPr="0007561D" w:rsidRDefault="0007561D" w:rsidP="0053708F">
      <w:pPr>
        <w:pStyle w:val="ListeParagraf"/>
        <w:numPr>
          <w:ilvl w:val="0"/>
          <w:numId w:val="1"/>
        </w:numPr>
        <w:tabs>
          <w:tab w:val="left" w:pos="1441"/>
        </w:tabs>
        <w:spacing w:before="155" w:after="200" w:line="360" w:lineRule="auto"/>
        <w:jc w:val="both"/>
        <w:rPr>
          <w:rFonts w:ascii="Cambria" w:hAnsi="Cambria" w:cstheme="minorHAnsi"/>
          <w:sz w:val="24"/>
          <w:szCs w:val="24"/>
          <w:lang w:val="tr-TR"/>
        </w:rPr>
      </w:pPr>
      <w:r w:rsidRPr="0007561D">
        <w:rPr>
          <w:rFonts w:ascii="Cambria" w:hAnsi="Cambria" w:cstheme="minorHAnsi"/>
          <w:b/>
          <w:sz w:val="24"/>
          <w:szCs w:val="24"/>
          <w:lang w:val="tr-TR"/>
        </w:rPr>
        <w:t>Adalet</w:t>
      </w:r>
      <w:r w:rsidRPr="0007561D">
        <w:rPr>
          <w:rFonts w:ascii="Cambria" w:hAnsi="Cambria" w:cstheme="minorHAnsi"/>
          <w:sz w:val="24"/>
          <w:szCs w:val="24"/>
          <w:lang w:val="tr-TR"/>
        </w:rPr>
        <w:t>: İktisat bölümü, adaletin sağlanması ve herkesin eşit fırsatlara sahip olması için çaba gösterir. Ekonomik faaliyetlerin adil bir şekilde yönetilmesi ve gelir adaletinin sağlanması amaçlanır.</w:t>
      </w:r>
    </w:p>
    <w:p w:rsidR="0007561D" w:rsidRPr="0007561D" w:rsidRDefault="0007561D" w:rsidP="0053708F">
      <w:pPr>
        <w:pStyle w:val="ListeParagraf"/>
        <w:numPr>
          <w:ilvl w:val="0"/>
          <w:numId w:val="1"/>
        </w:numPr>
        <w:tabs>
          <w:tab w:val="left" w:pos="1441"/>
        </w:tabs>
        <w:spacing w:before="155" w:after="200" w:line="360" w:lineRule="auto"/>
        <w:jc w:val="both"/>
        <w:rPr>
          <w:rFonts w:ascii="Cambria" w:hAnsi="Cambria" w:cstheme="minorHAnsi"/>
          <w:sz w:val="24"/>
          <w:szCs w:val="24"/>
          <w:lang w:val="tr-TR"/>
        </w:rPr>
      </w:pPr>
      <w:r w:rsidRPr="0007561D">
        <w:rPr>
          <w:rFonts w:ascii="Cambria" w:hAnsi="Cambria" w:cstheme="minorHAnsi"/>
          <w:b/>
          <w:sz w:val="24"/>
          <w:szCs w:val="24"/>
          <w:lang w:val="tr-TR"/>
        </w:rPr>
        <w:t>Bilimsellik:</w:t>
      </w:r>
      <w:r w:rsidRPr="0007561D">
        <w:rPr>
          <w:rFonts w:ascii="Cambria" w:hAnsi="Cambria" w:cstheme="minorHAnsi"/>
          <w:sz w:val="24"/>
          <w:szCs w:val="24"/>
          <w:lang w:val="tr-TR"/>
        </w:rPr>
        <w:t xml:space="preserve"> Bölüm, bilimsel yöntem ve yaklaşımları temel alarak objektif ve güvenilir bilgi üretmeyi ve yaymayı amaçlar.</w:t>
      </w:r>
    </w:p>
    <w:p w:rsidR="0007561D" w:rsidRPr="0007561D" w:rsidRDefault="0007561D" w:rsidP="0053708F">
      <w:pPr>
        <w:pStyle w:val="ListeParagraf"/>
        <w:numPr>
          <w:ilvl w:val="0"/>
          <w:numId w:val="1"/>
        </w:numPr>
        <w:tabs>
          <w:tab w:val="left" w:pos="1441"/>
        </w:tabs>
        <w:spacing w:before="155" w:after="200" w:line="360" w:lineRule="auto"/>
        <w:jc w:val="both"/>
        <w:rPr>
          <w:rFonts w:ascii="Cambria" w:hAnsi="Cambria" w:cstheme="minorHAnsi"/>
          <w:sz w:val="24"/>
          <w:szCs w:val="24"/>
          <w:lang w:val="tr-TR"/>
        </w:rPr>
      </w:pPr>
      <w:r w:rsidRPr="0007561D">
        <w:rPr>
          <w:rFonts w:ascii="Cambria" w:hAnsi="Cambria" w:cstheme="minorHAnsi"/>
          <w:b/>
          <w:sz w:val="24"/>
          <w:szCs w:val="24"/>
          <w:lang w:val="tr-TR"/>
        </w:rPr>
        <w:t>Etik Değerlere Bağlılık</w:t>
      </w:r>
      <w:r w:rsidRPr="0007561D">
        <w:rPr>
          <w:rFonts w:ascii="Cambria" w:hAnsi="Cambria" w:cstheme="minorHAnsi"/>
          <w:sz w:val="24"/>
          <w:szCs w:val="24"/>
          <w:lang w:val="tr-TR"/>
        </w:rPr>
        <w:t>: Etik ilkelerin öneminin bilincinde olarak, iktisat bölümü mensupları etik davranışı teşvik eder ve bu değerlere bağlı kalır.</w:t>
      </w:r>
    </w:p>
    <w:p w:rsidR="0007561D" w:rsidRPr="0007561D" w:rsidRDefault="0007561D" w:rsidP="0053708F">
      <w:pPr>
        <w:pStyle w:val="ListeParagraf"/>
        <w:numPr>
          <w:ilvl w:val="0"/>
          <w:numId w:val="1"/>
        </w:numPr>
        <w:tabs>
          <w:tab w:val="left" w:pos="1441"/>
        </w:tabs>
        <w:spacing w:before="155" w:after="200" w:line="360" w:lineRule="auto"/>
        <w:jc w:val="both"/>
        <w:rPr>
          <w:rFonts w:ascii="Cambria" w:hAnsi="Cambria" w:cstheme="minorHAnsi"/>
          <w:sz w:val="24"/>
          <w:szCs w:val="24"/>
          <w:lang w:val="tr-TR"/>
        </w:rPr>
      </w:pPr>
      <w:r w:rsidRPr="0007561D">
        <w:rPr>
          <w:rFonts w:ascii="Cambria" w:hAnsi="Cambria" w:cstheme="minorHAnsi"/>
          <w:b/>
          <w:sz w:val="24"/>
          <w:szCs w:val="24"/>
          <w:lang w:val="tr-TR"/>
        </w:rPr>
        <w:t>Farkındalık:</w:t>
      </w:r>
      <w:r w:rsidRPr="0007561D">
        <w:rPr>
          <w:rFonts w:ascii="Cambria" w:hAnsi="Cambria" w:cstheme="minorHAnsi"/>
          <w:sz w:val="24"/>
          <w:szCs w:val="24"/>
          <w:lang w:val="tr-TR"/>
        </w:rPr>
        <w:t xml:space="preserve"> İktisat bölümü, öğrencilerin ve personelin çevresel, sosyal ve ekonomik konularda farkındalıklarını artırmayı ve toplumsal sorunlara duyarlılık geliştirmeyi hedefler.</w:t>
      </w:r>
    </w:p>
    <w:p w:rsidR="0007561D" w:rsidRPr="0007561D" w:rsidRDefault="0007561D" w:rsidP="0053708F">
      <w:pPr>
        <w:pStyle w:val="ListeParagraf"/>
        <w:numPr>
          <w:ilvl w:val="0"/>
          <w:numId w:val="1"/>
        </w:numPr>
        <w:tabs>
          <w:tab w:val="left" w:pos="1441"/>
        </w:tabs>
        <w:spacing w:before="155" w:after="200" w:line="360" w:lineRule="auto"/>
        <w:jc w:val="both"/>
        <w:rPr>
          <w:rFonts w:ascii="Cambria" w:hAnsi="Cambria" w:cstheme="minorHAnsi"/>
          <w:sz w:val="24"/>
          <w:szCs w:val="24"/>
          <w:lang w:val="tr-TR"/>
        </w:rPr>
      </w:pPr>
      <w:r w:rsidRPr="0007561D">
        <w:rPr>
          <w:rFonts w:ascii="Cambria" w:hAnsi="Cambria" w:cstheme="minorHAnsi"/>
          <w:b/>
          <w:sz w:val="24"/>
          <w:szCs w:val="24"/>
          <w:lang w:val="tr-TR"/>
        </w:rPr>
        <w:t>Yenilikçilik ve Girişimcilik</w:t>
      </w:r>
      <w:r w:rsidRPr="0007561D">
        <w:rPr>
          <w:rFonts w:ascii="Cambria" w:hAnsi="Cambria" w:cstheme="minorHAnsi"/>
          <w:sz w:val="24"/>
          <w:szCs w:val="24"/>
          <w:lang w:val="tr-TR"/>
        </w:rPr>
        <w:t>: Yenilikçi düşünceyi teşvik ederek ve girişimcilik ruhunu destekleyerek, iktisat bölümü öğrencilerinin ve mezunlarının rekabetçi ve yaratıcı olmalarını sağlar.</w:t>
      </w:r>
    </w:p>
    <w:p w:rsidR="0007561D" w:rsidRPr="0007561D" w:rsidRDefault="0007561D" w:rsidP="0053708F">
      <w:pPr>
        <w:pStyle w:val="ListeParagraf"/>
        <w:numPr>
          <w:ilvl w:val="0"/>
          <w:numId w:val="1"/>
        </w:numPr>
        <w:tabs>
          <w:tab w:val="left" w:pos="1441"/>
        </w:tabs>
        <w:spacing w:before="155" w:after="200" w:line="360" w:lineRule="auto"/>
        <w:jc w:val="both"/>
        <w:rPr>
          <w:rFonts w:ascii="Cambria" w:hAnsi="Cambria" w:cstheme="minorHAnsi"/>
          <w:sz w:val="24"/>
          <w:szCs w:val="24"/>
          <w:lang w:val="tr-TR"/>
        </w:rPr>
      </w:pPr>
      <w:r w:rsidRPr="0007561D">
        <w:rPr>
          <w:rFonts w:ascii="Cambria" w:hAnsi="Cambria" w:cstheme="minorHAnsi"/>
          <w:b/>
          <w:sz w:val="24"/>
          <w:szCs w:val="24"/>
          <w:lang w:val="tr-TR"/>
        </w:rPr>
        <w:t>Şeffaflık</w:t>
      </w:r>
      <w:r w:rsidRPr="0007561D">
        <w:rPr>
          <w:rFonts w:ascii="Cambria" w:hAnsi="Cambria" w:cstheme="minorHAnsi"/>
          <w:sz w:val="24"/>
          <w:szCs w:val="24"/>
          <w:lang w:val="tr-TR"/>
        </w:rPr>
        <w:t>: Bölüm faaliyetlerinin ve karar alma süreçlerinin şeffaf olması, hesap verebilirlik ve güvenilirlik açısından önemlidir.</w:t>
      </w:r>
    </w:p>
    <w:p w:rsidR="0007561D" w:rsidRPr="0007561D" w:rsidRDefault="0007561D" w:rsidP="0053708F">
      <w:pPr>
        <w:pStyle w:val="ListeParagraf"/>
        <w:numPr>
          <w:ilvl w:val="0"/>
          <w:numId w:val="1"/>
        </w:numPr>
        <w:tabs>
          <w:tab w:val="left" w:pos="1441"/>
        </w:tabs>
        <w:spacing w:before="155" w:after="200" w:line="360" w:lineRule="auto"/>
        <w:jc w:val="both"/>
        <w:rPr>
          <w:rFonts w:ascii="Cambria" w:hAnsi="Cambria" w:cstheme="minorHAnsi"/>
          <w:sz w:val="24"/>
          <w:szCs w:val="24"/>
          <w:lang w:val="tr-TR"/>
        </w:rPr>
      </w:pPr>
      <w:r w:rsidRPr="0007561D">
        <w:rPr>
          <w:rFonts w:ascii="Cambria" w:hAnsi="Cambria" w:cstheme="minorHAnsi"/>
          <w:b/>
          <w:sz w:val="24"/>
          <w:szCs w:val="24"/>
          <w:lang w:val="tr-TR"/>
        </w:rPr>
        <w:t>Katılımcılık:</w:t>
      </w:r>
      <w:r w:rsidRPr="0007561D">
        <w:rPr>
          <w:rFonts w:ascii="Cambria" w:hAnsi="Cambria" w:cstheme="minorHAnsi"/>
          <w:sz w:val="24"/>
          <w:szCs w:val="24"/>
          <w:lang w:val="tr-TR"/>
        </w:rPr>
        <w:t xml:space="preserve"> İktisat bölümü, paydaşlarının katılımını teşvik eder ve karar alma süreçlerine farklı bakış açılarını </w:t>
      </w:r>
      <w:proofErr w:type="gramStart"/>
      <w:r w:rsidRPr="0007561D">
        <w:rPr>
          <w:rFonts w:ascii="Cambria" w:hAnsi="Cambria" w:cstheme="minorHAnsi"/>
          <w:sz w:val="24"/>
          <w:szCs w:val="24"/>
          <w:lang w:val="tr-TR"/>
        </w:rPr>
        <w:t>dahil</w:t>
      </w:r>
      <w:proofErr w:type="gramEnd"/>
      <w:r w:rsidRPr="0007561D">
        <w:rPr>
          <w:rFonts w:ascii="Cambria" w:hAnsi="Cambria" w:cstheme="minorHAnsi"/>
          <w:sz w:val="24"/>
          <w:szCs w:val="24"/>
          <w:lang w:val="tr-TR"/>
        </w:rPr>
        <w:t xml:space="preserve"> eder.</w:t>
      </w:r>
    </w:p>
    <w:p w:rsidR="0007561D" w:rsidRPr="004E42D6" w:rsidRDefault="0007561D" w:rsidP="0053708F">
      <w:pPr>
        <w:pStyle w:val="ListeParagraf"/>
        <w:tabs>
          <w:tab w:val="left" w:pos="1441"/>
        </w:tabs>
        <w:spacing w:before="155" w:after="200" w:line="360" w:lineRule="auto"/>
        <w:ind w:left="1018"/>
        <w:jc w:val="both"/>
        <w:rPr>
          <w:rFonts w:ascii="Cambria" w:hAnsi="Cambria" w:cstheme="minorHAnsi"/>
          <w:sz w:val="24"/>
          <w:szCs w:val="24"/>
          <w:lang w:val="tr-TR"/>
        </w:rPr>
      </w:pPr>
    </w:p>
    <w:p w:rsidR="00194B25" w:rsidRPr="004E42D6" w:rsidRDefault="00194B25" w:rsidP="0053708F">
      <w:pPr>
        <w:pStyle w:val="Balk2"/>
        <w:spacing w:line="360" w:lineRule="auto"/>
        <w:rPr>
          <w:rFonts w:ascii="Cambria" w:hAnsi="Cambria" w:cstheme="minorHAnsi"/>
          <w:sz w:val="24"/>
          <w:szCs w:val="24"/>
          <w:lang w:val="tr-TR"/>
        </w:rPr>
      </w:pPr>
      <w:r w:rsidRPr="004E42D6">
        <w:rPr>
          <w:rFonts w:ascii="Cambria" w:hAnsi="Cambria" w:cstheme="minorHAnsi"/>
          <w:sz w:val="24"/>
          <w:szCs w:val="24"/>
          <w:lang w:val="tr-TR"/>
        </w:rPr>
        <w:t>STRATEJİK AMAÇLAR VE HEDEFLER TABLOSU</w:t>
      </w:r>
    </w:p>
    <w:p w:rsidR="00194B25" w:rsidRPr="004E42D6" w:rsidRDefault="00194B25" w:rsidP="0053708F">
      <w:pPr>
        <w:pStyle w:val="Default"/>
        <w:spacing w:line="360" w:lineRule="auto"/>
        <w:rPr>
          <w:rFonts w:ascii="Cambria" w:hAnsi="Cambria" w:cstheme="minorHAnsi"/>
          <w:lang w:val="tr-TR"/>
        </w:rPr>
      </w:pPr>
    </w:p>
    <w:p w:rsidR="006A0B47" w:rsidRPr="004E42D6" w:rsidRDefault="006A0B47" w:rsidP="0053708F">
      <w:pPr>
        <w:pStyle w:val="Default"/>
        <w:spacing w:after="120" w:line="360" w:lineRule="auto"/>
        <w:jc w:val="both"/>
        <w:rPr>
          <w:rFonts w:ascii="Cambria" w:hAnsi="Cambria" w:cstheme="minorHAnsi"/>
          <w:lang w:val="tr-TR"/>
        </w:rPr>
      </w:pPr>
      <w:r w:rsidRPr="004E42D6">
        <w:rPr>
          <w:rFonts w:ascii="Cambria" w:hAnsi="Cambria" w:cstheme="minorHAnsi"/>
          <w:lang w:val="tr-TR"/>
        </w:rPr>
        <w:t xml:space="preserve">Yükseköğretim kurumları genel olarak üç temel fonksiyonu yerine getirmektedirler. Bunlar (1) eğitim, (2) araştırma ve (3) topluma katkıdır. Atatürk Üniversitesi; yukarıda bahsedilen gereksinimler doğrultusunda konum tercihi olarak eğitim, araştırma ve topluma katkı </w:t>
      </w:r>
      <w:proofErr w:type="gramStart"/>
      <w:r w:rsidRPr="004E42D6">
        <w:rPr>
          <w:rFonts w:ascii="Cambria" w:hAnsi="Cambria" w:cstheme="minorHAnsi"/>
          <w:lang w:val="tr-TR"/>
        </w:rPr>
        <w:t>misyonlarını</w:t>
      </w:r>
      <w:proofErr w:type="gramEnd"/>
      <w:r w:rsidRPr="004E42D6">
        <w:rPr>
          <w:rFonts w:ascii="Cambria" w:hAnsi="Cambria" w:cstheme="minorHAnsi"/>
          <w:lang w:val="tr-TR"/>
        </w:rPr>
        <w:t xml:space="preserve"> bütünleştirmeyi </w:t>
      </w:r>
      <w:r w:rsidR="00D949D6">
        <w:rPr>
          <w:rFonts w:ascii="Cambria" w:hAnsi="Cambria" w:cstheme="minorHAnsi"/>
          <w:lang w:val="tr-TR"/>
        </w:rPr>
        <w:t>amaçlamaktadır</w:t>
      </w:r>
      <w:r w:rsidR="004E74A9">
        <w:rPr>
          <w:rFonts w:ascii="Cambria" w:hAnsi="Cambria" w:cstheme="minorHAnsi"/>
          <w:lang w:val="tr-TR"/>
        </w:rPr>
        <w:t>.</w:t>
      </w:r>
    </w:p>
    <w:p w:rsidR="006A0B47" w:rsidRPr="004E42D6" w:rsidRDefault="006A0B47" w:rsidP="0053708F">
      <w:pPr>
        <w:pStyle w:val="Default"/>
        <w:spacing w:after="120" w:line="360" w:lineRule="auto"/>
        <w:jc w:val="both"/>
        <w:rPr>
          <w:rFonts w:ascii="Cambria" w:hAnsi="Cambria" w:cstheme="minorHAnsi"/>
          <w:lang w:val="tr-TR"/>
        </w:rPr>
      </w:pPr>
      <w:r w:rsidRPr="004E42D6">
        <w:rPr>
          <w:rFonts w:ascii="Cambria" w:hAnsi="Cambria" w:cstheme="minorHAnsi"/>
          <w:lang w:val="tr-TR"/>
        </w:rPr>
        <w:lastRenderedPageBreak/>
        <w:t xml:space="preserve">Bu bütünleşmeyle Atatürk Üniversitesi, sahip olduğu üç </w:t>
      </w:r>
      <w:proofErr w:type="gramStart"/>
      <w:r w:rsidRPr="004E42D6">
        <w:rPr>
          <w:rFonts w:ascii="Cambria" w:hAnsi="Cambria" w:cstheme="minorHAnsi"/>
          <w:lang w:val="tr-TR"/>
        </w:rPr>
        <w:t>misyon</w:t>
      </w:r>
      <w:proofErr w:type="gramEnd"/>
      <w:r w:rsidRPr="004E42D6">
        <w:rPr>
          <w:rFonts w:ascii="Cambria" w:hAnsi="Cambria" w:cstheme="minorHAnsi"/>
          <w:lang w:val="tr-TR"/>
        </w:rPr>
        <w:t xml:space="preserve"> alanında çarpan etkisi oluşturmayı ve üniversitenin etkisini böylece genişletmeyi hedeflemektedir. Bahsedilen bütünleşmeyi gerçekleştirmek için Atatürk Üniversitesi yedi katmanlı bir yönetsel yaklaşım ile çok boyutlu bir proje yaklaşımını geliştirmiştir.</w:t>
      </w:r>
      <w:r w:rsidR="00097AE9" w:rsidRPr="004E42D6">
        <w:rPr>
          <w:rFonts w:ascii="Cambria" w:hAnsi="Cambria" w:cstheme="minorHAnsi"/>
          <w:lang w:val="tr-TR"/>
        </w:rPr>
        <w:t xml:space="preserve"> </w:t>
      </w:r>
      <w:r w:rsidR="00385DA5">
        <w:rPr>
          <w:rFonts w:ascii="Cambria" w:hAnsi="Cambria" w:cstheme="minorHAnsi"/>
          <w:lang w:val="tr-TR"/>
        </w:rPr>
        <w:t xml:space="preserve">İktisat bölümü de </w:t>
      </w:r>
      <w:r w:rsidR="00B4274E">
        <w:rPr>
          <w:rFonts w:ascii="Cambria" w:hAnsi="Cambria" w:cstheme="minorHAnsi"/>
          <w:lang w:val="tr-TR"/>
        </w:rPr>
        <w:t>eğitim, araştırma, toplumsal katkı, eğitim ve araştırma, eğitim ve toplumsal katkı, araştırma ve toplumsal katkı, eğitim-araştırma- toplumsal katkı</w:t>
      </w:r>
      <w:r w:rsidR="00D255DA">
        <w:rPr>
          <w:rFonts w:ascii="Cambria" w:hAnsi="Cambria" w:cstheme="minorHAnsi"/>
          <w:lang w:val="tr-TR"/>
        </w:rPr>
        <w:t xml:space="preserve"> katmanlarına ait stratejik amaç ve hedeflerini belirlemiştir.</w:t>
      </w:r>
    </w:p>
    <w:p w:rsidR="00D255DA" w:rsidRPr="00FB6596" w:rsidRDefault="00D255DA" w:rsidP="0053708F">
      <w:pPr>
        <w:pStyle w:val="Default"/>
        <w:spacing w:line="360" w:lineRule="auto"/>
        <w:jc w:val="both"/>
        <w:rPr>
          <w:rFonts w:ascii="Cambria" w:hAnsi="Cambria" w:cstheme="minorHAnsi"/>
          <w:b/>
          <w:lang w:val="tr-TR"/>
        </w:rPr>
      </w:pPr>
      <w:r w:rsidRPr="00D255DA">
        <w:rPr>
          <w:rFonts w:ascii="Cambria" w:hAnsi="Cambria" w:cstheme="minorHAnsi"/>
          <w:b/>
          <w:lang w:val="tr-TR"/>
        </w:rPr>
        <w:t>EĞİTİM</w:t>
      </w:r>
    </w:p>
    <w:p w:rsidR="00D255DA" w:rsidRPr="00D255DA" w:rsidRDefault="00D255DA" w:rsidP="0053708F">
      <w:pPr>
        <w:pStyle w:val="Default"/>
        <w:spacing w:line="360" w:lineRule="auto"/>
        <w:jc w:val="both"/>
        <w:rPr>
          <w:rFonts w:ascii="Cambria" w:hAnsi="Cambria" w:cstheme="minorHAnsi"/>
          <w:lang w:val="tr-TR"/>
        </w:rPr>
      </w:pPr>
      <w:r w:rsidRPr="00D255DA">
        <w:rPr>
          <w:rFonts w:ascii="Cambria" w:hAnsi="Cambria" w:cstheme="minorHAnsi"/>
          <w:lang w:val="tr-TR"/>
        </w:rPr>
        <w:t>Stratejik Amaç 1: Lisans ve lisansüstü eğitimde kalite ve verimliliği yükseltmek için yenilikçi ortamlar oluşturmak.</w:t>
      </w:r>
    </w:p>
    <w:p w:rsidR="00D255DA" w:rsidRPr="00D255DA" w:rsidRDefault="00D255DA" w:rsidP="0053708F">
      <w:pPr>
        <w:pStyle w:val="Default"/>
        <w:spacing w:line="360" w:lineRule="auto"/>
        <w:jc w:val="both"/>
        <w:rPr>
          <w:rFonts w:ascii="Cambria" w:hAnsi="Cambria" w:cstheme="minorHAnsi"/>
          <w:lang w:val="tr-TR"/>
        </w:rPr>
      </w:pPr>
      <w:r w:rsidRPr="00D255DA">
        <w:rPr>
          <w:rFonts w:ascii="Cambria" w:hAnsi="Cambria" w:cstheme="minorHAnsi"/>
          <w:lang w:val="tr-TR"/>
        </w:rPr>
        <w:t>Hedef 1:  Öğretim ortamlarında öğretim teknolojilerinin aktif yararlanmak için olanaklar oluşturmak.</w:t>
      </w:r>
    </w:p>
    <w:p w:rsidR="00D255DA" w:rsidRPr="00D255DA" w:rsidRDefault="00D255DA" w:rsidP="0053708F">
      <w:pPr>
        <w:pStyle w:val="Default"/>
        <w:spacing w:line="360" w:lineRule="auto"/>
        <w:jc w:val="both"/>
        <w:rPr>
          <w:rFonts w:ascii="Cambria" w:hAnsi="Cambria" w:cstheme="minorHAnsi"/>
          <w:lang w:val="tr-TR"/>
        </w:rPr>
      </w:pPr>
      <w:r w:rsidRPr="00D255DA">
        <w:rPr>
          <w:rFonts w:ascii="Cambria" w:hAnsi="Cambria" w:cstheme="minorHAnsi"/>
          <w:lang w:val="tr-TR"/>
        </w:rPr>
        <w:t xml:space="preserve">Performans Göstergesi 1:  Her bir öğretim ortamında yenilikçi öğretim teknolojilerinin -bilgisayar, akıllı tahta, doküman </w:t>
      </w:r>
      <w:r>
        <w:rPr>
          <w:rFonts w:ascii="Cambria" w:hAnsi="Cambria" w:cstheme="minorHAnsi"/>
          <w:lang w:val="tr-TR"/>
        </w:rPr>
        <w:t>kamera –sayısını %15 arttırmak.</w:t>
      </w:r>
    </w:p>
    <w:p w:rsidR="00D255DA" w:rsidRPr="00D255DA" w:rsidRDefault="00D255DA" w:rsidP="0053708F">
      <w:pPr>
        <w:pStyle w:val="Default"/>
        <w:spacing w:line="360" w:lineRule="auto"/>
        <w:jc w:val="both"/>
        <w:rPr>
          <w:rFonts w:ascii="Cambria" w:hAnsi="Cambria" w:cstheme="minorHAnsi"/>
          <w:lang w:val="tr-TR"/>
        </w:rPr>
      </w:pPr>
      <w:r w:rsidRPr="00D255DA">
        <w:rPr>
          <w:rFonts w:ascii="Cambria" w:hAnsi="Cambria" w:cstheme="minorHAnsi"/>
          <w:lang w:val="tr-TR"/>
        </w:rPr>
        <w:t>Hedef 2: Yenilikçi ortamların oluşturulması için altyapı destekleme projelerinin hazırlanması için öğretim elemanlarının motive edilmesi.</w:t>
      </w:r>
    </w:p>
    <w:p w:rsidR="00D255DA" w:rsidRPr="00D255DA" w:rsidRDefault="00D255DA" w:rsidP="0053708F">
      <w:pPr>
        <w:pStyle w:val="Default"/>
        <w:spacing w:line="360" w:lineRule="auto"/>
        <w:jc w:val="both"/>
        <w:rPr>
          <w:rFonts w:ascii="Cambria" w:hAnsi="Cambria" w:cstheme="minorHAnsi"/>
          <w:lang w:val="tr-TR"/>
        </w:rPr>
      </w:pPr>
      <w:r w:rsidRPr="00D255DA">
        <w:rPr>
          <w:rFonts w:ascii="Cambria" w:hAnsi="Cambria" w:cstheme="minorHAnsi"/>
          <w:lang w:val="tr-TR"/>
        </w:rPr>
        <w:t>Performans Göstergesi 2: Farklı kurum ve kuruluşların desteklediği altyapı destekleme pr</w:t>
      </w:r>
      <w:r>
        <w:rPr>
          <w:rFonts w:ascii="Cambria" w:hAnsi="Cambria" w:cstheme="minorHAnsi"/>
          <w:lang w:val="tr-TR"/>
        </w:rPr>
        <w:t>ojeleri sayısını %20 arttırmak.</w:t>
      </w:r>
    </w:p>
    <w:p w:rsidR="00D255DA" w:rsidRPr="00D255DA" w:rsidRDefault="00D255DA" w:rsidP="0053708F">
      <w:pPr>
        <w:pStyle w:val="Default"/>
        <w:spacing w:line="360" w:lineRule="auto"/>
        <w:jc w:val="both"/>
        <w:rPr>
          <w:rFonts w:ascii="Cambria" w:hAnsi="Cambria" w:cstheme="minorHAnsi"/>
          <w:lang w:val="tr-TR"/>
        </w:rPr>
      </w:pPr>
      <w:r w:rsidRPr="00D255DA">
        <w:rPr>
          <w:rFonts w:ascii="Cambria" w:hAnsi="Cambria" w:cstheme="minorHAnsi"/>
          <w:lang w:val="tr-TR"/>
        </w:rPr>
        <w:t>Stratejik Amaç 2: Lisans ve lisansüstü eğitimde eğitim-öğretimin kalitesini artırmak.</w:t>
      </w:r>
    </w:p>
    <w:p w:rsidR="00D255DA" w:rsidRPr="00D255DA" w:rsidRDefault="00D255DA" w:rsidP="0053708F">
      <w:pPr>
        <w:pStyle w:val="Default"/>
        <w:spacing w:line="360" w:lineRule="auto"/>
        <w:jc w:val="both"/>
        <w:rPr>
          <w:rFonts w:ascii="Cambria" w:hAnsi="Cambria" w:cstheme="minorHAnsi"/>
          <w:lang w:val="tr-TR"/>
        </w:rPr>
      </w:pPr>
      <w:r w:rsidRPr="00D255DA">
        <w:rPr>
          <w:rFonts w:ascii="Cambria" w:hAnsi="Cambria" w:cstheme="minorHAnsi"/>
          <w:lang w:val="tr-TR"/>
        </w:rPr>
        <w:t>Hedef 1: Öğretim üyesi başına düşen yıllık tezli yüksek lisans öğrenci sayısını azaltmak.</w:t>
      </w:r>
    </w:p>
    <w:p w:rsidR="00D255DA" w:rsidRPr="00D255DA" w:rsidRDefault="00D255DA" w:rsidP="0053708F">
      <w:pPr>
        <w:pStyle w:val="Default"/>
        <w:spacing w:line="360" w:lineRule="auto"/>
        <w:jc w:val="both"/>
        <w:rPr>
          <w:rFonts w:ascii="Cambria" w:hAnsi="Cambria" w:cstheme="minorHAnsi"/>
          <w:lang w:val="tr-TR"/>
        </w:rPr>
      </w:pPr>
      <w:r w:rsidRPr="00D255DA">
        <w:rPr>
          <w:rFonts w:ascii="Cambria" w:hAnsi="Cambria" w:cstheme="minorHAnsi"/>
          <w:lang w:val="tr-TR"/>
        </w:rPr>
        <w:t>Performans Göstergesi 1: Planlanan dönem sonuna kadar öğretim üyesi üzerindeki öğrenci sayısını %15 azaltmak.</w:t>
      </w:r>
    </w:p>
    <w:p w:rsidR="00D255DA" w:rsidRPr="00D255DA" w:rsidRDefault="00D255DA" w:rsidP="0053708F">
      <w:pPr>
        <w:pStyle w:val="Default"/>
        <w:spacing w:line="360" w:lineRule="auto"/>
        <w:jc w:val="both"/>
        <w:rPr>
          <w:rFonts w:ascii="Cambria" w:hAnsi="Cambria" w:cstheme="minorHAnsi"/>
          <w:lang w:val="tr-TR"/>
        </w:rPr>
      </w:pPr>
      <w:r w:rsidRPr="00D255DA">
        <w:rPr>
          <w:rFonts w:ascii="Cambria" w:hAnsi="Cambria" w:cstheme="minorHAnsi"/>
          <w:lang w:val="tr-TR"/>
        </w:rPr>
        <w:t>Hedef 2: Öğretim üyesi başına yıllık doktora öğrenci sayısını azaltmak.</w:t>
      </w:r>
    </w:p>
    <w:p w:rsidR="00D255DA" w:rsidRDefault="00D255DA" w:rsidP="0053708F">
      <w:pPr>
        <w:pStyle w:val="Default"/>
        <w:spacing w:line="360" w:lineRule="auto"/>
        <w:jc w:val="both"/>
        <w:rPr>
          <w:rFonts w:ascii="Cambria" w:hAnsi="Cambria" w:cstheme="minorHAnsi"/>
          <w:lang w:val="tr-TR"/>
        </w:rPr>
      </w:pPr>
      <w:r w:rsidRPr="00D255DA">
        <w:rPr>
          <w:rFonts w:ascii="Cambria" w:hAnsi="Cambria" w:cstheme="minorHAnsi"/>
          <w:lang w:val="tr-TR"/>
        </w:rPr>
        <w:t>Performans Göstergesi 2: Planlanan dönemi sonuna kadar öğretim üyesi üzerindeki öğrenci sayısını %15 azaltmak.</w:t>
      </w:r>
    </w:p>
    <w:p w:rsidR="00D255DA" w:rsidRDefault="00D255DA" w:rsidP="0053708F">
      <w:pPr>
        <w:pStyle w:val="Default"/>
        <w:spacing w:line="360" w:lineRule="auto"/>
        <w:jc w:val="both"/>
        <w:rPr>
          <w:rFonts w:ascii="Cambria" w:hAnsi="Cambria" w:cstheme="minorHAnsi"/>
          <w:lang w:val="tr-TR"/>
        </w:rPr>
      </w:pPr>
    </w:p>
    <w:p w:rsidR="00D255DA" w:rsidRPr="00FB6596" w:rsidRDefault="00D255DA" w:rsidP="0053708F">
      <w:pPr>
        <w:pStyle w:val="Default"/>
        <w:spacing w:line="360" w:lineRule="auto"/>
        <w:jc w:val="both"/>
        <w:rPr>
          <w:rFonts w:ascii="Cambria" w:hAnsi="Cambria" w:cstheme="minorHAnsi"/>
          <w:b/>
          <w:bCs/>
          <w:lang w:val="tr-TR"/>
        </w:rPr>
      </w:pPr>
      <w:r w:rsidRPr="0053708F">
        <w:rPr>
          <w:rFonts w:ascii="Cambria" w:hAnsi="Cambria" w:cstheme="minorHAnsi"/>
          <w:b/>
          <w:bCs/>
          <w:lang w:val="tr-TR"/>
        </w:rPr>
        <w:t xml:space="preserve">ARAŞTIRMA </w:t>
      </w:r>
    </w:p>
    <w:p w:rsidR="00D255DA" w:rsidRPr="00D255DA" w:rsidRDefault="00D255DA" w:rsidP="0053708F">
      <w:pPr>
        <w:pStyle w:val="Default"/>
        <w:spacing w:line="360" w:lineRule="auto"/>
        <w:jc w:val="both"/>
        <w:rPr>
          <w:rFonts w:ascii="Cambria" w:hAnsi="Cambria" w:cstheme="minorHAnsi"/>
          <w:lang w:val="tr-TR"/>
        </w:rPr>
      </w:pPr>
      <w:r w:rsidRPr="00D255DA">
        <w:rPr>
          <w:rFonts w:ascii="Cambria" w:hAnsi="Cambria" w:cstheme="minorHAnsi"/>
          <w:lang w:val="tr-TR"/>
        </w:rPr>
        <w:t>Stratejik Amaç 1: Araştırma altyapısının ve nitelikli bilimsel çalışmaların uluslararası rekabet edebilir düzeye çıkartılması ve sürdürülebilirliğin sağlanması.</w:t>
      </w:r>
    </w:p>
    <w:p w:rsidR="00D255DA" w:rsidRPr="00D255DA" w:rsidRDefault="00D255DA" w:rsidP="0053708F">
      <w:pPr>
        <w:pStyle w:val="Default"/>
        <w:spacing w:line="360" w:lineRule="auto"/>
        <w:jc w:val="both"/>
        <w:rPr>
          <w:rFonts w:ascii="Cambria" w:hAnsi="Cambria" w:cstheme="minorHAnsi"/>
          <w:lang w:val="tr-TR"/>
        </w:rPr>
      </w:pPr>
      <w:r w:rsidRPr="00D255DA">
        <w:rPr>
          <w:rFonts w:ascii="Cambria" w:hAnsi="Cambria" w:cstheme="minorHAnsi"/>
          <w:lang w:val="tr-TR"/>
        </w:rPr>
        <w:lastRenderedPageBreak/>
        <w:t>Hedef 1: Özellikle indeksli dergilerde iktisat bölümü öğretim üyesi yayın sayısını bölüm bazında artırmak.</w:t>
      </w:r>
    </w:p>
    <w:p w:rsidR="00D255DA" w:rsidRPr="00D255DA" w:rsidRDefault="00D255DA" w:rsidP="0053708F">
      <w:pPr>
        <w:pStyle w:val="Default"/>
        <w:spacing w:line="360" w:lineRule="auto"/>
        <w:jc w:val="both"/>
        <w:rPr>
          <w:rFonts w:ascii="Cambria" w:hAnsi="Cambria" w:cstheme="minorHAnsi"/>
          <w:lang w:val="tr-TR"/>
        </w:rPr>
      </w:pPr>
      <w:r w:rsidRPr="00D255DA">
        <w:rPr>
          <w:rFonts w:ascii="Cambria" w:hAnsi="Cambria" w:cstheme="minorHAnsi"/>
          <w:lang w:val="tr-TR"/>
        </w:rPr>
        <w:t xml:space="preserve">Performans Göstergesi 1: Planlanan dönem sonuna kadar öğretim üyesi yayın sayısını bölüm </w:t>
      </w:r>
      <w:proofErr w:type="gramStart"/>
      <w:r w:rsidRPr="00D255DA">
        <w:rPr>
          <w:rFonts w:ascii="Cambria" w:hAnsi="Cambria" w:cstheme="minorHAnsi"/>
          <w:lang w:val="tr-TR"/>
        </w:rPr>
        <w:t>bazlı</w:t>
      </w:r>
      <w:proofErr w:type="gramEnd"/>
      <w:r w:rsidRPr="00D255DA">
        <w:rPr>
          <w:rFonts w:ascii="Cambria" w:hAnsi="Cambria" w:cstheme="minorHAnsi"/>
          <w:lang w:val="tr-TR"/>
        </w:rPr>
        <w:t xml:space="preserve"> indeksli dergilerde %50 arttırmak.</w:t>
      </w:r>
    </w:p>
    <w:p w:rsidR="00D255DA" w:rsidRPr="00D255DA" w:rsidRDefault="00D255DA" w:rsidP="0053708F">
      <w:pPr>
        <w:pStyle w:val="Default"/>
        <w:spacing w:line="360" w:lineRule="auto"/>
        <w:jc w:val="both"/>
        <w:rPr>
          <w:rFonts w:ascii="Cambria" w:hAnsi="Cambria" w:cstheme="minorHAnsi"/>
          <w:lang w:val="tr-TR"/>
        </w:rPr>
      </w:pPr>
      <w:r w:rsidRPr="00D255DA">
        <w:rPr>
          <w:rFonts w:ascii="Cambria" w:hAnsi="Cambria" w:cstheme="minorHAnsi"/>
          <w:lang w:val="tr-TR"/>
        </w:rPr>
        <w:t>Hedef 2: İktisat Bölümü öğretim üyelerinin yer aldığı özellikle dış destekli -TÜBİTAK-proje sayısını artırmak.</w:t>
      </w:r>
    </w:p>
    <w:p w:rsidR="00D255DA" w:rsidRPr="00D255DA" w:rsidRDefault="00D255DA" w:rsidP="0053708F">
      <w:pPr>
        <w:pStyle w:val="Default"/>
        <w:spacing w:line="360" w:lineRule="auto"/>
        <w:jc w:val="both"/>
        <w:rPr>
          <w:rFonts w:ascii="Cambria" w:hAnsi="Cambria" w:cstheme="minorHAnsi"/>
          <w:lang w:val="tr-TR"/>
        </w:rPr>
      </w:pPr>
      <w:r w:rsidRPr="00D255DA">
        <w:rPr>
          <w:rFonts w:ascii="Cambria" w:hAnsi="Cambria" w:cstheme="minorHAnsi"/>
          <w:lang w:val="tr-TR"/>
        </w:rPr>
        <w:t>Performans Göstergesi 2: Planlanan dönem sonuna kadar İktisat Bölümü öğretim üyelerinin proje sayılarını %20 oranında arttırmak.</w:t>
      </w:r>
    </w:p>
    <w:p w:rsidR="00D255DA" w:rsidRPr="00D255DA" w:rsidRDefault="00D255DA" w:rsidP="0053708F">
      <w:pPr>
        <w:pStyle w:val="Default"/>
        <w:spacing w:line="360" w:lineRule="auto"/>
        <w:jc w:val="both"/>
        <w:rPr>
          <w:rFonts w:ascii="Cambria" w:hAnsi="Cambria" w:cstheme="minorHAnsi"/>
          <w:lang w:val="tr-TR"/>
        </w:rPr>
      </w:pPr>
      <w:r w:rsidRPr="00D255DA">
        <w:rPr>
          <w:rFonts w:ascii="Cambria" w:hAnsi="Cambria" w:cstheme="minorHAnsi"/>
          <w:lang w:val="tr-TR"/>
        </w:rPr>
        <w:t xml:space="preserve">Hedef 3: İktisat Bölümü’nün düzenlediği bilimsel konferans, </w:t>
      </w:r>
      <w:proofErr w:type="gramStart"/>
      <w:r w:rsidRPr="00D255DA">
        <w:rPr>
          <w:rFonts w:ascii="Cambria" w:hAnsi="Cambria" w:cstheme="minorHAnsi"/>
          <w:lang w:val="tr-TR"/>
        </w:rPr>
        <w:t>sempozyum</w:t>
      </w:r>
      <w:proofErr w:type="gramEnd"/>
      <w:r w:rsidRPr="00D255DA">
        <w:rPr>
          <w:rFonts w:ascii="Cambria" w:hAnsi="Cambria" w:cstheme="minorHAnsi"/>
          <w:lang w:val="tr-TR"/>
        </w:rPr>
        <w:t xml:space="preserve"> ve kongre gibi etkinliklerin sayısını artırmak.</w:t>
      </w:r>
    </w:p>
    <w:p w:rsidR="00DE3689" w:rsidRDefault="00D255DA" w:rsidP="0053708F">
      <w:pPr>
        <w:pStyle w:val="Default"/>
        <w:spacing w:line="360" w:lineRule="auto"/>
        <w:jc w:val="both"/>
        <w:rPr>
          <w:rFonts w:ascii="Cambria" w:hAnsi="Cambria" w:cstheme="minorHAnsi"/>
          <w:lang w:val="tr-TR"/>
        </w:rPr>
      </w:pPr>
      <w:r w:rsidRPr="00D255DA">
        <w:rPr>
          <w:rFonts w:ascii="Cambria" w:hAnsi="Cambria" w:cstheme="minorHAnsi"/>
          <w:lang w:val="tr-TR"/>
        </w:rPr>
        <w:t xml:space="preserve">Performans Göstergesi 3: Planlanan dönem sonuna kadar İktisat Bölümü’nün düzenlediği bilimsel konferans, </w:t>
      </w:r>
      <w:proofErr w:type="gramStart"/>
      <w:r w:rsidRPr="00D255DA">
        <w:rPr>
          <w:rFonts w:ascii="Cambria" w:hAnsi="Cambria" w:cstheme="minorHAnsi"/>
          <w:lang w:val="tr-TR"/>
        </w:rPr>
        <w:t>sempozyum</w:t>
      </w:r>
      <w:proofErr w:type="gramEnd"/>
      <w:r w:rsidRPr="00D255DA">
        <w:rPr>
          <w:rFonts w:ascii="Cambria" w:hAnsi="Cambria" w:cstheme="minorHAnsi"/>
          <w:lang w:val="tr-TR"/>
        </w:rPr>
        <w:t xml:space="preserve"> ve kongre gibi etkinliklerin sayısını %50 oranında arttırmak.</w:t>
      </w:r>
    </w:p>
    <w:p w:rsidR="00DE3689" w:rsidRPr="00A7161E" w:rsidRDefault="00DE3689" w:rsidP="0053708F">
      <w:pPr>
        <w:pStyle w:val="Default"/>
        <w:spacing w:line="360" w:lineRule="auto"/>
        <w:jc w:val="both"/>
        <w:rPr>
          <w:rFonts w:ascii="Cambria" w:hAnsi="Cambria" w:cstheme="minorHAnsi"/>
          <w:b/>
          <w:lang w:val="tr-TR"/>
        </w:rPr>
      </w:pPr>
      <w:r w:rsidRPr="00A7161E">
        <w:rPr>
          <w:rFonts w:ascii="Cambria" w:hAnsi="Cambria" w:cstheme="minorHAnsi"/>
          <w:b/>
          <w:lang w:val="tr-TR"/>
        </w:rPr>
        <w:t>TOPLUMSAL KATKI</w:t>
      </w:r>
    </w:p>
    <w:p w:rsidR="00A7161E" w:rsidRPr="00A7161E" w:rsidRDefault="00A7161E" w:rsidP="0053708F">
      <w:pPr>
        <w:pStyle w:val="Default"/>
        <w:spacing w:line="360" w:lineRule="auto"/>
        <w:jc w:val="both"/>
        <w:rPr>
          <w:rFonts w:ascii="Cambria" w:hAnsi="Cambria" w:cstheme="minorHAnsi"/>
          <w:lang w:val="tr-TR"/>
        </w:rPr>
      </w:pPr>
      <w:r w:rsidRPr="00A7161E">
        <w:rPr>
          <w:rFonts w:ascii="Cambria" w:hAnsi="Cambria" w:cstheme="minorHAnsi"/>
          <w:lang w:val="tr-TR"/>
        </w:rPr>
        <w:t>Stratejik Amaç 1: Öğrenci merkezli modelle eğitim-öğretim faaliyetlerinin uluslararası standartlara taşınması.</w:t>
      </w:r>
    </w:p>
    <w:p w:rsidR="00A7161E" w:rsidRPr="00A7161E" w:rsidRDefault="00A7161E" w:rsidP="0053708F">
      <w:pPr>
        <w:pStyle w:val="Default"/>
        <w:spacing w:line="360" w:lineRule="auto"/>
        <w:jc w:val="both"/>
        <w:rPr>
          <w:rFonts w:ascii="Cambria" w:hAnsi="Cambria" w:cstheme="minorHAnsi"/>
          <w:lang w:val="tr-TR"/>
        </w:rPr>
      </w:pPr>
      <w:r w:rsidRPr="00A7161E">
        <w:rPr>
          <w:rFonts w:ascii="Cambria" w:hAnsi="Cambria" w:cstheme="minorHAnsi"/>
          <w:lang w:val="tr-TR"/>
        </w:rPr>
        <w:t>Hedef 1: Eğitim-öğretimi destekleyecek ve öğrencilerin kişisel gelişimine katkıda bulunacak sosyal, kültürel, mesleki faaliyetler gerçekleştirmek ve desteklemek.</w:t>
      </w:r>
    </w:p>
    <w:p w:rsidR="00A7161E" w:rsidRPr="00A7161E" w:rsidRDefault="00A7161E" w:rsidP="0053708F">
      <w:pPr>
        <w:pStyle w:val="Default"/>
        <w:spacing w:line="360" w:lineRule="auto"/>
        <w:jc w:val="both"/>
        <w:rPr>
          <w:rFonts w:ascii="Cambria" w:hAnsi="Cambria" w:cstheme="minorHAnsi"/>
          <w:lang w:val="tr-TR"/>
        </w:rPr>
      </w:pPr>
      <w:r w:rsidRPr="00A7161E">
        <w:rPr>
          <w:rFonts w:ascii="Cambria" w:hAnsi="Cambria" w:cstheme="minorHAnsi"/>
          <w:lang w:val="tr-TR"/>
        </w:rPr>
        <w:t>Performans Göstergesi 1: Planlanan dönem sonuna kadar ilgili etkinlik</w:t>
      </w:r>
      <w:r>
        <w:rPr>
          <w:rFonts w:ascii="Cambria" w:hAnsi="Cambria" w:cstheme="minorHAnsi"/>
          <w:lang w:val="tr-TR"/>
        </w:rPr>
        <w:t>ler için 5 faaliyet düzenlemek.</w:t>
      </w:r>
    </w:p>
    <w:p w:rsidR="00A7161E" w:rsidRPr="00A7161E" w:rsidRDefault="00A7161E" w:rsidP="0053708F">
      <w:pPr>
        <w:pStyle w:val="Default"/>
        <w:spacing w:line="360" w:lineRule="auto"/>
        <w:jc w:val="both"/>
        <w:rPr>
          <w:rFonts w:ascii="Cambria" w:hAnsi="Cambria" w:cstheme="minorHAnsi"/>
          <w:lang w:val="tr-TR"/>
        </w:rPr>
      </w:pPr>
      <w:r w:rsidRPr="00A7161E">
        <w:rPr>
          <w:rFonts w:ascii="Cambria" w:hAnsi="Cambria" w:cstheme="minorHAnsi"/>
          <w:lang w:val="tr-TR"/>
        </w:rPr>
        <w:t>Stratejik Amaç 2:Kamu ve özel sektör şirketleriyle daha yakın ilişki içinde olmak.</w:t>
      </w:r>
    </w:p>
    <w:p w:rsidR="00A7161E" w:rsidRPr="00A7161E" w:rsidRDefault="00A7161E" w:rsidP="0053708F">
      <w:pPr>
        <w:pStyle w:val="Default"/>
        <w:spacing w:line="360" w:lineRule="auto"/>
        <w:jc w:val="both"/>
        <w:rPr>
          <w:rFonts w:ascii="Cambria" w:hAnsi="Cambria" w:cstheme="minorHAnsi"/>
          <w:lang w:val="tr-TR"/>
        </w:rPr>
      </w:pPr>
      <w:r w:rsidRPr="00A7161E">
        <w:rPr>
          <w:rFonts w:ascii="Cambria" w:hAnsi="Cambria" w:cstheme="minorHAnsi"/>
          <w:lang w:val="tr-TR"/>
        </w:rPr>
        <w:t>Hedef 1:Kamu ve özel sektör firmalarına danışmanlık yapmak.</w:t>
      </w:r>
    </w:p>
    <w:p w:rsidR="00A7161E" w:rsidRPr="00A7161E" w:rsidRDefault="00A7161E" w:rsidP="0053708F">
      <w:pPr>
        <w:pStyle w:val="Default"/>
        <w:spacing w:line="360" w:lineRule="auto"/>
        <w:jc w:val="both"/>
        <w:rPr>
          <w:rFonts w:ascii="Cambria" w:hAnsi="Cambria" w:cstheme="minorHAnsi"/>
          <w:lang w:val="tr-TR"/>
        </w:rPr>
      </w:pPr>
      <w:r w:rsidRPr="00A7161E">
        <w:rPr>
          <w:rFonts w:ascii="Cambria" w:hAnsi="Cambria" w:cstheme="minorHAnsi"/>
          <w:lang w:val="tr-TR"/>
        </w:rPr>
        <w:t>Performans Göstergesi 1: Öğretim üyesi başına düşen danışmanlık sayısını %10 arttırmak.</w:t>
      </w:r>
    </w:p>
    <w:p w:rsidR="00A7161E" w:rsidRPr="00A7161E" w:rsidRDefault="00A7161E" w:rsidP="0053708F">
      <w:pPr>
        <w:pStyle w:val="Default"/>
        <w:spacing w:line="360" w:lineRule="auto"/>
        <w:jc w:val="both"/>
        <w:rPr>
          <w:rFonts w:ascii="Cambria" w:hAnsi="Cambria" w:cstheme="minorHAnsi"/>
          <w:lang w:val="tr-TR"/>
        </w:rPr>
      </w:pPr>
      <w:r w:rsidRPr="00A7161E">
        <w:rPr>
          <w:rFonts w:ascii="Cambria" w:hAnsi="Cambria" w:cstheme="minorHAnsi"/>
          <w:lang w:val="tr-TR"/>
        </w:rPr>
        <w:t>Hedef 2: Fakültemiz bünyesindeki bölümlerin toplumsal duyarlılık projelerinde bulunması.</w:t>
      </w:r>
    </w:p>
    <w:p w:rsidR="00354C6A" w:rsidRDefault="00A7161E" w:rsidP="0053708F">
      <w:pPr>
        <w:pStyle w:val="Default"/>
        <w:spacing w:line="360" w:lineRule="auto"/>
        <w:jc w:val="both"/>
        <w:rPr>
          <w:rFonts w:ascii="Cambria" w:hAnsi="Cambria" w:cstheme="minorHAnsi"/>
          <w:lang w:val="tr-TR"/>
        </w:rPr>
      </w:pPr>
      <w:r w:rsidRPr="00A7161E">
        <w:rPr>
          <w:rFonts w:ascii="Cambria" w:hAnsi="Cambria" w:cstheme="minorHAnsi"/>
          <w:lang w:val="tr-TR"/>
        </w:rPr>
        <w:t>Performans Göstergesi 2: Valilik, belediye gibi kamu kurumları ile STK’larla ortak programları % 50 arttırmak.</w:t>
      </w:r>
    </w:p>
    <w:p w:rsidR="00A7161E" w:rsidRDefault="00A7161E" w:rsidP="0053708F">
      <w:pPr>
        <w:pStyle w:val="Default"/>
        <w:spacing w:line="360" w:lineRule="auto"/>
        <w:jc w:val="both"/>
        <w:rPr>
          <w:rFonts w:ascii="Cambria" w:hAnsi="Cambria" w:cstheme="minorHAnsi"/>
          <w:b/>
          <w:lang w:val="tr-TR"/>
        </w:rPr>
      </w:pPr>
      <w:r w:rsidRPr="00A7161E">
        <w:rPr>
          <w:rFonts w:ascii="Cambria" w:hAnsi="Cambria" w:cstheme="minorHAnsi"/>
          <w:b/>
          <w:lang w:val="tr-TR"/>
        </w:rPr>
        <w:t>EĞİTİM VE ARAŞTIRMA (HER İKİ ALANIN KESİŞİMİ)</w:t>
      </w:r>
    </w:p>
    <w:p w:rsidR="00A7161E" w:rsidRPr="00A7161E" w:rsidRDefault="00A7161E" w:rsidP="0053708F">
      <w:pPr>
        <w:pStyle w:val="Default"/>
        <w:spacing w:line="360" w:lineRule="auto"/>
        <w:jc w:val="both"/>
        <w:rPr>
          <w:rFonts w:ascii="Cambria" w:hAnsi="Cambria" w:cstheme="minorHAnsi"/>
          <w:lang w:val="tr-TR"/>
        </w:rPr>
      </w:pPr>
      <w:r w:rsidRPr="00A7161E">
        <w:rPr>
          <w:rFonts w:ascii="Cambria" w:hAnsi="Cambria" w:cstheme="minorHAnsi"/>
          <w:lang w:val="tr-TR"/>
        </w:rPr>
        <w:t xml:space="preserve">Stratejik Amaç 1: İktisat Bölümü öğrencilerinin bilimsel araştırma yetkinliklerinin arttırılması. </w:t>
      </w:r>
    </w:p>
    <w:p w:rsidR="00A7161E" w:rsidRPr="00A7161E" w:rsidRDefault="00A7161E" w:rsidP="0053708F">
      <w:pPr>
        <w:pStyle w:val="Default"/>
        <w:spacing w:line="360" w:lineRule="auto"/>
        <w:jc w:val="both"/>
        <w:rPr>
          <w:rFonts w:ascii="Cambria" w:hAnsi="Cambria" w:cstheme="minorHAnsi"/>
          <w:lang w:val="tr-TR"/>
        </w:rPr>
      </w:pPr>
      <w:r w:rsidRPr="00A7161E">
        <w:rPr>
          <w:rFonts w:ascii="Cambria" w:hAnsi="Cambria" w:cstheme="minorHAnsi"/>
          <w:lang w:val="tr-TR"/>
        </w:rPr>
        <w:lastRenderedPageBreak/>
        <w:t xml:space="preserve">Hedef 1: İktisat Bölümü öğrencilerinin bilimsel araştırma yetkinliklerinin arttırılması için bilim felsefesi ve bilimsel araştırma teknikleri konularında eğitim seminerlerinin düzenlenmesi. </w:t>
      </w:r>
    </w:p>
    <w:p w:rsidR="00A7161E" w:rsidRPr="00A7161E" w:rsidRDefault="00A7161E" w:rsidP="0053708F">
      <w:pPr>
        <w:pStyle w:val="Default"/>
        <w:spacing w:line="360" w:lineRule="auto"/>
        <w:jc w:val="both"/>
        <w:rPr>
          <w:rFonts w:ascii="Cambria" w:hAnsi="Cambria" w:cstheme="minorHAnsi"/>
          <w:lang w:val="tr-TR"/>
        </w:rPr>
      </w:pPr>
      <w:r w:rsidRPr="00A7161E">
        <w:rPr>
          <w:rFonts w:ascii="Cambria" w:hAnsi="Cambria" w:cstheme="minorHAnsi"/>
          <w:lang w:val="tr-TR"/>
        </w:rPr>
        <w:t>Performans Göstergesi 1: Planlanan dönem sonuna kadar İktisat Bölümü öğrencilerinin bilimsel araştırma yetkinliklerinin arttırılması için bilim felsefesi ve bilimsel araştırma teknikleri konularında düzenlenecek eğitim semineri sayısını %20 arttırmak.</w:t>
      </w:r>
    </w:p>
    <w:p w:rsidR="00A7161E" w:rsidRPr="00A7161E" w:rsidRDefault="00A7161E" w:rsidP="0053708F">
      <w:pPr>
        <w:pStyle w:val="Default"/>
        <w:spacing w:line="360" w:lineRule="auto"/>
        <w:jc w:val="both"/>
        <w:rPr>
          <w:rFonts w:ascii="Cambria" w:hAnsi="Cambria" w:cstheme="minorHAnsi"/>
          <w:lang w:val="tr-TR"/>
        </w:rPr>
      </w:pPr>
    </w:p>
    <w:p w:rsidR="00A7161E" w:rsidRPr="00A7161E" w:rsidRDefault="00A7161E" w:rsidP="0053708F">
      <w:pPr>
        <w:pStyle w:val="Default"/>
        <w:spacing w:line="360" w:lineRule="auto"/>
        <w:jc w:val="both"/>
        <w:rPr>
          <w:rFonts w:ascii="Cambria" w:hAnsi="Cambria" w:cstheme="minorHAnsi"/>
          <w:lang w:val="tr-TR"/>
        </w:rPr>
      </w:pPr>
      <w:r w:rsidRPr="00A7161E">
        <w:rPr>
          <w:rFonts w:ascii="Cambria" w:hAnsi="Cambria" w:cstheme="minorHAnsi"/>
          <w:lang w:val="tr-TR"/>
        </w:rPr>
        <w:t>Hedef 2: Araştırma-geliştirme ve eğitim-öğretim faaliyetlerini arttırmak için iç ve dış paydaşlardan yararlanmak.</w:t>
      </w:r>
    </w:p>
    <w:p w:rsidR="00A7161E" w:rsidRDefault="00A7161E" w:rsidP="0053708F">
      <w:pPr>
        <w:pStyle w:val="Default"/>
        <w:spacing w:line="360" w:lineRule="auto"/>
        <w:jc w:val="both"/>
        <w:rPr>
          <w:rFonts w:ascii="Cambria" w:hAnsi="Cambria" w:cstheme="minorHAnsi"/>
          <w:lang w:val="tr-TR"/>
        </w:rPr>
      </w:pPr>
      <w:r w:rsidRPr="00A7161E">
        <w:rPr>
          <w:rFonts w:ascii="Cambria" w:hAnsi="Cambria" w:cstheme="minorHAnsi"/>
          <w:lang w:val="tr-TR"/>
        </w:rPr>
        <w:t>Performans Göstergesi 2: Atatürk Üniversitesinin bu kapsamda düzenlediği faaliyetlere iktisat bölümü öğretim üyesi ve öğrencilerinin katılımını %20 oranında arttırmak.</w:t>
      </w:r>
    </w:p>
    <w:p w:rsidR="00A7161E" w:rsidRPr="00991AD0" w:rsidRDefault="0031029C" w:rsidP="0053708F">
      <w:pPr>
        <w:pStyle w:val="Default"/>
        <w:spacing w:line="360" w:lineRule="auto"/>
        <w:jc w:val="both"/>
        <w:rPr>
          <w:rFonts w:ascii="Cambria" w:hAnsi="Cambria" w:cstheme="minorHAnsi"/>
          <w:b/>
          <w:lang w:val="tr-TR"/>
        </w:rPr>
      </w:pPr>
      <w:r w:rsidRPr="00991AD0">
        <w:rPr>
          <w:rFonts w:ascii="Cambria" w:hAnsi="Cambria" w:cstheme="minorHAnsi"/>
          <w:b/>
          <w:lang w:val="tr-TR"/>
        </w:rPr>
        <w:t>EĞİTİM VE TOPLUMSAL KATKI (HER İKİ ALANIN KESİŞİMİ)</w:t>
      </w:r>
    </w:p>
    <w:p w:rsidR="0031029C" w:rsidRPr="0031029C" w:rsidRDefault="0031029C" w:rsidP="0053708F">
      <w:pPr>
        <w:pStyle w:val="Default"/>
        <w:spacing w:line="360" w:lineRule="auto"/>
        <w:jc w:val="both"/>
        <w:rPr>
          <w:rFonts w:ascii="Cambria" w:hAnsi="Cambria" w:cstheme="minorHAnsi"/>
          <w:lang w:val="tr-TR"/>
        </w:rPr>
      </w:pPr>
      <w:r w:rsidRPr="0031029C">
        <w:rPr>
          <w:rFonts w:ascii="Cambria" w:hAnsi="Cambria" w:cstheme="minorHAnsi"/>
          <w:lang w:val="tr-TR"/>
        </w:rPr>
        <w:t>Stratejik Amaç 1: Toplumsal eğitim düzeyini he</w:t>
      </w:r>
      <w:r>
        <w:rPr>
          <w:rFonts w:ascii="Cambria" w:hAnsi="Cambria" w:cstheme="minorHAnsi"/>
          <w:lang w:val="tr-TR"/>
        </w:rPr>
        <w:t>r yaştan birey için yükseltmek.</w:t>
      </w:r>
    </w:p>
    <w:p w:rsidR="0031029C" w:rsidRPr="0031029C" w:rsidRDefault="0031029C" w:rsidP="0053708F">
      <w:pPr>
        <w:pStyle w:val="Default"/>
        <w:spacing w:line="360" w:lineRule="auto"/>
        <w:jc w:val="both"/>
        <w:rPr>
          <w:rFonts w:ascii="Cambria" w:hAnsi="Cambria" w:cstheme="minorHAnsi"/>
          <w:lang w:val="tr-TR"/>
        </w:rPr>
      </w:pPr>
      <w:r w:rsidRPr="0031029C">
        <w:rPr>
          <w:rFonts w:ascii="Cambria" w:hAnsi="Cambria" w:cstheme="minorHAnsi"/>
          <w:lang w:val="tr-TR"/>
        </w:rPr>
        <w:t>Hedef 1: Örgün eğitim sistemine hiç girmemiş ya da örgün eğitim sisteminin herhangi bir kademesinde bulunan veya bu kademeden ayrılmış ya da bitirmiş bireylere; ilgi, istek ve yetenekleri doğrultusunda ekonomik, toplumsal ve kültürel gelişmelerini sağlayıcı çalışmalar yapmak.</w:t>
      </w:r>
    </w:p>
    <w:p w:rsidR="00354C6A" w:rsidRPr="004E42D6" w:rsidRDefault="0031029C" w:rsidP="0053708F">
      <w:pPr>
        <w:pStyle w:val="Default"/>
        <w:spacing w:line="360" w:lineRule="auto"/>
        <w:jc w:val="both"/>
        <w:rPr>
          <w:rFonts w:ascii="Cambria" w:hAnsi="Cambria" w:cstheme="minorHAnsi"/>
          <w:lang w:val="tr-TR"/>
        </w:rPr>
      </w:pPr>
      <w:r w:rsidRPr="0031029C">
        <w:rPr>
          <w:rFonts w:ascii="Cambria" w:hAnsi="Cambria" w:cstheme="minorHAnsi"/>
          <w:lang w:val="tr-TR"/>
        </w:rPr>
        <w:t>Performans Göstergesi 1: Projeler, kurslar ve toplantılar sayısını %15 arttırmak.</w:t>
      </w:r>
    </w:p>
    <w:p w:rsidR="00FB6596" w:rsidRDefault="00FB6596" w:rsidP="0053708F">
      <w:pPr>
        <w:pStyle w:val="Default"/>
        <w:spacing w:line="360" w:lineRule="auto"/>
        <w:jc w:val="both"/>
        <w:rPr>
          <w:rFonts w:ascii="Cambria" w:hAnsi="Cambria" w:cstheme="minorHAnsi"/>
          <w:b/>
          <w:lang w:val="tr-TR"/>
        </w:rPr>
      </w:pPr>
    </w:p>
    <w:p w:rsidR="00354C6A" w:rsidRPr="00FB6596" w:rsidRDefault="0031029C" w:rsidP="0053708F">
      <w:pPr>
        <w:pStyle w:val="Default"/>
        <w:spacing w:line="360" w:lineRule="auto"/>
        <w:jc w:val="both"/>
        <w:rPr>
          <w:rFonts w:ascii="Cambria" w:hAnsi="Cambria" w:cstheme="minorHAnsi"/>
          <w:b/>
          <w:lang w:val="tr-TR"/>
        </w:rPr>
      </w:pPr>
      <w:r w:rsidRPr="00991AD0">
        <w:rPr>
          <w:rFonts w:ascii="Cambria" w:hAnsi="Cambria" w:cstheme="minorHAnsi"/>
          <w:b/>
          <w:lang w:val="tr-TR"/>
        </w:rPr>
        <w:t>ARAŞTIRMA VE TOPLUMSAL KATKI (HER İKİ ALANIN KESİŞİMİ)</w:t>
      </w:r>
    </w:p>
    <w:p w:rsidR="00991AD0" w:rsidRPr="00991AD0" w:rsidRDefault="00991AD0" w:rsidP="0053708F">
      <w:pPr>
        <w:pStyle w:val="Default"/>
        <w:spacing w:line="360" w:lineRule="auto"/>
        <w:jc w:val="both"/>
        <w:rPr>
          <w:rFonts w:ascii="Cambria" w:hAnsi="Cambria" w:cstheme="minorHAnsi"/>
          <w:lang w:val="tr-TR"/>
        </w:rPr>
      </w:pPr>
      <w:r w:rsidRPr="00991AD0">
        <w:rPr>
          <w:rFonts w:ascii="Cambria" w:hAnsi="Cambria" w:cstheme="minorHAnsi"/>
          <w:lang w:val="tr-TR"/>
        </w:rPr>
        <w:t>Stratejik Amaç 1: Toplumsal sorunların tespitine ve çözümüne katkı sağlayacak bilimsel araştırma ve yayınlar yapmak.</w:t>
      </w:r>
    </w:p>
    <w:p w:rsidR="00991AD0" w:rsidRPr="00991AD0" w:rsidRDefault="00991AD0" w:rsidP="0053708F">
      <w:pPr>
        <w:pStyle w:val="Default"/>
        <w:spacing w:line="360" w:lineRule="auto"/>
        <w:jc w:val="both"/>
        <w:rPr>
          <w:rFonts w:ascii="Cambria" w:hAnsi="Cambria" w:cstheme="minorHAnsi"/>
          <w:lang w:val="tr-TR"/>
        </w:rPr>
      </w:pPr>
      <w:r w:rsidRPr="00991AD0">
        <w:rPr>
          <w:rFonts w:ascii="Cambria" w:hAnsi="Cambria" w:cstheme="minorHAnsi"/>
          <w:lang w:val="tr-TR"/>
        </w:rPr>
        <w:t>Hedef 1: İktisat Bölümü olarak toplumsal sorunların tespitine ve çözümüne katkı sağlayacak bilimsel araştırma ve yayın sayısını arttırmak.</w:t>
      </w:r>
    </w:p>
    <w:p w:rsidR="00991AD0" w:rsidRPr="00991AD0" w:rsidRDefault="00991AD0" w:rsidP="0053708F">
      <w:pPr>
        <w:pStyle w:val="Default"/>
        <w:spacing w:line="360" w:lineRule="auto"/>
        <w:jc w:val="both"/>
        <w:rPr>
          <w:rFonts w:ascii="Cambria" w:hAnsi="Cambria" w:cstheme="minorHAnsi"/>
          <w:lang w:val="tr-TR"/>
        </w:rPr>
      </w:pPr>
      <w:r w:rsidRPr="00991AD0">
        <w:rPr>
          <w:rFonts w:ascii="Cambria" w:hAnsi="Cambria" w:cstheme="minorHAnsi"/>
          <w:lang w:val="tr-TR"/>
        </w:rPr>
        <w:t>Performans Göstergesi 1: Planlanan dönem sonuna kadar toplumsal sorunların tespitine ve çözümüne katkı sağlayacak bilimsel araştırma ve yayın sayısını %20 oranında arttırmak.</w:t>
      </w:r>
    </w:p>
    <w:p w:rsidR="00991AD0" w:rsidRPr="00991AD0" w:rsidRDefault="00991AD0" w:rsidP="0053708F">
      <w:pPr>
        <w:pStyle w:val="Default"/>
        <w:spacing w:line="360" w:lineRule="auto"/>
        <w:jc w:val="both"/>
        <w:rPr>
          <w:rFonts w:ascii="Cambria" w:hAnsi="Cambria" w:cstheme="minorHAnsi"/>
          <w:lang w:val="tr-TR"/>
        </w:rPr>
      </w:pPr>
      <w:r w:rsidRPr="00991AD0">
        <w:rPr>
          <w:rFonts w:ascii="Cambria" w:hAnsi="Cambria" w:cstheme="minorHAnsi"/>
          <w:lang w:val="tr-TR"/>
        </w:rPr>
        <w:t>Hedef 2: Toplumsal duyarlılığa katkı sağlayacak projeler gerçekleştirmek</w:t>
      </w:r>
    </w:p>
    <w:p w:rsidR="00354C6A" w:rsidRPr="004E42D6" w:rsidRDefault="00991AD0" w:rsidP="0053708F">
      <w:pPr>
        <w:pStyle w:val="Default"/>
        <w:spacing w:line="360" w:lineRule="auto"/>
        <w:jc w:val="both"/>
        <w:rPr>
          <w:rFonts w:ascii="Cambria" w:hAnsi="Cambria" w:cstheme="minorHAnsi"/>
          <w:lang w:val="tr-TR"/>
        </w:rPr>
      </w:pPr>
      <w:r w:rsidRPr="00991AD0">
        <w:rPr>
          <w:rFonts w:ascii="Cambria" w:hAnsi="Cambria" w:cstheme="minorHAnsi"/>
          <w:lang w:val="tr-TR"/>
        </w:rPr>
        <w:t>Performans Göstergesi 2: Planlanan dönem sonuna kadar toplumsal duyarlılık proje sayısını 15’e çıkarmak.</w:t>
      </w:r>
    </w:p>
    <w:p w:rsidR="00354C6A" w:rsidRDefault="00354C6A" w:rsidP="0053708F">
      <w:pPr>
        <w:pStyle w:val="Default"/>
        <w:spacing w:line="360" w:lineRule="auto"/>
        <w:jc w:val="both"/>
        <w:rPr>
          <w:rFonts w:ascii="Cambria" w:hAnsi="Cambria" w:cstheme="minorHAnsi"/>
          <w:lang w:val="tr-TR"/>
        </w:rPr>
      </w:pPr>
    </w:p>
    <w:p w:rsidR="00991AD0" w:rsidRDefault="00991AD0" w:rsidP="0053708F">
      <w:pPr>
        <w:pStyle w:val="Default"/>
        <w:spacing w:line="360" w:lineRule="auto"/>
        <w:jc w:val="both"/>
        <w:rPr>
          <w:rFonts w:ascii="Cambria" w:hAnsi="Cambria" w:cstheme="minorHAnsi"/>
          <w:b/>
          <w:lang w:val="tr-TR"/>
        </w:rPr>
      </w:pPr>
      <w:r w:rsidRPr="00991AD0">
        <w:rPr>
          <w:rFonts w:ascii="Cambria" w:hAnsi="Cambria" w:cstheme="minorHAnsi"/>
          <w:b/>
          <w:lang w:val="tr-TR"/>
        </w:rPr>
        <w:t>EĞİTİM, ARAŞTIRMA VE TOPLUMSAL KATKI (HER ÜÇ ALANIN KESİŞİMİ)</w:t>
      </w:r>
    </w:p>
    <w:p w:rsidR="00991AD0" w:rsidRPr="00991AD0" w:rsidRDefault="00991AD0" w:rsidP="0053708F">
      <w:pPr>
        <w:pStyle w:val="Default"/>
        <w:spacing w:line="360" w:lineRule="auto"/>
        <w:jc w:val="both"/>
        <w:rPr>
          <w:rFonts w:ascii="Cambria" w:hAnsi="Cambria" w:cstheme="minorHAnsi"/>
          <w:lang w:val="tr-TR"/>
        </w:rPr>
      </w:pPr>
      <w:r w:rsidRPr="00991AD0">
        <w:rPr>
          <w:rFonts w:ascii="Cambria" w:hAnsi="Cambria" w:cstheme="minorHAnsi"/>
          <w:lang w:val="tr-TR"/>
        </w:rPr>
        <w:lastRenderedPageBreak/>
        <w:t>Stratejik Amaç 1: Toplumsal gelişime destek olan öğrenci, öğretmen ve halkı içine alan çalışmalar ve projeler yürütmek</w:t>
      </w:r>
    </w:p>
    <w:p w:rsidR="00991AD0" w:rsidRPr="00991AD0" w:rsidRDefault="00991AD0" w:rsidP="0053708F">
      <w:pPr>
        <w:pStyle w:val="Default"/>
        <w:spacing w:line="360" w:lineRule="auto"/>
        <w:jc w:val="both"/>
        <w:rPr>
          <w:rFonts w:ascii="Cambria" w:hAnsi="Cambria" w:cstheme="minorHAnsi"/>
          <w:lang w:val="tr-TR"/>
        </w:rPr>
      </w:pPr>
      <w:r w:rsidRPr="00991AD0">
        <w:rPr>
          <w:rFonts w:ascii="Cambria" w:hAnsi="Cambria" w:cstheme="minorHAnsi"/>
          <w:lang w:val="tr-TR"/>
        </w:rPr>
        <w:t>Hedef 1: Toplumsal sorunların tespit ve çözümüne katkı sağlayacak bilimsel faaliyet içeriği geliştirmek ve bu içerik doğrultusunda yapılacak eğitim semineri faaliyetlerinin sayısını arttırmak.</w:t>
      </w:r>
    </w:p>
    <w:p w:rsidR="00991AD0" w:rsidRPr="00991AD0" w:rsidRDefault="00991AD0" w:rsidP="0053708F">
      <w:pPr>
        <w:pStyle w:val="Default"/>
        <w:spacing w:line="360" w:lineRule="auto"/>
        <w:jc w:val="both"/>
        <w:rPr>
          <w:rFonts w:ascii="Cambria" w:hAnsi="Cambria" w:cstheme="minorHAnsi"/>
          <w:lang w:val="tr-TR"/>
        </w:rPr>
      </w:pPr>
      <w:r w:rsidRPr="00991AD0">
        <w:rPr>
          <w:rFonts w:ascii="Cambria" w:hAnsi="Cambria" w:cstheme="minorHAnsi"/>
          <w:lang w:val="tr-TR"/>
        </w:rPr>
        <w:t xml:space="preserve">Performans Göstergesi 1: : Planlanan dönem sonuna kadar toplumsal sorunların tespit ve çözümüne katkı sağlayacak bilimsel faaliyet içeriği geliştirmek ve bu içerik doğrultusunda yapılacak eğitim semineri, toplantı, </w:t>
      </w:r>
      <w:proofErr w:type="spellStart"/>
      <w:r w:rsidRPr="00991AD0">
        <w:rPr>
          <w:rFonts w:ascii="Cambria" w:hAnsi="Cambria" w:cstheme="minorHAnsi"/>
          <w:lang w:val="tr-TR"/>
        </w:rPr>
        <w:t>çalıştay</w:t>
      </w:r>
      <w:proofErr w:type="spellEnd"/>
      <w:r w:rsidRPr="00991AD0">
        <w:rPr>
          <w:rFonts w:ascii="Cambria" w:hAnsi="Cambria" w:cstheme="minorHAnsi"/>
          <w:lang w:val="tr-TR"/>
        </w:rPr>
        <w:t xml:space="preserve"> faaliyetlerinin sayısını %50 arttırmak.</w:t>
      </w:r>
    </w:p>
    <w:p w:rsidR="00354C6A" w:rsidRPr="004E42D6" w:rsidRDefault="00354C6A" w:rsidP="0053708F">
      <w:pPr>
        <w:pStyle w:val="Default"/>
        <w:spacing w:line="360" w:lineRule="auto"/>
        <w:jc w:val="both"/>
        <w:rPr>
          <w:rFonts w:ascii="Cambria" w:hAnsi="Cambria" w:cstheme="minorHAnsi"/>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9350"/>
      </w:tblGrid>
      <w:tr w:rsidR="00354C6A" w:rsidRPr="004E42D6" w:rsidTr="00354C6A">
        <w:tc>
          <w:tcPr>
            <w:tcW w:w="9350" w:type="dxa"/>
            <w:shd w:val="clear" w:color="auto" w:fill="2E74B5" w:themeFill="accent1" w:themeFillShade="BF"/>
            <w:vAlign w:val="bottom"/>
          </w:tcPr>
          <w:p w:rsidR="00354C6A" w:rsidRPr="004E42D6" w:rsidRDefault="00354C6A" w:rsidP="0053708F">
            <w:pPr>
              <w:pStyle w:val="Pa0"/>
              <w:spacing w:line="360" w:lineRule="auto"/>
              <w:rPr>
                <w:rFonts w:ascii="Cambria" w:hAnsi="Cambria" w:cstheme="minorHAnsi"/>
                <w:b/>
                <w:color w:val="FFFFFF" w:themeColor="background1"/>
                <w:lang w:val="tr-TR"/>
              </w:rPr>
            </w:pPr>
            <w:r w:rsidRPr="004E42D6">
              <w:rPr>
                <w:rFonts w:ascii="Cambria" w:hAnsi="Cambria" w:cstheme="minorHAnsi"/>
                <w:b/>
                <w:color w:val="FFFFFF" w:themeColor="background1"/>
                <w:lang w:val="tr-TR"/>
              </w:rPr>
              <w:t xml:space="preserve">2. STRATEJİK PLAN HAZIRLIK SÜRECİ </w:t>
            </w:r>
          </w:p>
        </w:tc>
      </w:tr>
    </w:tbl>
    <w:p w:rsidR="00354C6A" w:rsidRPr="004E42D6" w:rsidRDefault="007E44C6" w:rsidP="0053708F">
      <w:pPr>
        <w:pStyle w:val="Balk2"/>
        <w:numPr>
          <w:ilvl w:val="0"/>
          <w:numId w:val="16"/>
        </w:numPr>
        <w:spacing w:before="240" w:line="360" w:lineRule="auto"/>
        <w:ind w:left="714" w:hanging="357"/>
        <w:rPr>
          <w:rFonts w:ascii="Cambria" w:hAnsi="Cambria" w:cstheme="minorHAnsi"/>
          <w:sz w:val="24"/>
          <w:szCs w:val="24"/>
          <w:lang w:val="tr-TR"/>
        </w:rPr>
      </w:pPr>
      <w:r w:rsidRPr="004E42D6">
        <w:rPr>
          <w:rFonts w:ascii="Cambria" w:hAnsi="Cambria" w:cstheme="minorHAnsi"/>
          <w:sz w:val="24"/>
          <w:szCs w:val="24"/>
          <w:lang w:val="tr-TR"/>
        </w:rPr>
        <w:t>planın sahiplenmesi</w:t>
      </w:r>
    </w:p>
    <w:p w:rsidR="00354C6A" w:rsidRPr="004E42D6" w:rsidRDefault="00354C6A" w:rsidP="0053708F">
      <w:pPr>
        <w:pStyle w:val="Default"/>
        <w:spacing w:line="360" w:lineRule="auto"/>
        <w:jc w:val="both"/>
        <w:rPr>
          <w:rFonts w:ascii="Cambria" w:hAnsi="Cambria" w:cstheme="minorHAnsi"/>
          <w:lang w:val="tr-TR"/>
        </w:rPr>
      </w:pPr>
    </w:p>
    <w:p w:rsidR="00AE7DB1" w:rsidRPr="00AE7DB1" w:rsidRDefault="00AE7DB1" w:rsidP="00D949D6">
      <w:pPr>
        <w:pStyle w:val="Pa0"/>
        <w:spacing w:after="120" w:line="360" w:lineRule="auto"/>
        <w:ind w:firstLine="714"/>
        <w:jc w:val="both"/>
        <w:rPr>
          <w:rFonts w:ascii="Cambria" w:hAnsi="Cambria" w:cstheme="minorHAnsi"/>
          <w:lang w:val="tr-TR"/>
        </w:rPr>
      </w:pPr>
      <w:r>
        <w:rPr>
          <w:rFonts w:ascii="Cambria" w:hAnsi="Cambria" w:cstheme="minorHAnsi"/>
          <w:lang w:val="tr-TR"/>
        </w:rPr>
        <w:t xml:space="preserve"> </w:t>
      </w:r>
      <w:r w:rsidRPr="00AE7DB1">
        <w:rPr>
          <w:rFonts w:ascii="Cambria" w:hAnsi="Cambria" w:cstheme="minorHAnsi"/>
          <w:lang w:val="tr-TR"/>
        </w:rPr>
        <w:t xml:space="preserve">Yeni Nesil Üniversite </w:t>
      </w:r>
      <w:proofErr w:type="gramStart"/>
      <w:r w:rsidRPr="00AE7DB1">
        <w:rPr>
          <w:rFonts w:ascii="Cambria" w:hAnsi="Cambria" w:cstheme="minorHAnsi"/>
          <w:lang w:val="tr-TR"/>
        </w:rPr>
        <w:t>vizyonuna</w:t>
      </w:r>
      <w:proofErr w:type="gramEnd"/>
      <w:r w:rsidRPr="00AE7DB1">
        <w:rPr>
          <w:rFonts w:ascii="Cambria" w:hAnsi="Cambria" w:cstheme="minorHAnsi"/>
          <w:lang w:val="tr-TR"/>
        </w:rPr>
        <w:t xml:space="preserve"> uygun olarak fakültemiz tarafından hazırlanması</w:t>
      </w:r>
    </w:p>
    <w:p w:rsidR="00AE7DB1" w:rsidRPr="00AE7DB1" w:rsidRDefault="00AE7DB1" w:rsidP="00D949D6">
      <w:pPr>
        <w:pStyle w:val="Pa0"/>
        <w:spacing w:after="120" w:line="360" w:lineRule="auto"/>
        <w:jc w:val="both"/>
        <w:rPr>
          <w:rFonts w:ascii="Cambria" w:hAnsi="Cambria" w:cstheme="minorHAnsi"/>
          <w:lang w:val="tr-TR"/>
        </w:rPr>
      </w:pPr>
      <w:proofErr w:type="gramStart"/>
      <w:r w:rsidRPr="00AE7DB1">
        <w:rPr>
          <w:rFonts w:ascii="Cambria" w:hAnsi="Cambria" w:cstheme="minorHAnsi"/>
          <w:lang w:val="tr-TR"/>
        </w:rPr>
        <w:t>gereken</w:t>
      </w:r>
      <w:proofErr w:type="gramEnd"/>
      <w:r w:rsidRPr="00AE7DB1">
        <w:rPr>
          <w:rFonts w:ascii="Cambria" w:hAnsi="Cambria" w:cstheme="minorHAnsi"/>
          <w:lang w:val="tr-TR"/>
        </w:rPr>
        <w:t xml:space="preserve"> 2024-2028 yıllarını kapsayacak Stratejik Plan ile ilgili çalışmaları görüşmek</w:t>
      </w:r>
    </w:p>
    <w:p w:rsidR="00AE7DB1" w:rsidRDefault="00AE7DB1" w:rsidP="00D949D6">
      <w:pPr>
        <w:pStyle w:val="Pa0"/>
        <w:spacing w:after="120" w:line="360" w:lineRule="auto"/>
        <w:jc w:val="both"/>
        <w:rPr>
          <w:rFonts w:ascii="Cambria" w:hAnsi="Cambria" w:cstheme="minorHAnsi"/>
          <w:lang w:val="tr-TR"/>
        </w:rPr>
      </w:pPr>
      <w:proofErr w:type="gramStart"/>
      <w:r w:rsidRPr="00AE7DB1">
        <w:rPr>
          <w:rFonts w:ascii="Cambria" w:hAnsi="Cambria" w:cstheme="minorHAnsi"/>
          <w:lang w:val="tr-TR"/>
        </w:rPr>
        <w:t>amacıyla</w:t>
      </w:r>
      <w:proofErr w:type="gramEnd"/>
      <w:r w:rsidRPr="00AE7DB1">
        <w:rPr>
          <w:rFonts w:ascii="Cambria" w:hAnsi="Cambria" w:cstheme="minorHAnsi"/>
          <w:lang w:val="tr-TR"/>
        </w:rPr>
        <w:t xml:space="preserve"> 07 Mayıs 2021</w:t>
      </w:r>
      <w:r w:rsidR="00023278">
        <w:rPr>
          <w:rFonts w:ascii="Cambria" w:hAnsi="Cambria" w:cstheme="minorHAnsi"/>
          <w:lang w:val="tr-TR"/>
        </w:rPr>
        <w:t xml:space="preserve"> tarihinde çevrimiçi bir toplantı gerçekleşmiştir.  Planlama ile ilgili süreç Prof. Dr. Canan Nur KARABEY koordinasyonunda yürütülmüş olup</w:t>
      </w:r>
      <w:r w:rsidR="00985F10">
        <w:rPr>
          <w:rFonts w:ascii="Cambria" w:hAnsi="Cambria" w:cstheme="minorHAnsi"/>
          <w:lang w:val="tr-TR"/>
        </w:rPr>
        <w:t xml:space="preserve"> Dekanlık adına süreci Dekan Yardımcısı Dr. </w:t>
      </w:r>
      <w:proofErr w:type="spellStart"/>
      <w:r w:rsidR="00985F10">
        <w:rPr>
          <w:rFonts w:ascii="Cambria" w:hAnsi="Cambria" w:cstheme="minorHAnsi"/>
          <w:lang w:val="tr-TR"/>
        </w:rPr>
        <w:t>Öğr</w:t>
      </w:r>
      <w:proofErr w:type="spellEnd"/>
      <w:r w:rsidR="00985F10">
        <w:rPr>
          <w:rFonts w:ascii="Cambria" w:hAnsi="Cambria" w:cstheme="minorHAnsi"/>
          <w:lang w:val="tr-TR"/>
        </w:rPr>
        <w:t>. Üyesi Gökhan ERKAL takip etmektedir.</w:t>
      </w:r>
    </w:p>
    <w:p w:rsidR="008B2E9C" w:rsidRDefault="002553E0" w:rsidP="00D949D6">
      <w:pPr>
        <w:pStyle w:val="Pa0"/>
        <w:spacing w:after="120" w:line="360" w:lineRule="auto"/>
        <w:ind w:firstLine="720"/>
        <w:jc w:val="both"/>
        <w:rPr>
          <w:rFonts w:ascii="Cambria" w:hAnsi="Cambria" w:cstheme="minorHAnsi"/>
          <w:lang w:val="tr-TR"/>
        </w:rPr>
      </w:pPr>
      <w:r>
        <w:rPr>
          <w:rFonts w:ascii="Cambria" w:hAnsi="Cambria" w:cstheme="minorHAnsi"/>
          <w:lang w:val="tr-TR"/>
        </w:rPr>
        <w:t>İktisat Bölümü</w:t>
      </w:r>
      <w:r w:rsidR="009D7020" w:rsidRPr="004E42D6">
        <w:rPr>
          <w:rFonts w:ascii="Cambria" w:hAnsi="Cambria" w:cstheme="minorHAnsi"/>
          <w:lang w:val="tr-TR"/>
        </w:rPr>
        <w:t xml:space="preserve"> Stratejik Planı</w:t>
      </w:r>
      <w:r w:rsidR="00C1353B" w:rsidRPr="004E42D6">
        <w:rPr>
          <w:rFonts w:ascii="Cambria" w:hAnsi="Cambria" w:cstheme="minorHAnsi"/>
          <w:lang w:val="tr-TR"/>
        </w:rPr>
        <w:t xml:space="preserve"> (2024-2028) </w:t>
      </w:r>
      <w:r w:rsidR="009D7020" w:rsidRPr="004E42D6">
        <w:rPr>
          <w:rFonts w:ascii="Cambria" w:hAnsi="Cambria" w:cstheme="minorHAnsi"/>
          <w:lang w:val="tr-TR"/>
        </w:rPr>
        <w:t>“Kamu İdarelerinde Stratejik Planlama Kılavuzu” ve Üniversiteler İçin S</w:t>
      </w:r>
      <w:r w:rsidR="002E629B" w:rsidRPr="004E42D6">
        <w:rPr>
          <w:rFonts w:ascii="Cambria" w:hAnsi="Cambria" w:cstheme="minorHAnsi"/>
          <w:lang w:val="tr-TR"/>
        </w:rPr>
        <w:t xml:space="preserve">tratejik Planlama Rehberi’ndeki </w:t>
      </w:r>
      <w:r w:rsidR="009D7020" w:rsidRPr="004E42D6">
        <w:rPr>
          <w:rFonts w:ascii="Cambria" w:hAnsi="Cambria" w:cstheme="minorHAnsi"/>
          <w:lang w:val="tr-TR"/>
        </w:rPr>
        <w:t>stratejik plan</w:t>
      </w:r>
      <w:r w:rsidR="00A34DF3" w:rsidRPr="004E42D6">
        <w:rPr>
          <w:rFonts w:ascii="Cambria" w:hAnsi="Cambria" w:cstheme="minorHAnsi"/>
          <w:lang w:val="tr-TR"/>
        </w:rPr>
        <w:t xml:space="preserve"> şablonu dikkate alınarak </w:t>
      </w:r>
      <w:r w:rsidR="002E629B" w:rsidRPr="004E42D6">
        <w:rPr>
          <w:rFonts w:ascii="Cambria" w:hAnsi="Cambria" w:cstheme="minorHAnsi"/>
          <w:lang w:val="tr-TR"/>
        </w:rPr>
        <w:t xml:space="preserve">hazırlanmıştır. </w:t>
      </w:r>
    </w:p>
    <w:p w:rsidR="00D949D6" w:rsidRDefault="009D7020" w:rsidP="00FB6596">
      <w:pPr>
        <w:pStyle w:val="Pa0"/>
        <w:spacing w:after="120" w:line="360" w:lineRule="auto"/>
        <w:ind w:firstLine="720"/>
        <w:jc w:val="both"/>
        <w:rPr>
          <w:rFonts w:ascii="Cambria" w:hAnsi="Cambria" w:cstheme="minorHAnsi"/>
          <w:lang w:val="tr-TR"/>
        </w:rPr>
      </w:pPr>
      <w:r w:rsidRPr="004E42D6">
        <w:rPr>
          <w:rFonts w:ascii="Cambria" w:hAnsi="Cambria" w:cstheme="minorHAnsi"/>
          <w:lang w:val="tr-TR"/>
        </w:rPr>
        <w:t xml:space="preserve">Planın </w:t>
      </w:r>
      <w:r w:rsidR="000602D5" w:rsidRPr="004E42D6">
        <w:rPr>
          <w:rFonts w:ascii="Cambria" w:hAnsi="Cambria" w:cstheme="minorHAnsi"/>
          <w:lang w:val="tr-TR"/>
        </w:rPr>
        <w:t xml:space="preserve">benimsenmesi ve katılımcılığın sağlanması amacıyla </w:t>
      </w:r>
      <w:proofErr w:type="spellStart"/>
      <w:r w:rsidR="000602D5" w:rsidRPr="004E42D6">
        <w:rPr>
          <w:rFonts w:ascii="Cambria" w:hAnsi="Cambria" w:cstheme="minorHAnsi"/>
          <w:lang w:val="tr-TR"/>
        </w:rPr>
        <w:t>Katite</w:t>
      </w:r>
      <w:proofErr w:type="spellEnd"/>
      <w:r w:rsidR="000602D5" w:rsidRPr="004E42D6">
        <w:rPr>
          <w:rFonts w:ascii="Cambria" w:hAnsi="Cambria" w:cstheme="minorHAnsi"/>
          <w:lang w:val="tr-TR"/>
        </w:rPr>
        <w:t xml:space="preserve"> Koordinatörlüğü tarafından a</w:t>
      </w:r>
      <w:r w:rsidRPr="004E42D6">
        <w:rPr>
          <w:rFonts w:ascii="Cambria" w:hAnsi="Cambria" w:cstheme="minorHAnsi"/>
          <w:lang w:val="tr-TR"/>
        </w:rPr>
        <w:t>kademik</w:t>
      </w:r>
      <w:r w:rsidR="00452A3F" w:rsidRPr="004E42D6">
        <w:rPr>
          <w:rFonts w:ascii="Cambria" w:hAnsi="Cambria" w:cstheme="minorHAnsi"/>
          <w:lang w:val="tr-TR"/>
        </w:rPr>
        <w:t xml:space="preserve"> ve idari personelleri kapsayan </w:t>
      </w:r>
      <w:r w:rsidRPr="004E42D6">
        <w:rPr>
          <w:rFonts w:ascii="Cambria" w:hAnsi="Cambria" w:cstheme="minorHAnsi"/>
          <w:lang w:val="tr-TR"/>
        </w:rPr>
        <w:t xml:space="preserve">“Stratejik Plan </w:t>
      </w:r>
      <w:r w:rsidR="0055119A" w:rsidRPr="004E42D6">
        <w:rPr>
          <w:rFonts w:ascii="Cambria" w:hAnsi="Cambria" w:cstheme="minorHAnsi"/>
          <w:lang w:val="tr-TR"/>
        </w:rPr>
        <w:t>Bilgilendirme T</w:t>
      </w:r>
      <w:r w:rsidR="000602D5" w:rsidRPr="004E42D6">
        <w:rPr>
          <w:rFonts w:ascii="Cambria" w:hAnsi="Cambria" w:cstheme="minorHAnsi"/>
          <w:lang w:val="tr-TR"/>
        </w:rPr>
        <w:t>oplantıları</w:t>
      </w:r>
      <w:r w:rsidR="0055119A" w:rsidRPr="004E42D6">
        <w:rPr>
          <w:rFonts w:ascii="Cambria" w:hAnsi="Cambria" w:cstheme="minorHAnsi"/>
          <w:lang w:val="tr-TR"/>
        </w:rPr>
        <w:t>”</w:t>
      </w:r>
      <w:r w:rsidR="000602D5" w:rsidRPr="004E42D6">
        <w:rPr>
          <w:rFonts w:ascii="Cambria" w:hAnsi="Cambria" w:cstheme="minorHAnsi"/>
          <w:lang w:val="tr-TR"/>
        </w:rPr>
        <w:t xml:space="preserve"> düzenlenmiştir.</w:t>
      </w:r>
      <w:r w:rsidR="00E708B7" w:rsidRPr="004E42D6">
        <w:rPr>
          <w:rFonts w:ascii="Cambria" w:hAnsi="Cambria" w:cstheme="minorHAnsi"/>
          <w:lang w:val="tr-TR"/>
        </w:rPr>
        <w:t xml:space="preserve"> Toplantılarda</w:t>
      </w:r>
      <w:r w:rsidR="00733DD1" w:rsidRPr="004E42D6">
        <w:rPr>
          <w:rFonts w:ascii="Cambria" w:hAnsi="Cambria" w:cstheme="minorHAnsi"/>
          <w:lang w:val="tr-TR"/>
        </w:rPr>
        <w:t xml:space="preserve"> </w:t>
      </w:r>
      <w:r w:rsidR="00E708B7" w:rsidRPr="004E42D6">
        <w:rPr>
          <w:rFonts w:ascii="Cambria" w:hAnsi="Cambria" w:cstheme="minorHAnsi"/>
          <w:lang w:val="tr-TR"/>
        </w:rPr>
        <w:t xml:space="preserve">stratejik plan hakkında genel bilgilerin </w:t>
      </w:r>
      <w:proofErr w:type="spellStart"/>
      <w:r w:rsidR="00E708B7" w:rsidRPr="004E42D6">
        <w:rPr>
          <w:rFonts w:ascii="Cambria" w:hAnsi="Cambria" w:cstheme="minorHAnsi"/>
          <w:lang w:val="tr-TR"/>
        </w:rPr>
        <w:t>yanısıra</w:t>
      </w:r>
      <w:proofErr w:type="spellEnd"/>
      <w:r w:rsidR="00E708B7" w:rsidRPr="004E42D6">
        <w:rPr>
          <w:rFonts w:ascii="Cambria" w:hAnsi="Cambria" w:cstheme="minorHAnsi"/>
          <w:lang w:val="tr-TR"/>
        </w:rPr>
        <w:t xml:space="preserve"> hazırlık süreçleri, paydaşların önemi ve tam katılımın </w:t>
      </w:r>
      <w:r w:rsidR="0055119A" w:rsidRPr="004E42D6">
        <w:rPr>
          <w:rFonts w:ascii="Cambria" w:hAnsi="Cambria" w:cstheme="minorHAnsi"/>
          <w:lang w:val="tr-TR"/>
        </w:rPr>
        <w:t>önemine işaret edilmiştir.</w:t>
      </w:r>
      <w:r w:rsidR="00E708B7" w:rsidRPr="004E42D6">
        <w:rPr>
          <w:rFonts w:ascii="Cambria" w:hAnsi="Cambria" w:cstheme="minorHAnsi"/>
          <w:lang w:val="tr-TR"/>
        </w:rPr>
        <w:t xml:space="preserve">  </w:t>
      </w:r>
      <w:r w:rsidR="000602D5" w:rsidRPr="004E42D6">
        <w:rPr>
          <w:rFonts w:ascii="Cambria" w:hAnsi="Cambria" w:cstheme="minorHAnsi"/>
          <w:lang w:val="tr-TR"/>
        </w:rPr>
        <w:t xml:space="preserve"> </w:t>
      </w:r>
      <w:r w:rsidR="00D949D6">
        <w:rPr>
          <w:rFonts w:ascii="Cambria" w:hAnsi="Cambria" w:cstheme="minorHAnsi"/>
          <w:lang w:val="tr-TR"/>
        </w:rPr>
        <w:t>Öte yandan fakülte kapsamında Kalite Komisyonu B</w:t>
      </w:r>
      <w:r w:rsidR="00953CD1">
        <w:rPr>
          <w:rFonts w:ascii="Cambria" w:hAnsi="Cambria" w:cstheme="minorHAnsi"/>
          <w:lang w:val="tr-TR"/>
        </w:rPr>
        <w:t xml:space="preserve">aşkanı Prof. Dr. </w:t>
      </w:r>
      <w:proofErr w:type="spellStart"/>
      <w:r w:rsidR="00953CD1">
        <w:rPr>
          <w:rFonts w:ascii="Cambria" w:hAnsi="Cambria" w:cstheme="minorHAnsi"/>
          <w:lang w:val="tr-TR"/>
        </w:rPr>
        <w:t>Atılhan</w:t>
      </w:r>
      <w:proofErr w:type="spellEnd"/>
      <w:r w:rsidR="00953CD1">
        <w:rPr>
          <w:rFonts w:ascii="Cambria" w:hAnsi="Cambria" w:cstheme="minorHAnsi"/>
          <w:lang w:val="tr-TR"/>
        </w:rPr>
        <w:t xml:space="preserve"> NAKTİYOK</w:t>
      </w:r>
      <w:r w:rsidR="00C949ED">
        <w:rPr>
          <w:rFonts w:ascii="Cambria" w:hAnsi="Cambria" w:cstheme="minorHAnsi"/>
          <w:lang w:val="tr-TR"/>
        </w:rPr>
        <w:t xml:space="preserve"> tarafından Stratejik plan hazırlıkları üzerine bir toplantı gerçekleştirilmiştir. </w:t>
      </w:r>
    </w:p>
    <w:p w:rsidR="00D949D6" w:rsidRDefault="00D949D6">
      <w:pPr>
        <w:rPr>
          <w:rFonts w:ascii="Cambria" w:hAnsi="Cambria" w:cstheme="minorHAnsi"/>
          <w:sz w:val="24"/>
          <w:szCs w:val="24"/>
          <w:lang w:val="tr-TR"/>
        </w:rPr>
      </w:pPr>
      <w:r>
        <w:rPr>
          <w:rFonts w:ascii="Cambria" w:hAnsi="Cambria" w:cstheme="minorHAnsi"/>
          <w:lang w:val="tr-TR"/>
        </w:rPr>
        <w:br w:type="page"/>
      </w:r>
    </w:p>
    <w:p w:rsidR="008B2E9C" w:rsidRPr="00FB6596" w:rsidRDefault="008B2E9C" w:rsidP="00FB6596">
      <w:pPr>
        <w:pStyle w:val="Pa0"/>
        <w:spacing w:after="120" w:line="360" w:lineRule="auto"/>
        <w:ind w:firstLine="720"/>
        <w:jc w:val="both"/>
        <w:rPr>
          <w:rFonts w:ascii="Cambria" w:hAnsi="Cambria" w:cstheme="minorHAnsi"/>
          <w:lang w:val="tr-TR"/>
        </w:rPr>
      </w:pPr>
      <w:r>
        <w:rPr>
          <w:lang w:val="tr-TR"/>
        </w:rPr>
        <w:lastRenderedPageBreak/>
        <w:tab/>
      </w:r>
    </w:p>
    <w:p w:rsidR="00EC013E" w:rsidRPr="004E42D6" w:rsidRDefault="00EC013E" w:rsidP="0053708F">
      <w:pPr>
        <w:pStyle w:val="Balk2"/>
        <w:numPr>
          <w:ilvl w:val="0"/>
          <w:numId w:val="16"/>
        </w:numPr>
        <w:spacing w:before="240" w:line="360" w:lineRule="auto"/>
        <w:rPr>
          <w:rFonts w:ascii="Cambria" w:hAnsi="Cambria" w:cstheme="minorHAnsi"/>
          <w:sz w:val="24"/>
          <w:szCs w:val="24"/>
          <w:lang w:val="tr-TR"/>
        </w:rPr>
      </w:pPr>
      <w:r w:rsidRPr="004E42D6">
        <w:rPr>
          <w:rFonts w:ascii="Cambria" w:hAnsi="Cambria" w:cstheme="minorHAnsi"/>
          <w:sz w:val="24"/>
          <w:szCs w:val="24"/>
          <w:lang w:val="tr-TR"/>
        </w:rPr>
        <w:t>planlama sürecinin organizasyonu</w:t>
      </w:r>
    </w:p>
    <w:p w:rsidR="00EC013E" w:rsidRPr="004E42D6" w:rsidRDefault="00EC013E" w:rsidP="0053708F">
      <w:pPr>
        <w:pStyle w:val="Default"/>
        <w:spacing w:line="360" w:lineRule="auto"/>
        <w:rPr>
          <w:lang w:val="tr-TR"/>
        </w:rPr>
      </w:pPr>
    </w:p>
    <w:p w:rsidR="00403431" w:rsidRDefault="00D845BF" w:rsidP="0053708F">
      <w:pPr>
        <w:pStyle w:val="Pa0"/>
        <w:spacing w:after="120" w:line="360" w:lineRule="auto"/>
        <w:jc w:val="both"/>
        <w:rPr>
          <w:rFonts w:ascii="Cambria" w:hAnsi="Cambria" w:cstheme="minorHAnsi"/>
          <w:lang w:val="tr-TR"/>
        </w:rPr>
      </w:pPr>
      <w:r w:rsidRPr="00D845BF">
        <w:rPr>
          <w:rFonts w:ascii="Cambria" w:hAnsi="Cambria" w:cstheme="minorHAnsi"/>
          <w:lang w:val="tr-TR"/>
        </w:rPr>
        <w:t>Atatürk Üniversitesi Yeni Nesil Üniversite Tasarım</w:t>
      </w:r>
      <w:r w:rsidR="00D949D6">
        <w:rPr>
          <w:rFonts w:ascii="Cambria" w:hAnsi="Cambria" w:cstheme="minorHAnsi"/>
          <w:lang w:val="tr-TR"/>
        </w:rPr>
        <w:t xml:space="preserve"> ve Dönüşüm Projesi kapsamında, </w:t>
      </w:r>
      <w:r w:rsidRPr="00D845BF">
        <w:rPr>
          <w:rFonts w:ascii="Cambria" w:hAnsi="Cambria" w:cstheme="minorHAnsi"/>
          <w:lang w:val="tr-TR"/>
        </w:rPr>
        <w:t xml:space="preserve">konum tercihi olarak yeni nesil üniversite </w:t>
      </w:r>
      <w:proofErr w:type="gramStart"/>
      <w:r w:rsidRPr="00D845BF">
        <w:rPr>
          <w:rFonts w:ascii="Cambria" w:hAnsi="Cambria" w:cstheme="minorHAnsi"/>
          <w:lang w:val="tr-TR"/>
        </w:rPr>
        <w:t>vizyonu</w:t>
      </w:r>
      <w:proofErr w:type="gramEnd"/>
      <w:r w:rsidRPr="00D845BF">
        <w:rPr>
          <w:rFonts w:ascii="Cambria" w:hAnsi="Cambria" w:cstheme="minorHAnsi"/>
          <w:lang w:val="tr-TR"/>
        </w:rPr>
        <w:t xml:space="preserve"> çerçevesin</w:t>
      </w:r>
      <w:r>
        <w:rPr>
          <w:rFonts w:ascii="Cambria" w:hAnsi="Cambria" w:cstheme="minorHAnsi"/>
          <w:lang w:val="tr-TR"/>
        </w:rPr>
        <w:t xml:space="preserve">de eğitim, araştırma ve topluma </w:t>
      </w:r>
      <w:r w:rsidRPr="00D845BF">
        <w:rPr>
          <w:rFonts w:ascii="Cambria" w:hAnsi="Cambria" w:cstheme="minorHAnsi"/>
          <w:lang w:val="tr-TR"/>
        </w:rPr>
        <w:t>katkı işlevlerini bütünleştirmeyi öngörmektedir. Bu bütünleşme</w:t>
      </w:r>
      <w:r>
        <w:rPr>
          <w:rFonts w:ascii="Cambria" w:hAnsi="Cambria" w:cstheme="minorHAnsi"/>
          <w:lang w:val="tr-TR"/>
        </w:rPr>
        <w:t xml:space="preserve">yle Atatürk Üniversitesi, sahip </w:t>
      </w:r>
      <w:r w:rsidRPr="00D845BF">
        <w:rPr>
          <w:rFonts w:ascii="Cambria" w:hAnsi="Cambria" w:cstheme="minorHAnsi"/>
          <w:lang w:val="tr-TR"/>
        </w:rPr>
        <w:t xml:space="preserve">olduğu üç </w:t>
      </w:r>
      <w:proofErr w:type="gramStart"/>
      <w:r w:rsidRPr="00D845BF">
        <w:rPr>
          <w:rFonts w:ascii="Cambria" w:hAnsi="Cambria" w:cstheme="minorHAnsi"/>
          <w:lang w:val="tr-TR"/>
        </w:rPr>
        <w:t>misyon</w:t>
      </w:r>
      <w:proofErr w:type="gramEnd"/>
      <w:r w:rsidRPr="00D845BF">
        <w:rPr>
          <w:rFonts w:ascii="Cambria" w:hAnsi="Cambria" w:cstheme="minorHAnsi"/>
          <w:lang w:val="tr-TR"/>
        </w:rPr>
        <w:t xml:space="preserve"> alanında çarpan etkisi oluşturmayı ve üniversi</w:t>
      </w:r>
      <w:r>
        <w:rPr>
          <w:rFonts w:ascii="Cambria" w:hAnsi="Cambria" w:cstheme="minorHAnsi"/>
          <w:lang w:val="tr-TR"/>
        </w:rPr>
        <w:t xml:space="preserve">tenin etkisini böylece </w:t>
      </w:r>
      <w:r w:rsidRPr="00D845BF">
        <w:rPr>
          <w:rFonts w:ascii="Cambria" w:hAnsi="Cambria" w:cstheme="minorHAnsi"/>
          <w:lang w:val="tr-TR"/>
        </w:rPr>
        <w:t>genişletmeyi hedeflemektedir. Bahsedilen bütünleşmeyi gerçekleştirmek için Atatürk</w:t>
      </w:r>
      <w:r>
        <w:rPr>
          <w:rFonts w:ascii="Cambria" w:hAnsi="Cambria" w:cstheme="minorHAnsi"/>
          <w:lang w:val="tr-TR"/>
        </w:rPr>
        <w:t xml:space="preserve"> </w:t>
      </w:r>
      <w:r w:rsidRPr="00D845BF">
        <w:rPr>
          <w:rFonts w:ascii="Cambria" w:hAnsi="Cambria" w:cstheme="minorHAnsi"/>
          <w:lang w:val="tr-TR"/>
        </w:rPr>
        <w:t>Üniversitesi 7 katmanlı bir yönetsel yaklaşım ile çok boyutlu bir proje yaklaşımını</w:t>
      </w:r>
      <w:r>
        <w:rPr>
          <w:rFonts w:ascii="Cambria" w:hAnsi="Cambria" w:cstheme="minorHAnsi"/>
          <w:lang w:val="tr-TR"/>
        </w:rPr>
        <w:t xml:space="preserve"> </w:t>
      </w:r>
      <w:r w:rsidRPr="00D845BF">
        <w:rPr>
          <w:rFonts w:ascii="Cambria" w:hAnsi="Cambria" w:cstheme="minorHAnsi"/>
          <w:lang w:val="tr-TR"/>
        </w:rPr>
        <w:t>geliştirmiştir. Bu kapsamda Üniversitemiz 2019-2023 Strat</w:t>
      </w:r>
      <w:r>
        <w:rPr>
          <w:rFonts w:ascii="Cambria" w:hAnsi="Cambria" w:cstheme="minorHAnsi"/>
          <w:lang w:val="tr-TR"/>
        </w:rPr>
        <w:t xml:space="preserve">ejik Planını hazırlamış ve Yeni </w:t>
      </w:r>
      <w:r w:rsidRPr="00D845BF">
        <w:rPr>
          <w:rFonts w:ascii="Cambria" w:hAnsi="Cambria" w:cstheme="minorHAnsi"/>
          <w:lang w:val="tr-TR"/>
        </w:rPr>
        <w:t>Nesil Vizyonuna göre 2024-2028 yıllarını kapsayan Stratejik Plan hazırlıklarına başlamıştır.</w:t>
      </w:r>
      <w:r>
        <w:rPr>
          <w:rFonts w:ascii="Cambria" w:hAnsi="Cambria" w:cstheme="minorHAnsi"/>
          <w:lang w:val="tr-TR"/>
        </w:rPr>
        <w:t xml:space="preserve"> </w:t>
      </w:r>
      <w:r w:rsidR="00AF1AE4">
        <w:rPr>
          <w:rFonts w:ascii="Cambria" w:hAnsi="Cambria" w:cstheme="minorHAnsi"/>
          <w:lang w:val="tr-TR"/>
        </w:rPr>
        <w:t xml:space="preserve">Stratejik plan hazırlık çalışmaları </w:t>
      </w:r>
      <w:r w:rsidR="004626ED" w:rsidRPr="004E42D6">
        <w:rPr>
          <w:rFonts w:ascii="Cambria" w:hAnsi="Cambria" w:cstheme="minorHAnsi"/>
          <w:lang w:val="tr-TR"/>
        </w:rPr>
        <w:t>Atatürk Üniversitesi Strateji Geliştirme Kurulu</w:t>
      </w:r>
      <w:r w:rsidR="00AF1AE4">
        <w:rPr>
          <w:rFonts w:ascii="Cambria" w:hAnsi="Cambria" w:cstheme="minorHAnsi"/>
          <w:lang w:val="tr-TR"/>
        </w:rPr>
        <w:t>’nun oluşturulması ile başlamıştır.</w:t>
      </w:r>
      <w:r w:rsidR="004626ED" w:rsidRPr="004E42D6">
        <w:rPr>
          <w:rFonts w:ascii="Cambria" w:hAnsi="Cambria" w:cstheme="minorHAnsi"/>
          <w:lang w:val="tr-TR"/>
        </w:rPr>
        <w:t xml:space="preserve"> </w:t>
      </w:r>
    </w:p>
    <w:p w:rsidR="00837BA3" w:rsidRPr="004E42D6" w:rsidRDefault="00907FCE" w:rsidP="0053708F">
      <w:pPr>
        <w:pStyle w:val="Pa0"/>
        <w:spacing w:after="120" w:line="360" w:lineRule="auto"/>
        <w:jc w:val="both"/>
        <w:rPr>
          <w:rFonts w:ascii="Cambria" w:hAnsi="Cambria" w:cstheme="minorHAnsi"/>
          <w:lang w:val="tr-TR"/>
        </w:rPr>
      </w:pPr>
      <w:r w:rsidRPr="004E42D6">
        <w:rPr>
          <w:rFonts w:ascii="Cambria" w:hAnsi="Cambria" w:cstheme="minorHAnsi"/>
          <w:lang w:val="tr-TR"/>
        </w:rPr>
        <w:t>Rektörlük makamının</w:t>
      </w:r>
      <w:r w:rsidR="004626ED" w:rsidRPr="004E42D6">
        <w:rPr>
          <w:rFonts w:ascii="Cambria" w:hAnsi="Cambria" w:cstheme="minorHAnsi"/>
          <w:lang w:val="tr-TR"/>
        </w:rPr>
        <w:t xml:space="preserve"> </w:t>
      </w:r>
      <w:r w:rsidR="00246A64" w:rsidRPr="00246A64">
        <w:rPr>
          <w:rFonts w:ascii="Cambria" w:hAnsi="Cambria" w:cstheme="minorHAnsi"/>
          <w:lang w:val="tr-TR"/>
        </w:rPr>
        <w:t>09.09.2022 tarih ve 86432244/174 sayılı yazısı ile Stratejik Planlama Ekibi görevlendirilmiştir.</w:t>
      </w:r>
      <w:r w:rsidR="004626ED" w:rsidRPr="004E42D6">
        <w:rPr>
          <w:rFonts w:ascii="Cambria" w:hAnsi="Cambria" w:cstheme="minorHAnsi"/>
          <w:lang w:val="tr-TR"/>
        </w:rPr>
        <w:t xml:space="preserve"> Stratejik Plan</w:t>
      </w:r>
      <w:r w:rsidR="00246A64">
        <w:rPr>
          <w:rFonts w:ascii="Cambria" w:hAnsi="Cambria" w:cstheme="minorHAnsi"/>
          <w:lang w:val="tr-TR"/>
        </w:rPr>
        <w:t>lama</w:t>
      </w:r>
      <w:r w:rsidR="004626ED" w:rsidRPr="004E42D6">
        <w:rPr>
          <w:rFonts w:ascii="Cambria" w:hAnsi="Cambria" w:cstheme="minorHAnsi"/>
          <w:lang w:val="tr-TR"/>
        </w:rPr>
        <w:t xml:space="preserve"> </w:t>
      </w:r>
      <w:proofErr w:type="spellStart"/>
      <w:r w:rsidR="00246A64">
        <w:rPr>
          <w:rFonts w:ascii="Cambria" w:hAnsi="Cambria" w:cstheme="minorHAnsi"/>
          <w:lang w:val="tr-TR"/>
        </w:rPr>
        <w:t>Ekibi’ni</w:t>
      </w:r>
      <w:r w:rsidR="004626ED" w:rsidRPr="004E42D6">
        <w:rPr>
          <w:rFonts w:ascii="Cambria" w:hAnsi="Cambria" w:cstheme="minorHAnsi"/>
          <w:lang w:val="tr-TR"/>
        </w:rPr>
        <w:t>n</w:t>
      </w:r>
      <w:proofErr w:type="spellEnd"/>
      <w:r w:rsidR="004626ED" w:rsidRPr="004E42D6">
        <w:rPr>
          <w:rFonts w:ascii="Cambria" w:hAnsi="Cambria" w:cstheme="minorHAnsi"/>
          <w:lang w:val="tr-TR"/>
        </w:rPr>
        <w:t xml:space="preserve"> görevi</w:t>
      </w:r>
      <w:r w:rsidRPr="004E42D6">
        <w:rPr>
          <w:rFonts w:ascii="Cambria" w:hAnsi="Cambria" w:cstheme="minorHAnsi"/>
          <w:lang w:val="tr-TR"/>
        </w:rPr>
        <w:t xml:space="preserve">; hazırlık </w:t>
      </w:r>
      <w:r w:rsidR="004626ED" w:rsidRPr="004E42D6">
        <w:rPr>
          <w:rFonts w:ascii="Cambria" w:hAnsi="Cambria" w:cstheme="minorHAnsi"/>
          <w:lang w:val="tr-TR"/>
        </w:rPr>
        <w:t>programının oluşturulması, stratejik planlama sürecinin h</w:t>
      </w:r>
      <w:r w:rsidRPr="004E42D6">
        <w:rPr>
          <w:rFonts w:ascii="Cambria" w:hAnsi="Cambria" w:cstheme="minorHAnsi"/>
          <w:lang w:val="tr-TR"/>
        </w:rPr>
        <w:t xml:space="preserve">azırlık programına uygun olarak </w:t>
      </w:r>
      <w:r w:rsidR="004626ED" w:rsidRPr="004E42D6">
        <w:rPr>
          <w:rFonts w:ascii="Cambria" w:hAnsi="Cambria" w:cstheme="minorHAnsi"/>
          <w:lang w:val="tr-TR"/>
        </w:rPr>
        <w:t>yürütülmesi, gerekli faaliyetlerin koordine edilmesi ile Strateji Geliştirme Kurulu’nun uygun</w:t>
      </w:r>
      <w:r w:rsidR="00F41C6E" w:rsidRPr="004E42D6">
        <w:rPr>
          <w:rFonts w:ascii="Cambria" w:hAnsi="Cambria" w:cstheme="minorHAnsi"/>
          <w:lang w:val="tr-TR"/>
        </w:rPr>
        <w:t xml:space="preserve"> </w:t>
      </w:r>
      <w:r w:rsidR="004626ED" w:rsidRPr="004E42D6">
        <w:rPr>
          <w:rFonts w:ascii="Cambria" w:hAnsi="Cambria" w:cstheme="minorHAnsi"/>
          <w:lang w:val="tr-TR"/>
        </w:rPr>
        <w:t xml:space="preserve">görüşüne ve Rektörün onayına sunulacak belgelerin hazırlanmasıdır. </w:t>
      </w:r>
    </w:p>
    <w:p w:rsidR="002C6757" w:rsidRPr="004E42D6" w:rsidRDefault="002C6757" w:rsidP="0053708F">
      <w:pPr>
        <w:pStyle w:val="Balk2"/>
        <w:numPr>
          <w:ilvl w:val="0"/>
          <w:numId w:val="16"/>
        </w:numPr>
        <w:spacing w:before="240" w:line="360" w:lineRule="auto"/>
        <w:rPr>
          <w:rFonts w:ascii="Cambria" w:hAnsi="Cambria" w:cstheme="minorHAnsi"/>
          <w:sz w:val="24"/>
          <w:szCs w:val="24"/>
          <w:lang w:val="tr-TR"/>
        </w:rPr>
      </w:pPr>
      <w:r w:rsidRPr="004E42D6">
        <w:rPr>
          <w:rFonts w:ascii="Cambria" w:hAnsi="Cambria" w:cstheme="minorHAnsi"/>
          <w:sz w:val="24"/>
          <w:szCs w:val="24"/>
          <w:lang w:val="tr-TR"/>
        </w:rPr>
        <w:t>hazırlık programı</w:t>
      </w:r>
    </w:p>
    <w:p w:rsidR="00837BA3" w:rsidRPr="004E42D6" w:rsidRDefault="00837BA3" w:rsidP="0053708F">
      <w:pPr>
        <w:pStyle w:val="Pa0"/>
        <w:spacing w:line="360" w:lineRule="auto"/>
        <w:jc w:val="both"/>
        <w:rPr>
          <w:rFonts w:ascii="Cambria" w:hAnsi="Cambria" w:cstheme="minorHAnsi"/>
          <w:lang w:val="tr-TR"/>
        </w:rPr>
      </w:pPr>
    </w:p>
    <w:p w:rsidR="00CE24A9" w:rsidRPr="0053708F" w:rsidRDefault="005A6CE1" w:rsidP="0053708F">
      <w:pPr>
        <w:pStyle w:val="Default"/>
        <w:spacing w:after="120" w:line="360" w:lineRule="auto"/>
        <w:jc w:val="both"/>
        <w:rPr>
          <w:rFonts w:ascii="Cambria" w:hAnsi="Cambria" w:cstheme="minorHAnsi"/>
          <w:lang w:val="tr-TR"/>
        </w:rPr>
      </w:pPr>
      <w:r w:rsidRPr="0053708F">
        <w:rPr>
          <w:rFonts w:ascii="Cambria" w:hAnsi="Cambria" w:cstheme="minorHAnsi"/>
          <w:lang w:val="tr-TR"/>
        </w:rPr>
        <w:t>Bölümümüz s</w:t>
      </w:r>
      <w:r w:rsidR="00CE24A9" w:rsidRPr="0053708F">
        <w:rPr>
          <w:rFonts w:ascii="Cambria" w:hAnsi="Cambria" w:cstheme="minorHAnsi"/>
          <w:lang w:val="tr-TR"/>
        </w:rPr>
        <w:t xml:space="preserve">tratejik plan çalışmasının </w:t>
      </w:r>
      <w:r w:rsidRPr="0053708F">
        <w:rPr>
          <w:rFonts w:ascii="Cambria" w:hAnsi="Cambria" w:cstheme="minorHAnsi"/>
          <w:lang w:val="tr-TR"/>
        </w:rPr>
        <w:t>temel amaçları:</w:t>
      </w:r>
      <w:r w:rsidR="00CE24A9" w:rsidRPr="0053708F">
        <w:rPr>
          <w:rFonts w:ascii="Cambria" w:hAnsi="Cambria" w:cstheme="minorHAnsi"/>
          <w:lang w:val="tr-TR"/>
        </w:rPr>
        <w:t xml:space="preserve"> </w:t>
      </w:r>
    </w:p>
    <w:p w:rsidR="00F4276E" w:rsidRPr="0053708F" w:rsidRDefault="00F4276E" w:rsidP="0053708F">
      <w:pPr>
        <w:pStyle w:val="Default"/>
        <w:spacing w:after="120" w:line="360" w:lineRule="auto"/>
        <w:jc w:val="both"/>
        <w:rPr>
          <w:rFonts w:ascii="Cambria" w:hAnsi="Cambria" w:cstheme="minorHAnsi"/>
          <w:lang w:val="tr-TR"/>
        </w:rPr>
      </w:pPr>
      <w:r w:rsidRPr="0053708F">
        <w:rPr>
          <w:rFonts w:ascii="Cambria" w:hAnsi="Cambria" w:cstheme="minorHAnsi"/>
          <w:lang w:val="tr-TR"/>
        </w:rPr>
        <w:t>Eğitim Kalitesinin Artırılması: İktisat bölümü, öğrencilerin akademik ve mesleki gelişimini desteklemek için eğitim kalitesini sürekli olarak artırmayı hedefler. Bu kapsamda güncel öğretim yöntemleri ve teknolojileri kullanarak etkili bir öğrenme ortamı sağlanması amaçlanır.</w:t>
      </w:r>
    </w:p>
    <w:p w:rsidR="00F4276E" w:rsidRPr="0053708F" w:rsidRDefault="00F4276E" w:rsidP="0053708F">
      <w:pPr>
        <w:pStyle w:val="Default"/>
        <w:spacing w:after="120" w:line="360" w:lineRule="auto"/>
        <w:jc w:val="both"/>
        <w:rPr>
          <w:rFonts w:ascii="Cambria" w:hAnsi="Cambria" w:cstheme="minorHAnsi"/>
          <w:lang w:val="tr-TR"/>
        </w:rPr>
      </w:pPr>
      <w:r w:rsidRPr="0053708F">
        <w:rPr>
          <w:rFonts w:ascii="Cambria" w:hAnsi="Cambria" w:cstheme="minorHAnsi"/>
          <w:lang w:val="tr-TR"/>
        </w:rPr>
        <w:t>Araştırma Kapasitesinin Güçlendirilmesi: Bölüm, özgün ve nitelikli araştırmaları teşvik ederek akademik bilgi birikimini artırmayı ve ulusal/uluslararası alanda tanınırlığını artırmayı amaçlar.</w:t>
      </w:r>
    </w:p>
    <w:p w:rsidR="00F4276E" w:rsidRPr="0053708F" w:rsidRDefault="00F4276E" w:rsidP="0053708F">
      <w:pPr>
        <w:pStyle w:val="Default"/>
        <w:spacing w:after="120" w:line="360" w:lineRule="auto"/>
        <w:jc w:val="both"/>
        <w:rPr>
          <w:rFonts w:ascii="Cambria" w:hAnsi="Cambria" w:cstheme="minorHAnsi"/>
          <w:lang w:val="tr-TR"/>
        </w:rPr>
      </w:pPr>
      <w:r w:rsidRPr="0053708F">
        <w:rPr>
          <w:rFonts w:ascii="Cambria" w:hAnsi="Cambria" w:cstheme="minorHAnsi"/>
          <w:lang w:val="tr-TR"/>
        </w:rPr>
        <w:lastRenderedPageBreak/>
        <w:t>Topluma Katkı Misyonunun Güçlendirilmesi: İktisat bölümü, toplumsal sorunlara çözüm odaklı yaklaşımlar geliştirerek topluma katkıda bulunmayı amaçlar. Bu doğrultuda kamu, özel sektör ve sivil toplum kuruluşları ile iş birlikleri kurularak ekonomik ve sosyal kalkınmaya destek sağlanır.</w:t>
      </w:r>
    </w:p>
    <w:p w:rsidR="00F4276E" w:rsidRPr="0053708F" w:rsidRDefault="00F4276E" w:rsidP="0053708F">
      <w:pPr>
        <w:pStyle w:val="Default"/>
        <w:spacing w:after="120" w:line="360" w:lineRule="auto"/>
        <w:jc w:val="both"/>
        <w:rPr>
          <w:rFonts w:ascii="Cambria" w:hAnsi="Cambria" w:cstheme="minorHAnsi"/>
          <w:lang w:val="tr-TR"/>
        </w:rPr>
      </w:pPr>
      <w:r w:rsidRPr="0053708F">
        <w:rPr>
          <w:rFonts w:ascii="Cambria" w:hAnsi="Cambria" w:cstheme="minorHAnsi"/>
          <w:lang w:val="tr-TR"/>
        </w:rPr>
        <w:t>Öğrenci ve Personel Memnuniyetinin Artırılması: Bölüm, öğrenci ve personelin memnuniyetini artırmak için etkili iletişim ve geri bildirim mekanizmaları geliştirir. Öğrencilerin ve personelin ihtiyaçlarının karşılanması ve katılımının sağlanması ön planda tutulur.</w:t>
      </w:r>
    </w:p>
    <w:p w:rsidR="00F4276E" w:rsidRPr="0053708F" w:rsidRDefault="00F4276E" w:rsidP="0053708F">
      <w:pPr>
        <w:pStyle w:val="Default"/>
        <w:spacing w:after="120" w:line="360" w:lineRule="auto"/>
        <w:jc w:val="both"/>
        <w:rPr>
          <w:rFonts w:ascii="Cambria" w:hAnsi="Cambria" w:cstheme="minorHAnsi"/>
          <w:lang w:val="tr-TR"/>
        </w:rPr>
      </w:pPr>
      <w:r w:rsidRPr="0053708F">
        <w:rPr>
          <w:rFonts w:ascii="Cambria" w:hAnsi="Cambria" w:cstheme="minorHAnsi"/>
          <w:lang w:val="tr-TR"/>
        </w:rPr>
        <w:t>Uluslararası İşbirliğinin Geliştirilmesi: İktisat bölümü, uluslararası işbirliği ve akademik değişim programları aracılığıyla uluslararası boyutta etkin bir ağ oluşturmayı hedefler. Bu sayede öğrenci ve akademisyenlerin uluslararası deneyim kazanması ve bölümün uluslararası alandaki görünürlüğünün artması sağlanır.</w:t>
      </w:r>
    </w:p>
    <w:p w:rsidR="00F4276E" w:rsidRPr="0053708F" w:rsidRDefault="00F4276E" w:rsidP="0053708F">
      <w:pPr>
        <w:pStyle w:val="Default"/>
        <w:spacing w:after="120" w:line="360" w:lineRule="auto"/>
        <w:jc w:val="both"/>
        <w:rPr>
          <w:rFonts w:ascii="Cambria" w:hAnsi="Cambria" w:cstheme="minorHAnsi"/>
          <w:lang w:val="tr-TR"/>
        </w:rPr>
      </w:pPr>
      <w:r w:rsidRPr="0053708F">
        <w:rPr>
          <w:rFonts w:ascii="Cambria" w:hAnsi="Cambria" w:cstheme="minorHAnsi"/>
          <w:lang w:val="tr-TR"/>
        </w:rPr>
        <w:t>Sürdürülebilirlik ve Çevre Bilincinin Artırılması: İktisat bölümü, çevre bilincini ve sürdürülebilir kalkınma ilkelerini vurgulayarak öğrencilere çevre dostu ve sürdürülebilir ekonomik çözümler üzerinde bilinç kazandırmayı amaçlar.</w:t>
      </w:r>
    </w:p>
    <w:p w:rsidR="005A6CE1" w:rsidRDefault="00F4276E" w:rsidP="0053708F">
      <w:pPr>
        <w:pStyle w:val="Default"/>
        <w:spacing w:after="120" w:line="360" w:lineRule="auto"/>
        <w:jc w:val="both"/>
        <w:rPr>
          <w:rFonts w:ascii="Cambria" w:hAnsi="Cambria" w:cstheme="minorHAnsi"/>
          <w:lang w:val="tr-TR"/>
        </w:rPr>
      </w:pPr>
      <w:r w:rsidRPr="0053708F">
        <w:rPr>
          <w:rFonts w:ascii="Cambria" w:hAnsi="Cambria" w:cstheme="minorHAnsi"/>
          <w:lang w:val="tr-TR"/>
        </w:rPr>
        <w:t xml:space="preserve">Teknoloji ve </w:t>
      </w:r>
      <w:proofErr w:type="spellStart"/>
      <w:r w:rsidRPr="0053708F">
        <w:rPr>
          <w:rFonts w:ascii="Cambria" w:hAnsi="Cambria" w:cstheme="minorHAnsi"/>
          <w:lang w:val="tr-TR"/>
        </w:rPr>
        <w:t>İnovasyonun</w:t>
      </w:r>
      <w:proofErr w:type="spellEnd"/>
      <w:r w:rsidRPr="0053708F">
        <w:rPr>
          <w:rFonts w:ascii="Cambria" w:hAnsi="Cambria" w:cstheme="minorHAnsi"/>
          <w:lang w:val="tr-TR"/>
        </w:rPr>
        <w:t xml:space="preserve"> Desteklenmesi: Bölüm, teknolojiyi etkin bir şekilde kullanarak öğrenme ve araştırma süreçlerini iyileştirir ve </w:t>
      </w:r>
      <w:proofErr w:type="spellStart"/>
      <w:r w:rsidRPr="0053708F">
        <w:rPr>
          <w:rFonts w:ascii="Cambria" w:hAnsi="Cambria" w:cstheme="minorHAnsi"/>
          <w:lang w:val="tr-TR"/>
        </w:rPr>
        <w:t>inovasyonu</w:t>
      </w:r>
      <w:proofErr w:type="spellEnd"/>
      <w:r w:rsidRPr="0053708F">
        <w:rPr>
          <w:rFonts w:ascii="Cambria" w:hAnsi="Cambria" w:cstheme="minorHAnsi"/>
          <w:lang w:val="tr-TR"/>
        </w:rPr>
        <w:t xml:space="preserve"> teşvik eder. Yenilikçi projelerin desteklenmesi ve girişimcilik ruhunun güçlendirilmesi önemlidir.</w:t>
      </w:r>
    </w:p>
    <w:p w:rsidR="0001204A" w:rsidRPr="0053708F" w:rsidRDefault="0001204A" w:rsidP="0053708F">
      <w:pPr>
        <w:pStyle w:val="Default"/>
        <w:spacing w:after="120" w:line="360" w:lineRule="auto"/>
        <w:jc w:val="both"/>
        <w:rPr>
          <w:rFonts w:ascii="Cambria" w:hAnsi="Cambria" w:cstheme="minorHAnsi"/>
          <w:lang w:val="tr-TR"/>
        </w:rPr>
      </w:pPr>
      <w:r>
        <w:rPr>
          <w:rFonts w:ascii="Cambria" w:hAnsi="Cambria" w:cstheme="minorHAnsi"/>
          <w:lang w:val="tr-TR"/>
        </w:rPr>
        <w:t>Bu amaçlar doğrultusunda</w:t>
      </w:r>
      <w:r w:rsidR="002E7201">
        <w:rPr>
          <w:rFonts w:ascii="Cambria" w:hAnsi="Cambria" w:cstheme="minorHAnsi"/>
          <w:lang w:val="tr-TR"/>
        </w:rPr>
        <w:t xml:space="preserve"> hazırlık programı bu aşamalarla sıralanmaktadır</w:t>
      </w:r>
      <w:r>
        <w:rPr>
          <w:rFonts w:ascii="Cambria" w:hAnsi="Cambria" w:cstheme="minorHAnsi"/>
          <w:lang w:val="tr-TR"/>
        </w:rPr>
        <w:t>:</w:t>
      </w:r>
    </w:p>
    <w:p w:rsidR="00CE24A9" w:rsidRPr="0053708F" w:rsidRDefault="0053708F" w:rsidP="0053708F">
      <w:pPr>
        <w:pStyle w:val="Default"/>
        <w:numPr>
          <w:ilvl w:val="0"/>
          <w:numId w:val="7"/>
        </w:numPr>
        <w:spacing w:after="120" w:line="360" w:lineRule="auto"/>
        <w:jc w:val="both"/>
        <w:rPr>
          <w:rFonts w:ascii="Cambria" w:hAnsi="Cambria" w:cstheme="minorHAnsi"/>
          <w:lang w:val="tr-TR"/>
        </w:rPr>
      </w:pPr>
      <w:r w:rsidRPr="0053708F">
        <w:rPr>
          <w:rFonts w:ascii="Cambria" w:hAnsi="Cambria" w:cstheme="minorHAnsi"/>
          <w:lang w:val="tr-TR"/>
        </w:rPr>
        <w:t>İktisat Bölümünün</w:t>
      </w:r>
      <w:r w:rsidR="00484316" w:rsidRPr="0053708F">
        <w:rPr>
          <w:rFonts w:ascii="Cambria" w:hAnsi="Cambria" w:cstheme="minorHAnsi"/>
          <w:lang w:val="tr-TR"/>
        </w:rPr>
        <w:t xml:space="preserve"> Konumlanma Konsepti belirlenmiş,</w:t>
      </w:r>
    </w:p>
    <w:p w:rsidR="00C30175" w:rsidRPr="0053708F" w:rsidRDefault="00484316" w:rsidP="0053708F">
      <w:pPr>
        <w:pStyle w:val="Default"/>
        <w:numPr>
          <w:ilvl w:val="0"/>
          <w:numId w:val="7"/>
        </w:numPr>
        <w:spacing w:after="120" w:line="360" w:lineRule="auto"/>
        <w:jc w:val="both"/>
        <w:rPr>
          <w:rFonts w:ascii="Cambria" w:hAnsi="Cambria" w:cstheme="minorHAnsi"/>
          <w:lang w:val="tr-TR"/>
        </w:rPr>
      </w:pPr>
      <w:r w:rsidRPr="0053708F">
        <w:rPr>
          <w:rFonts w:ascii="Cambria" w:hAnsi="Cambria" w:cstheme="minorHAnsi"/>
          <w:lang w:val="tr-TR"/>
        </w:rPr>
        <w:t>GZFT analizi yapılmış ve öncelikler belirlenmiş,</w:t>
      </w:r>
    </w:p>
    <w:p w:rsidR="00CE24A9" w:rsidRPr="0053708F" w:rsidRDefault="00CE24A9" w:rsidP="0053708F">
      <w:pPr>
        <w:pStyle w:val="Default"/>
        <w:numPr>
          <w:ilvl w:val="0"/>
          <w:numId w:val="7"/>
        </w:numPr>
        <w:spacing w:after="120" w:line="360" w:lineRule="auto"/>
        <w:jc w:val="both"/>
        <w:rPr>
          <w:rFonts w:ascii="Cambria" w:hAnsi="Cambria" w:cstheme="minorHAnsi"/>
          <w:lang w:val="tr-TR"/>
        </w:rPr>
      </w:pPr>
      <w:r w:rsidRPr="0053708F">
        <w:rPr>
          <w:rFonts w:ascii="Cambria" w:hAnsi="Cambria" w:cstheme="minorHAnsi"/>
          <w:lang w:val="tr-TR"/>
        </w:rPr>
        <w:t>Stratejik amaçlar ve bu amaçlara yönelik hedefler belirlenmiş,</w:t>
      </w:r>
    </w:p>
    <w:p w:rsidR="00484316" w:rsidRPr="0053708F" w:rsidRDefault="00484316" w:rsidP="0053708F">
      <w:pPr>
        <w:pStyle w:val="Default"/>
        <w:numPr>
          <w:ilvl w:val="0"/>
          <w:numId w:val="7"/>
        </w:numPr>
        <w:spacing w:after="120" w:line="360" w:lineRule="auto"/>
        <w:jc w:val="both"/>
        <w:rPr>
          <w:rFonts w:ascii="Cambria" w:hAnsi="Cambria" w:cstheme="minorHAnsi"/>
          <w:lang w:val="tr-TR"/>
        </w:rPr>
      </w:pPr>
      <w:r w:rsidRPr="0053708F">
        <w:rPr>
          <w:rFonts w:ascii="Cambria" w:hAnsi="Cambria" w:cstheme="minorHAnsi"/>
          <w:lang w:val="tr-TR"/>
        </w:rPr>
        <w:t xml:space="preserve">Eğitim, Araştırma ve Topluma Katkı </w:t>
      </w:r>
      <w:proofErr w:type="gramStart"/>
      <w:r w:rsidRPr="0053708F">
        <w:rPr>
          <w:rFonts w:ascii="Cambria" w:hAnsi="Cambria" w:cstheme="minorHAnsi"/>
          <w:lang w:val="tr-TR"/>
        </w:rPr>
        <w:t>misyon</w:t>
      </w:r>
      <w:proofErr w:type="gramEnd"/>
      <w:r w:rsidRPr="0053708F">
        <w:rPr>
          <w:rFonts w:ascii="Cambria" w:hAnsi="Cambria" w:cstheme="minorHAnsi"/>
          <w:lang w:val="tr-TR"/>
        </w:rPr>
        <w:t xml:space="preserve"> alanlarına yönelik sistemler geliştirilmiş,</w:t>
      </w:r>
    </w:p>
    <w:p w:rsidR="00C30175" w:rsidRPr="0053708F" w:rsidRDefault="00CE24A9" w:rsidP="0053708F">
      <w:pPr>
        <w:pStyle w:val="Default"/>
        <w:numPr>
          <w:ilvl w:val="0"/>
          <w:numId w:val="7"/>
        </w:numPr>
        <w:spacing w:after="120" w:line="360" w:lineRule="auto"/>
        <w:jc w:val="both"/>
        <w:rPr>
          <w:rFonts w:ascii="Cambria" w:hAnsi="Cambria" w:cstheme="minorHAnsi"/>
          <w:lang w:val="tr-TR"/>
        </w:rPr>
      </w:pPr>
      <w:r w:rsidRPr="0053708F">
        <w:rPr>
          <w:rFonts w:ascii="Cambria" w:hAnsi="Cambria" w:cstheme="minorHAnsi"/>
          <w:lang w:val="tr-TR"/>
        </w:rPr>
        <w:t>Hedeflere ulaşmak için uygulanması gereken stratejiler orta</w:t>
      </w:r>
      <w:r w:rsidR="00C30175" w:rsidRPr="0053708F">
        <w:rPr>
          <w:rFonts w:ascii="Cambria" w:hAnsi="Cambria" w:cstheme="minorHAnsi"/>
          <w:lang w:val="tr-TR"/>
        </w:rPr>
        <w:t>ya konmuş ve</w:t>
      </w:r>
    </w:p>
    <w:p w:rsidR="00CE24A9" w:rsidRPr="0053708F" w:rsidRDefault="00484316" w:rsidP="0053708F">
      <w:pPr>
        <w:pStyle w:val="Default"/>
        <w:numPr>
          <w:ilvl w:val="0"/>
          <w:numId w:val="7"/>
        </w:numPr>
        <w:spacing w:after="120" w:line="360" w:lineRule="auto"/>
        <w:jc w:val="both"/>
        <w:rPr>
          <w:rFonts w:ascii="Cambria" w:hAnsi="Cambria" w:cstheme="minorHAnsi"/>
          <w:lang w:val="tr-TR"/>
        </w:rPr>
      </w:pPr>
      <w:r w:rsidRPr="0053708F">
        <w:rPr>
          <w:rFonts w:ascii="Cambria" w:hAnsi="Cambria" w:cstheme="minorHAnsi"/>
          <w:lang w:val="tr-TR"/>
        </w:rPr>
        <w:t xml:space="preserve">Üniversitesinin </w:t>
      </w:r>
      <w:proofErr w:type="gramStart"/>
      <w:r w:rsidRPr="0053708F">
        <w:rPr>
          <w:rFonts w:ascii="Cambria" w:hAnsi="Cambria" w:cstheme="minorHAnsi"/>
          <w:lang w:val="tr-TR"/>
        </w:rPr>
        <w:t>misyon</w:t>
      </w:r>
      <w:proofErr w:type="gramEnd"/>
      <w:r w:rsidRPr="0053708F">
        <w:rPr>
          <w:rFonts w:ascii="Cambria" w:hAnsi="Cambria" w:cstheme="minorHAnsi"/>
          <w:lang w:val="tr-TR"/>
        </w:rPr>
        <w:t xml:space="preserve"> alanlarına yönelik p</w:t>
      </w:r>
      <w:r w:rsidR="00CE24A9" w:rsidRPr="0053708F">
        <w:rPr>
          <w:rFonts w:ascii="Cambria" w:hAnsi="Cambria" w:cstheme="minorHAnsi"/>
          <w:lang w:val="tr-TR"/>
        </w:rPr>
        <w:t>erformans göstergeleri oluşturulmuştur</w:t>
      </w:r>
    </w:p>
    <w:p w:rsidR="002E7201" w:rsidRDefault="002E7201">
      <w:pPr>
        <w:rPr>
          <w:rFonts w:ascii="Cambria" w:hAnsi="Cambria" w:cstheme="minorHAnsi"/>
          <w:color w:val="000000"/>
          <w:sz w:val="24"/>
          <w:szCs w:val="24"/>
          <w:lang w:val="tr-TR"/>
        </w:rPr>
      </w:pPr>
      <w:r>
        <w:rPr>
          <w:rFonts w:ascii="Cambria" w:hAnsi="Cambria" w:cstheme="minorHAnsi"/>
          <w:lang w:val="tr-TR"/>
        </w:rPr>
        <w:br w:type="page"/>
      </w:r>
    </w:p>
    <w:p w:rsidR="002946DD" w:rsidRPr="004E42D6" w:rsidRDefault="002946DD" w:rsidP="0053708F">
      <w:pPr>
        <w:pStyle w:val="Default"/>
        <w:spacing w:after="120" w:line="360" w:lineRule="auto"/>
        <w:jc w:val="both"/>
        <w:rPr>
          <w:rFonts w:ascii="Cambria" w:hAnsi="Cambria" w:cstheme="minorHAnsi"/>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9350"/>
      </w:tblGrid>
      <w:tr w:rsidR="002C6757" w:rsidRPr="004E42D6" w:rsidTr="00727C41">
        <w:tc>
          <w:tcPr>
            <w:tcW w:w="9350" w:type="dxa"/>
            <w:shd w:val="clear" w:color="auto" w:fill="2E74B5" w:themeFill="accent1" w:themeFillShade="BF"/>
            <w:vAlign w:val="bottom"/>
          </w:tcPr>
          <w:p w:rsidR="002C6757" w:rsidRPr="004E42D6" w:rsidRDefault="002C6757" w:rsidP="0053708F">
            <w:pPr>
              <w:pStyle w:val="Pa0"/>
              <w:spacing w:line="360" w:lineRule="auto"/>
              <w:rPr>
                <w:rFonts w:ascii="Cambria" w:hAnsi="Cambria" w:cstheme="minorHAnsi"/>
                <w:b/>
                <w:color w:val="FFFFFF" w:themeColor="background1"/>
                <w:lang w:val="tr-TR"/>
              </w:rPr>
            </w:pPr>
            <w:r w:rsidRPr="004E42D6">
              <w:rPr>
                <w:rFonts w:ascii="Cambria" w:hAnsi="Cambria" w:cstheme="minorHAnsi"/>
                <w:b/>
                <w:color w:val="FFFFFF" w:themeColor="background1"/>
                <w:lang w:val="tr-TR"/>
              </w:rPr>
              <w:t xml:space="preserve">3. DURUM ANALİZİ </w:t>
            </w:r>
          </w:p>
        </w:tc>
      </w:tr>
    </w:tbl>
    <w:p w:rsidR="002C6757" w:rsidRPr="004E42D6" w:rsidRDefault="002C6757" w:rsidP="0053708F">
      <w:pPr>
        <w:pStyle w:val="Balk2"/>
        <w:numPr>
          <w:ilvl w:val="0"/>
          <w:numId w:val="17"/>
        </w:numPr>
        <w:spacing w:before="240" w:line="360" w:lineRule="auto"/>
        <w:rPr>
          <w:rFonts w:ascii="Cambria" w:hAnsi="Cambria" w:cstheme="minorHAnsi"/>
          <w:sz w:val="24"/>
          <w:szCs w:val="24"/>
          <w:lang w:val="tr-TR"/>
        </w:rPr>
      </w:pPr>
      <w:r w:rsidRPr="004E42D6">
        <w:rPr>
          <w:rFonts w:ascii="Cambria" w:hAnsi="Cambria" w:cstheme="minorHAnsi"/>
          <w:sz w:val="24"/>
          <w:szCs w:val="24"/>
          <w:lang w:val="tr-TR"/>
        </w:rPr>
        <w:t>kurumsal tarihçe</w:t>
      </w:r>
    </w:p>
    <w:p w:rsidR="002C6757" w:rsidRPr="004E42D6" w:rsidRDefault="002C6757" w:rsidP="0053708F">
      <w:pPr>
        <w:pStyle w:val="Default"/>
        <w:spacing w:line="360" w:lineRule="auto"/>
        <w:jc w:val="both"/>
        <w:rPr>
          <w:rFonts w:ascii="Cambria" w:hAnsi="Cambria" w:cstheme="minorHAnsi"/>
          <w:lang w:val="tr-TR"/>
        </w:rPr>
      </w:pPr>
    </w:p>
    <w:p w:rsidR="00485DB3" w:rsidRPr="004E42D6" w:rsidRDefault="00072330" w:rsidP="0053708F">
      <w:pPr>
        <w:pStyle w:val="Default"/>
        <w:spacing w:after="120" w:line="360" w:lineRule="auto"/>
        <w:ind w:firstLine="360"/>
        <w:jc w:val="both"/>
        <w:rPr>
          <w:rFonts w:ascii="Cambria" w:hAnsi="Cambria" w:cstheme="minorHAnsi"/>
          <w:lang w:val="tr-TR"/>
        </w:rPr>
      </w:pPr>
      <w:r w:rsidRPr="00072330">
        <w:rPr>
          <w:rFonts w:ascii="Cambria" w:hAnsi="Cambria" w:cstheme="minorHAnsi"/>
          <w:lang w:val="tr-TR"/>
        </w:rPr>
        <w:t xml:space="preserve">Atatürk Üniversitesi’nin temeli, istimlak edilen 42 bin dönümlük bir arazi üzerinde zamanın Cumhurbaşkanı ve Başbakanı tarafından 23.7.1957 tarihinde atılmıştır. 17 Kasım 1958’de Ziraat ve Fen- Edebiyat Fakülteleri ile öğretime başlayan Atatürk Üniversitesinde 1966 yılında Tıp Fakültesi açılmış, böylece fakülte sayısı üçe yükseltilmiştir. </w:t>
      </w:r>
      <w:proofErr w:type="gramStart"/>
      <w:r w:rsidRPr="00072330">
        <w:rPr>
          <w:rFonts w:ascii="Cambria" w:hAnsi="Cambria" w:cstheme="minorHAnsi"/>
          <w:lang w:val="tr-TR"/>
        </w:rPr>
        <w:t xml:space="preserve">1963-1964 eğitim-öğretim yılında “İktisat ve İşletme Bölümü” adı altında Fen-Edebiyat Fakültesi’ne bağlı olarak öğretime başlayan ve 10 Ocak 1969 tarihinde “İşletme Fakültesi” adını alan fakülte, 20 Temmuz 1982 tarih ve 17760 sayılı Resmi Gazete `de yayınlanarak yürürlüğe giren “Yükseköğretim Kurumları Teşkilatı” hakkındaki Kanun Hükmündeki Kararname ile “İktisadi ve İdari Bilimler Fakültesi” adını almıştır. </w:t>
      </w:r>
      <w:proofErr w:type="gramEnd"/>
      <w:r w:rsidRPr="00072330">
        <w:rPr>
          <w:rFonts w:ascii="Cambria" w:hAnsi="Cambria" w:cstheme="minorHAnsi"/>
          <w:lang w:val="tr-TR"/>
        </w:rPr>
        <w:t>Atatürk Üniversitesi İktisadi ve İdari Bilimler Fakültesi bünyesinde yer alan İktisat Bölümü ülkemizin en eski ve en köklü iktisat bölümlerinden biridir.</w:t>
      </w:r>
    </w:p>
    <w:p w:rsidR="00557E8D" w:rsidRPr="004E42D6" w:rsidRDefault="00557E8D" w:rsidP="0053708F">
      <w:pPr>
        <w:pStyle w:val="Balk2"/>
        <w:numPr>
          <w:ilvl w:val="0"/>
          <w:numId w:val="17"/>
        </w:numPr>
        <w:spacing w:before="240" w:line="360" w:lineRule="auto"/>
        <w:rPr>
          <w:rFonts w:ascii="Cambria" w:hAnsi="Cambria" w:cstheme="minorHAnsi"/>
          <w:sz w:val="24"/>
          <w:szCs w:val="24"/>
          <w:lang w:val="tr-TR"/>
        </w:rPr>
      </w:pPr>
      <w:r w:rsidRPr="004E42D6">
        <w:rPr>
          <w:rFonts w:ascii="Cambria" w:hAnsi="Cambria" w:cstheme="minorHAnsi"/>
          <w:lang w:val="tr-TR"/>
        </w:rPr>
        <w:t>UYGULANMAKTA OLAN STRATEJİK PLANIN DEĞERLENDİRİLMESİ</w:t>
      </w:r>
    </w:p>
    <w:p w:rsidR="00CB7521" w:rsidRDefault="00837E99" w:rsidP="0053708F">
      <w:pPr>
        <w:pStyle w:val="Pa0"/>
        <w:spacing w:before="240" w:after="120" w:line="360" w:lineRule="auto"/>
        <w:jc w:val="both"/>
        <w:rPr>
          <w:rFonts w:ascii="Cambria" w:hAnsi="Cambria" w:cstheme="minorHAnsi"/>
          <w:lang w:val="tr-TR"/>
        </w:rPr>
      </w:pPr>
      <w:r>
        <w:rPr>
          <w:rFonts w:ascii="Cambria" w:hAnsi="Cambria" w:cstheme="minorHAnsi"/>
          <w:lang w:val="tr-TR"/>
        </w:rPr>
        <w:t xml:space="preserve">2019-2023 stratejik planı incelendiğinde iktisat bölümüne ait birim </w:t>
      </w:r>
      <w:proofErr w:type="gramStart"/>
      <w:r>
        <w:rPr>
          <w:rFonts w:ascii="Cambria" w:hAnsi="Cambria" w:cstheme="minorHAnsi"/>
          <w:lang w:val="tr-TR"/>
        </w:rPr>
        <w:t>bazlı</w:t>
      </w:r>
      <w:proofErr w:type="gramEnd"/>
      <w:r>
        <w:rPr>
          <w:rFonts w:ascii="Cambria" w:hAnsi="Cambria" w:cstheme="minorHAnsi"/>
          <w:lang w:val="tr-TR"/>
        </w:rPr>
        <w:t xml:space="preserve"> bir stratejik plan bulunmamaktadır. </w:t>
      </w:r>
      <w:r w:rsidR="00F124CB">
        <w:rPr>
          <w:rFonts w:ascii="Cambria" w:hAnsi="Cambria" w:cstheme="minorHAnsi"/>
          <w:lang w:val="tr-TR"/>
        </w:rPr>
        <w:t>Dolayısıyla, değerlendirmemiz</w:t>
      </w:r>
      <w:r>
        <w:rPr>
          <w:rFonts w:ascii="Cambria" w:hAnsi="Cambria" w:cstheme="minorHAnsi"/>
          <w:lang w:val="tr-TR"/>
        </w:rPr>
        <w:t xml:space="preserve"> </w:t>
      </w:r>
      <w:r w:rsidR="00F124CB">
        <w:rPr>
          <w:rFonts w:ascii="Cambria" w:hAnsi="Cambria" w:cstheme="minorHAnsi"/>
          <w:lang w:val="tr-TR"/>
        </w:rPr>
        <w:t xml:space="preserve">İktisadi ve İdari Bilimler Fakültesine ait </w:t>
      </w:r>
      <w:r>
        <w:rPr>
          <w:rFonts w:ascii="Cambria" w:hAnsi="Cambria" w:cstheme="minorHAnsi"/>
          <w:lang w:val="tr-TR"/>
        </w:rPr>
        <w:t>2019-2023</w:t>
      </w:r>
      <w:r w:rsidR="00F124CB">
        <w:rPr>
          <w:rFonts w:ascii="Cambria" w:hAnsi="Cambria" w:cstheme="minorHAnsi"/>
          <w:lang w:val="tr-TR"/>
        </w:rPr>
        <w:t xml:space="preserve"> stratejik </w:t>
      </w:r>
      <w:r w:rsidR="005546ED">
        <w:rPr>
          <w:rFonts w:ascii="Cambria" w:hAnsi="Cambria" w:cstheme="minorHAnsi"/>
          <w:lang w:val="tr-TR"/>
        </w:rPr>
        <w:t>plan kapsamında</w:t>
      </w:r>
      <w:r w:rsidR="002A4907">
        <w:rPr>
          <w:rFonts w:ascii="Cambria" w:hAnsi="Cambria" w:cstheme="minorHAnsi"/>
          <w:lang w:val="tr-TR"/>
        </w:rPr>
        <w:t xml:space="preserve"> yapılmıştır.</w:t>
      </w:r>
    </w:p>
    <w:p w:rsidR="00153206" w:rsidRPr="004E42D6" w:rsidRDefault="001426C6" w:rsidP="0053708F">
      <w:pPr>
        <w:pStyle w:val="Pa0"/>
        <w:spacing w:before="240" w:after="120" w:line="360" w:lineRule="auto"/>
        <w:jc w:val="both"/>
        <w:rPr>
          <w:rFonts w:ascii="Cambria" w:hAnsi="Cambria" w:cstheme="minorHAnsi"/>
          <w:lang w:val="tr-TR"/>
        </w:rPr>
      </w:pPr>
      <w:r>
        <w:rPr>
          <w:rFonts w:ascii="Cambria" w:hAnsi="Cambria" w:cstheme="minorHAnsi"/>
          <w:lang w:val="tr-TR"/>
        </w:rPr>
        <w:t>İktisadi ve İdari Bilimler Fakültesi</w:t>
      </w:r>
      <w:r w:rsidR="00E70684" w:rsidRPr="004E42D6">
        <w:rPr>
          <w:rFonts w:ascii="Cambria" w:hAnsi="Cambria" w:cstheme="minorHAnsi"/>
          <w:lang w:val="tr-TR"/>
        </w:rPr>
        <w:t xml:space="preserve"> 2019</w:t>
      </w:r>
      <w:r w:rsidR="00153206" w:rsidRPr="004E42D6">
        <w:rPr>
          <w:rFonts w:ascii="Cambria" w:hAnsi="Cambria" w:cstheme="minorHAnsi"/>
          <w:lang w:val="tr-TR"/>
        </w:rPr>
        <w:t>-2</w:t>
      </w:r>
      <w:r w:rsidR="00E70684" w:rsidRPr="004E42D6">
        <w:rPr>
          <w:rFonts w:ascii="Cambria" w:hAnsi="Cambria" w:cstheme="minorHAnsi"/>
          <w:lang w:val="tr-TR"/>
        </w:rPr>
        <w:t>023</w:t>
      </w:r>
      <w:r w:rsidR="00153206" w:rsidRPr="004E42D6">
        <w:rPr>
          <w:rFonts w:ascii="Cambria" w:hAnsi="Cambria" w:cstheme="minorHAnsi"/>
          <w:lang w:val="tr-TR"/>
        </w:rPr>
        <w:t xml:space="preserve"> Stratejik Planı’nda yer alan performans göstergelerinin </w:t>
      </w:r>
      <w:r>
        <w:rPr>
          <w:rFonts w:ascii="Cambria" w:hAnsi="Cambria" w:cstheme="minorHAnsi"/>
          <w:lang w:val="tr-TR"/>
        </w:rPr>
        <w:t xml:space="preserve">gerçekleşme durumlarına bakıldığında büyük ölçüde </w:t>
      </w:r>
      <w:r w:rsidR="00E7422A">
        <w:rPr>
          <w:rFonts w:ascii="Cambria" w:hAnsi="Cambria" w:cstheme="minorHAnsi"/>
          <w:lang w:val="tr-TR"/>
        </w:rPr>
        <w:t xml:space="preserve">performans hedeflerine ulaşıldığı görülmektedir. Bu kapsamda sadece </w:t>
      </w:r>
      <w:r w:rsidR="00AE19FA">
        <w:rPr>
          <w:rFonts w:ascii="Cambria" w:hAnsi="Cambria" w:cstheme="minorHAnsi"/>
          <w:lang w:val="tr-TR"/>
        </w:rPr>
        <w:t xml:space="preserve">ÖSYM sınavlarında üst sıralarda tercih edilen bir fakülte olmak amacına henüz ulaşamamıştır. </w:t>
      </w:r>
    </w:p>
    <w:p w:rsidR="002E7201" w:rsidRDefault="000876CF" w:rsidP="0053708F">
      <w:pPr>
        <w:pStyle w:val="Default"/>
        <w:spacing w:after="120" w:line="360" w:lineRule="auto"/>
        <w:jc w:val="both"/>
        <w:rPr>
          <w:rFonts w:ascii="Cambria" w:hAnsi="Cambria" w:cstheme="minorHAnsi"/>
          <w:lang w:val="tr-TR"/>
        </w:rPr>
      </w:pPr>
      <w:r>
        <w:rPr>
          <w:rFonts w:ascii="Cambria" w:hAnsi="Cambria" w:cstheme="minorHAnsi"/>
          <w:lang w:val="tr-TR"/>
        </w:rPr>
        <w:t xml:space="preserve">Genel olarak belirlenen hedeflere ulaşmada büyük ölçüde yol </w:t>
      </w:r>
      <w:r w:rsidR="00922B45">
        <w:rPr>
          <w:rFonts w:ascii="Cambria" w:hAnsi="Cambria" w:cstheme="minorHAnsi"/>
          <w:lang w:val="tr-TR"/>
        </w:rPr>
        <w:t>aldığı da</w:t>
      </w:r>
      <w:r>
        <w:rPr>
          <w:rFonts w:ascii="Cambria" w:hAnsi="Cambria" w:cstheme="minorHAnsi"/>
          <w:lang w:val="tr-TR"/>
        </w:rPr>
        <w:t xml:space="preserve"> gözlenmekted</w:t>
      </w:r>
      <w:r w:rsidR="00922B45">
        <w:rPr>
          <w:rFonts w:ascii="Cambria" w:hAnsi="Cambria" w:cstheme="minorHAnsi"/>
          <w:lang w:val="tr-TR"/>
        </w:rPr>
        <w:t xml:space="preserve">ir. </w:t>
      </w:r>
    </w:p>
    <w:p w:rsidR="002E7201" w:rsidRDefault="002E7201">
      <w:pPr>
        <w:rPr>
          <w:rFonts w:ascii="Cambria" w:hAnsi="Cambria" w:cstheme="minorHAnsi"/>
          <w:color w:val="000000"/>
          <w:sz w:val="24"/>
          <w:szCs w:val="24"/>
          <w:lang w:val="tr-TR"/>
        </w:rPr>
      </w:pPr>
      <w:r>
        <w:rPr>
          <w:rFonts w:ascii="Cambria" w:hAnsi="Cambria" w:cstheme="minorHAnsi"/>
          <w:lang w:val="tr-TR"/>
        </w:rPr>
        <w:br w:type="page"/>
      </w:r>
    </w:p>
    <w:p w:rsidR="00910975" w:rsidRPr="004E42D6" w:rsidRDefault="00910975" w:rsidP="0053708F">
      <w:pPr>
        <w:pStyle w:val="Default"/>
        <w:spacing w:after="120" w:line="360" w:lineRule="auto"/>
        <w:jc w:val="both"/>
        <w:rPr>
          <w:rFonts w:ascii="Cambria" w:hAnsi="Cambria" w:cstheme="minorHAnsi"/>
          <w:lang w:val="tr-TR"/>
        </w:rPr>
      </w:pPr>
    </w:p>
    <w:p w:rsidR="007B6BA3" w:rsidRPr="004E42D6" w:rsidRDefault="00BF5707" w:rsidP="0053708F">
      <w:pPr>
        <w:pStyle w:val="Balk2"/>
        <w:numPr>
          <w:ilvl w:val="0"/>
          <w:numId w:val="17"/>
        </w:numPr>
        <w:spacing w:before="240" w:line="360" w:lineRule="auto"/>
        <w:rPr>
          <w:rFonts w:ascii="Cambria" w:hAnsi="Cambria" w:cstheme="minorHAnsi"/>
          <w:sz w:val="24"/>
          <w:szCs w:val="24"/>
          <w:lang w:val="tr-TR"/>
        </w:rPr>
      </w:pPr>
      <w:r w:rsidRPr="004E42D6">
        <w:rPr>
          <w:rFonts w:ascii="Cambria" w:hAnsi="Cambria" w:cstheme="minorHAnsi"/>
          <w:lang w:val="tr-TR"/>
        </w:rPr>
        <w:t>MEVZUAT ANALİZİ</w:t>
      </w:r>
    </w:p>
    <w:p w:rsidR="00B2781C" w:rsidRPr="004E42D6" w:rsidRDefault="00B2781C" w:rsidP="0053708F">
      <w:pPr>
        <w:pStyle w:val="Default"/>
        <w:spacing w:before="240" w:after="120" w:line="360" w:lineRule="auto"/>
        <w:jc w:val="both"/>
        <w:rPr>
          <w:rFonts w:ascii="Cambria" w:hAnsi="Cambria" w:cstheme="minorHAnsi"/>
          <w:lang w:val="tr-TR"/>
        </w:rPr>
      </w:pPr>
      <w:r w:rsidRPr="004E42D6">
        <w:rPr>
          <w:rFonts w:ascii="Cambria" w:hAnsi="Cambria" w:cstheme="minorHAnsi"/>
          <w:lang w:val="tr-TR"/>
        </w:rPr>
        <w:t>Üniversitelerin görev ve yetkileri Anayasa’nın 130 ve 131’nci maddeleri çerçevesinde 2547 sayılı Yükseköğretim Kanununda belirlenmiştir. 2547 sayılı Yükseköğretim Kanunu’nun 12.</w:t>
      </w:r>
      <w:r w:rsidR="004E42D6" w:rsidRPr="004E42D6">
        <w:rPr>
          <w:rFonts w:ascii="Cambria" w:hAnsi="Cambria" w:cstheme="minorHAnsi"/>
          <w:lang w:val="tr-TR"/>
        </w:rPr>
        <w:t xml:space="preserve"> </w:t>
      </w:r>
      <w:r w:rsidRPr="004E42D6">
        <w:rPr>
          <w:rFonts w:ascii="Cambria" w:hAnsi="Cambria" w:cstheme="minorHAnsi"/>
          <w:lang w:val="tr-TR"/>
        </w:rPr>
        <w:t>maddesi uyarınca; “kanundaki amaç ve ana ilkelere uygun olarak yükseköğretim kurumlarının görevleri,</w:t>
      </w:r>
    </w:p>
    <w:p w:rsidR="00B2781C" w:rsidRPr="004E42D6" w:rsidRDefault="00B2781C" w:rsidP="0053708F">
      <w:pPr>
        <w:pStyle w:val="Default"/>
        <w:numPr>
          <w:ilvl w:val="0"/>
          <w:numId w:val="18"/>
        </w:numPr>
        <w:spacing w:after="120" w:line="360" w:lineRule="auto"/>
        <w:jc w:val="both"/>
        <w:rPr>
          <w:rFonts w:ascii="Cambria" w:hAnsi="Cambria" w:cstheme="minorHAnsi"/>
          <w:lang w:val="tr-TR"/>
        </w:rPr>
      </w:pPr>
      <w:r w:rsidRPr="004E42D6">
        <w:rPr>
          <w:rFonts w:ascii="Cambria" w:hAnsi="Cambria" w:cstheme="minorHAnsi"/>
          <w:lang w:val="tr-TR"/>
        </w:rPr>
        <w:t>Çağdaş uygarlık ve eğitim - öğretim esaslarına dayanan bir düzen içinde, toplumun ihtiyaçları ve kalkınma planları ilke ve hedeflerine uygun ve ortaöğretime dayalı çeşitli düzeylerde eğitim - öğretim, bilimsel araştırma, yayım ve danışmanlık yapmak,</w:t>
      </w:r>
    </w:p>
    <w:p w:rsidR="004E42D6" w:rsidRPr="004E42D6" w:rsidRDefault="00B2781C" w:rsidP="0053708F">
      <w:pPr>
        <w:pStyle w:val="Default"/>
        <w:numPr>
          <w:ilvl w:val="0"/>
          <w:numId w:val="18"/>
        </w:numPr>
        <w:spacing w:after="120" w:line="360" w:lineRule="auto"/>
        <w:jc w:val="both"/>
        <w:rPr>
          <w:rFonts w:ascii="Cambria" w:hAnsi="Cambria" w:cstheme="minorHAnsi"/>
          <w:lang w:val="tr-TR"/>
        </w:rPr>
      </w:pPr>
      <w:r w:rsidRPr="004E42D6">
        <w:rPr>
          <w:rFonts w:ascii="Cambria" w:hAnsi="Cambria" w:cstheme="minorHAnsi"/>
          <w:lang w:val="tr-TR"/>
        </w:rPr>
        <w:t xml:space="preserve">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 </w:t>
      </w:r>
    </w:p>
    <w:p w:rsidR="004E42D6" w:rsidRPr="004E42D6" w:rsidRDefault="00B2781C" w:rsidP="0053708F">
      <w:pPr>
        <w:pStyle w:val="Default"/>
        <w:numPr>
          <w:ilvl w:val="0"/>
          <w:numId w:val="18"/>
        </w:numPr>
        <w:spacing w:after="120" w:line="360" w:lineRule="auto"/>
        <w:jc w:val="both"/>
        <w:rPr>
          <w:rFonts w:ascii="Cambria" w:hAnsi="Cambria" w:cstheme="minorHAnsi"/>
          <w:lang w:val="tr-TR"/>
        </w:rPr>
      </w:pPr>
      <w:r w:rsidRPr="004E42D6">
        <w:rPr>
          <w:rFonts w:ascii="Cambria" w:hAnsi="Cambria" w:cstheme="minorHAnsi"/>
          <w:lang w:val="tr-TR"/>
        </w:rPr>
        <w:t>Türk toplumunun yaşam düzeyini yükseltici ve kamuoyunu aydınlatıcı bilim verilerini söz, y</w:t>
      </w:r>
      <w:r w:rsidR="004E42D6" w:rsidRPr="004E42D6">
        <w:rPr>
          <w:rFonts w:ascii="Cambria" w:hAnsi="Cambria" w:cstheme="minorHAnsi"/>
          <w:lang w:val="tr-TR"/>
        </w:rPr>
        <w:t xml:space="preserve">azı ve diğer araçlarla yaymak, </w:t>
      </w:r>
    </w:p>
    <w:p w:rsidR="004E42D6" w:rsidRPr="004E42D6" w:rsidRDefault="00B2781C" w:rsidP="0053708F">
      <w:pPr>
        <w:pStyle w:val="Default"/>
        <w:numPr>
          <w:ilvl w:val="0"/>
          <w:numId w:val="18"/>
        </w:numPr>
        <w:spacing w:after="120" w:line="360" w:lineRule="auto"/>
        <w:jc w:val="both"/>
        <w:rPr>
          <w:rFonts w:ascii="Cambria" w:hAnsi="Cambria" w:cstheme="minorHAnsi"/>
          <w:lang w:val="tr-TR"/>
        </w:rPr>
      </w:pPr>
      <w:r w:rsidRPr="004E42D6">
        <w:rPr>
          <w:rFonts w:ascii="Cambria" w:hAnsi="Cambria" w:cstheme="minorHAnsi"/>
          <w:lang w:val="tr-TR"/>
        </w:rPr>
        <w:t>Örgün, yaygın, sürekli ve açık eğitim yoluyla toplumun özellikle sanayileşme ve tarımda modernleşme alan</w:t>
      </w:r>
      <w:r w:rsidR="004E42D6" w:rsidRPr="004E42D6">
        <w:rPr>
          <w:rFonts w:ascii="Cambria" w:hAnsi="Cambria" w:cstheme="minorHAnsi"/>
          <w:lang w:val="tr-TR"/>
        </w:rPr>
        <w:t xml:space="preserve">larında eğitilmesini sağlamak, </w:t>
      </w:r>
    </w:p>
    <w:p w:rsidR="004E42D6" w:rsidRPr="004E42D6" w:rsidRDefault="00B2781C" w:rsidP="0053708F">
      <w:pPr>
        <w:pStyle w:val="Default"/>
        <w:numPr>
          <w:ilvl w:val="0"/>
          <w:numId w:val="18"/>
        </w:numPr>
        <w:spacing w:after="120" w:line="360" w:lineRule="auto"/>
        <w:jc w:val="both"/>
        <w:rPr>
          <w:rFonts w:ascii="Cambria" w:hAnsi="Cambria" w:cstheme="minorHAnsi"/>
          <w:lang w:val="tr-TR"/>
        </w:rPr>
      </w:pPr>
      <w:r w:rsidRPr="004E42D6">
        <w:rPr>
          <w:rFonts w:ascii="Cambria" w:hAnsi="Cambria" w:cstheme="minorHAnsi"/>
          <w:lang w:val="tr-TR"/>
        </w:rPr>
        <w:t>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w:t>
      </w:r>
      <w:r w:rsidR="004E42D6" w:rsidRPr="004E42D6">
        <w:rPr>
          <w:rFonts w:ascii="Cambria" w:hAnsi="Cambria" w:cstheme="minorHAnsi"/>
          <w:lang w:val="tr-TR"/>
        </w:rPr>
        <w:t xml:space="preserve">, </w:t>
      </w:r>
    </w:p>
    <w:p w:rsidR="004E42D6" w:rsidRPr="004E42D6" w:rsidRDefault="00B2781C" w:rsidP="0053708F">
      <w:pPr>
        <w:pStyle w:val="Default"/>
        <w:numPr>
          <w:ilvl w:val="0"/>
          <w:numId w:val="18"/>
        </w:numPr>
        <w:spacing w:after="120" w:line="360" w:lineRule="auto"/>
        <w:jc w:val="both"/>
        <w:rPr>
          <w:rFonts w:ascii="Cambria" w:hAnsi="Cambria" w:cstheme="minorHAnsi"/>
          <w:lang w:val="tr-TR"/>
        </w:rPr>
      </w:pPr>
      <w:r w:rsidRPr="004E42D6">
        <w:rPr>
          <w:rFonts w:ascii="Cambria" w:hAnsi="Cambria" w:cstheme="minorHAnsi"/>
          <w:lang w:val="tr-TR"/>
        </w:rPr>
        <w:t>Eğitim - öğretim ve seferberliği içinde, örgün, yaygın, sürekli ve açık eğitim hizmetini üstlenen kurumlara katk</w:t>
      </w:r>
      <w:r w:rsidR="004E42D6" w:rsidRPr="004E42D6">
        <w:rPr>
          <w:rFonts w:ascii="Cambria" w:hAnsi="Cambria" w:cstheme="minorHAnsi"/>
          <w:lang w:val="tr-TR"/>
        </w:rPr>
        <w:t xml:space="preserve">ıda bulunacak önlemleri almak, </w:t>
      </w:r>
    </w:p>
    <w:p w:rsidR="004E42D6" w:rsidRPr="004E42D6" w:rsidRDefault="00B2781C" w:rsidP="0053708F">
      <w:pPr>
        <w:pStyle w:val="Default"/>
        <w:numPr>
          <w:ilvl w:val="0"/>
          <w:numId w:val="18"/>
        </w:numPr>
        <w:spacing w:after="120" w:line="360" w:lineRule="auto"/>
        <w:jc w:val="both"/>
        <w:rPr>
          <w:rFonts w:ascii="Cambria" w:hAnsi="Cambria" w:cstheme="minorHAnsi"/>
          <w:lang w:val="tr-TR"/>
        </w:rPr>
      </w:pPr>
      <w:r w:rsidRPr="004E42D6">
        <w:rPr>
          <w:rFonts w:ascii="Cambria" w:hAnsi="Cambria" w:cstheme="minorHAnsi"/>
          <w:lang w:val="tr-TR"/>
        </w:rPr>
        <w:t xml:space="preserve">Yörelerindeki tarım ve sanayinin gelişmesine ve ihtiyaçlarına uygun meslek elemanlarının yetişmesine ve bilgilerinin gelişmesine katkıda bulunmak, sanayi, tarım ve sağlık hizmetleri ile diğer hizmetlerde modernleşmeyi, üretimde artışı </w:t>
      </w:r>
      <w:r w:rsidRPr="004E42D6">
        <w:rPr>
          <w:rFonts w:ascii="Cambria" w:hAnsi="Cambria" w:cstheme="minorHAnsi"/>
          <w:lang w:val="tr-TR"/>
        </w:rPr>
        <w:lastRenderedPageBreak/>
        <w:t>sağlayacak çalışma ve programlar yapmak, uygulamak ve yapılanlara katılmak, bununla ilgili kurumlarla işbirliği yapmak ve çevre sorunlarına çözüm</w:t>
      </w:r>
      <w:r w:rsidR="004E42D6" w:rsidRPr="004E42D6">
        <w:rPr>
          <w:rFonts w:ascii="Cambria" w:hAnsi="Cambria" w:cstheme="minorHAnsi"/>
          <w:lang w:val="tr-TR"/>
        </w:rPr>
        <w:t xml:space="preserve"> getirici önerilerde bulunmak, </w:t>
      </w:r>
    </w:p>
    <w:p w:rsidR="004E42D6" w:rsidRPr="004E42D6" w:rsidRDefault="00B2781C" w:rsidP="0053708F">
      <w:pPr>
        <w:pStyle w:val="Default"/>
        <w:numPr>
          <w:ilvl w:val="0"/>
          <w:numId w:val="18"/>
        </w:numPr>
        <w:spacing w:after="120" w:line="360" w:lineRule="auto"/>
        <w:jc w:val="both"/>
        <w:rPr>
          <w:rFonts w:ascii="Cambria" w:hAnsi="Cambria" w:cstheme="minorHAnsi"/>
          <w:lang w:val="tr-TR"/>
        </w:rPr>
      </w:pPr>
      <w:r w:rsidRPr="004E42D6">
        <w:rPr>
          <w:rFonts w:ascii="Cambria" w:hAnsi="Cambria" w:cstheme="minorHAnsi"/>
          <w:lang w:val="tr-TR"/>
        </w:rPr>
        <w:t>Eğitim teknolojisini üretmek, geliştirme</w:t>
      </w:r>
      <w:r w:rsidR="004E42D6" w:rsidRPr="004E42D6">
        <w:rPr>
          <w:rFonts w:ascii="Cambria" w:hAnsi="Cambria" w:cstheme="minorHAnsi"/>
          <w:lang w:val="tr-TR"/>
        </w:rPr>
        <w:t xml:space="preserve">k, kullanmak, yaygınlaştırmak, </w:t>
      </w:r>
    </w:p>
    <w:p w:rsidR="007B6BA3" w:rsidRPr="004E42D6" w:rsidRDefault="00B2781C" w:rsidP="0053708F">
      <w:pPr>
        <w:pStyle w:val="Default"/>
        <w:numPr>
          <w:ilvl w:val="0"/>
          <w:numId w:val="18"/>
        </w:numPr>
        <w:spacing w:after="120" w:line="360" w:lineRule="auto"/>
        <w:jc w:val="both"/>
        <w:rPr>
          <w:rFonts w:ascii="Cambria" w:hAnsi="Cambria" w:cstheme="minorHAnsi"/>
          <w:lang w:val="tr-TR"/>
        </w:rPr>
      </w:pPr>
      <w:r w:rsidRPr="004E42D6">
        <w:rPr>
          <w:rFonts w:ascii="Cambria" w:hAnsi="Cambria" w:cstheme="minorHAnsi"/>
          <w:lang w:val="tr-TR"/>
        </w:rPr>
        <w:t>Yükseköğretimin uygulamalı yapılmasına ait eğitim - öğretim esaslarını geliştirmek, döner sermaye işletmelerini kurmak, verimli çalıştırmak ve bu faaliyetlerin geliştirilmesine ilişkin gerekli düzenlemeleri yapmak” olarak belirlenmiştir.</w:t>
      </w:r>
    </w:p>
    <w:p w:rsidR="005066E2" w:rsidRPr="0053708F" w:rsidRDefault="004E42D6" w:rsidP="0053708F">
      <w:pPr>
        <w:spacing w:line="360" w:lineRule="auto"/>
        <w:jc w:val="both"/>
        <w:rPr>
          <w:rFonts w:ascii="Cambria" w:hAnsi="Cambria" w:cs="Times New Roman"/>
          <w:sz w:val="24"/>
          <w:szCs w:val="24"/>
          <w:lang w:val="tr-TR"/>
        </w:rPr>
      </w:pPr>
      <w:r w:rsidRPr="00E858F8">
        <w:rPr>
          <w:rFonts w:ascii="Cambria" w:hAnsi="Cambria" w:cs="Times New Roman"/>
          <w:sz w:val="24"/>
          <w:szCs w:val="24"/>
          <w:lang w:val="tr-TR"/>
        </w:rPr>
        <w:t xml:space="preserve">Bu kapsamda Atatürk Üniversitesinin mevzuattan doğan yasal yükümlülükleri, bu yükümlülüklere </w:t>
      </w:r>
      <w:r w:rsidR="005066E2" w:rsidRPr="00E858F8">
        <w:rPr>
          <w:rFonts w:ascii="Cambria" w:hAnsi="Cambria" w:cs="Times New Roman"/>
          <w:sz w:val="24"/>
          <w:szCs w:val="24"/>
          <w:lang w:val="tr-TR"/>
        </w:rPr>
        <w:t xml:space="preserve">ilişkin tespitler ve ihtiyaçlar Tablo </w:t>
      </w:r>
      <w:r w:rsidR="0053708F">
        <w:rPr>
          <w:rFonts w:ascii="Cambria" w:hAnsi="Cambria" w:cs="Times New Roman"/>
          <w:sz w:val="24"/>
          <w:szCs w:val="24"/>
          <w:lang w:val="tr-TR"/>
        </w:rPr>
        <w:t>1’</w:t>
      </w:r>
      <w:r w:rsidR="005066E2" w:rsidRPr="00E858F8">
        <w:rPr>
          <w:rFonts w:ascii="Cambria" w:hAnsi="Cambria" w:cs="Times New Roman"/>
          <w:sz w:val="24"/>
          <w:szCs w:val="24"/>
          <w:lang w:val="tr-TR"/>
        </w:rPr>
        <w:t xml:space="preserve">de verilmektedir. </w:t>
      </w:r>
    </w:p>
    <w:p w:rsidR="004E42D6" w:rsidRPr="00FB6596" w:rsidRDefault="004E42D6" w:rsidP="0053708F">
      <w:pPr>
        <w:spacing w:line="360" w:lineRule="auto"/>
        <w:jc w:val="both"/>
        <w:rPr>
          <w:rFonts w:ascii="Cambria" w:hAnsi="Cambria" w:cs="Times New Roman"/>
          <w:sz w:val="24"/>
          <w:szCs w:val="24"/>
          <w:lang w:val="tr-TR"/>
        </w:rPr>
      </w:pPr>
      <w:r w:rsidRPr="00FB6596">
        <w:rPr>
          <w:rFonts w:ascii="Cambria" w:hAnsi="Cambria" w:cs="Times New Roman"/>
          <w:b/>
          <w:sz w:val="24"/>
          <w:szCs w:val="24"/>
          <w:lang w:val="tr-TR"/>
        </w:rPr>
        <w:t xml:space="preserve">Tablo </w:t>
      </w:r>
      <w:r w:rsidR="0053708F" w:rsidRPr="00FB6596">
        <w:rPr>
          <w:rFonts w:ascii="Cambria" w:hAnsi="Cambria" w:cs="Times New Roman"/>
          <w:b/>
          <w:sz w:val="24"/>
          <w:szCs w:val="24"/>
          <w:lang w:val="tr-TR"/>
        </w:rPr>
        <w:t>1</w:t>
      </w:r>
      <w:r w:rsidR="005066E2" w:rsidRPr="00FB6596">
        <w:rPr>
          <w:rFonts w:ascii="Cambria" w:hAnsi="Cambria" w:cs="Times New Roman"/>
          <w:b/>
          <w:sz w:val="24"/>
          <w:szCs w:val="24"/>
          <w:lang w:val="tr-TR"/>
        </w:rPr>
        <w:t>.</w:t>
      </w:r>
      <w:r w:rsidR="005066E2" w:rsidRPr="00FB6596">
        <w:rPr>
          <w:rFonts w:ascii="Cambria" w:hAnsi="Cambria" w:cs="Times New Roman"/>
          <w:sz w:val="24"/>
          <w:szCs w:val="24"/>
          <w:lang w:val="tr-TR"/>
        </w:rPr>
        <w:t xml:space="preserve"> </w:t>
      </w:r>
      <w:r w:rsidRPr="00FB6596">
        <w:rPr>
          <w:rFonts w:ascii="Cambria" w:hAnsi="Cambria" w:cs="Times New Roman"/>
          <w:sz w:val="24"/>
          <w:szCs w:val="24"/>
          <w:lang w:val="tr-TR"/>
        </w:rPr>
        <w:t>Mevzuat Analizi Tablosu</w:t>
      </w:r>
    </w:p>
    <w:tbl>
      <w:tblPr>
        <w:tblStyle w:val="KlavuzuTablo4-Vurgu6"/>
        <w:tblW w:w="9726" w:type="dxa"/>
        <w:tblLook w:val="04A0" w:firstRow="1" w:lastRow="0" w:firstColumn="1" w:lastColumn="0" w:noHBand="0" w:noVBand="1"/>
      </w:tblPr>
      <w:tblGrid>
        <w:gridCol w:w="2689"/>
        <w:gridCol w:w="2173"/>
        <w:gridCol w:w="2432"/>
        <w:gridCol w:w="2432"/>
      </w:tblGrid>
      <w:tr w:rsidR="004E42D6" w:rsidRPr="00E858F8" w:rsidTr="00E858F8">
        <w:trPr>
          <w:cnfStyle w:val="100000000000" w:firstRow="1" w:lastRow="0" w:firstColumn="0" w:lastColumn="0" w:oddVBand="0" w:evenVBand="0" w:oddHBand="0"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689" w:type="dxa"/>
            <w:shd w:val="clear" w:color="auto" w:fill="2E74B5" w:themeFill="accent1" w:themeFillShade="BF"/>
          </w:tcPr>
          <w:p w:rsidR="004E42D6" w:rsidRPr="00E858F8" w:rsidRDefault="004E42D6" w:rsidP="0053708F">
            <w:pPr>
              <w:spacing w:line="360" w:lineRule="auto"/>
              <w:rPr>
                <w:rFonts w:ascii="Cambria" w:hAnsi="Cambria"/>
                <w:sz w:val="20"/>
                <w:szCs w:val="20"/>
              </w:rPr>
            </w:pPr>
            <w:r w:rsidRPr="00E858F8">
              <w:rPr>
                <w:rFonts w:ascii="Cambria" w:hAnsi="Cambria"/>
                <w:sz w:val="20"/>
                <w:szCs w:val="20"/>
              </w:rPr>
              <w:t>Yasal Yükümlülük</w:t>
            </w:r>
          </w:p>
        </w:tc>
        <w:tc>
          <w:tcPr>
            <w:tcW w:w="2173" w:type="dxa"/>
            <w:shd w:val="clear" w:color="auto" w:fill="2E74B5" w:themeFill="accent1" w:themeFillShade="BF"/>
          </w:tcPr>
          <w:p w:rsidR="004E42D6" w:rsidRPr="00E858F8" w:rsidRDefault="004E42D6" w:rsidP="0053708F">
            <w:pPr>
              <w:spacing w:line="360" w:lineRule="auto"/>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E858F8">
              <w:rPr>
                <w:rFonts w:ascii="Cambria" w:hAnsi="Cambria"/>
                <w:sz w:val="20"/>
                <w:szCs w:val="20"/>
              </w:rPr>
              <w:t>Dayanak</w:t>
            </w:r>
          </w:p>
        </w:tc>
        <w:tc>
          <w:tcPr>
            <w:tcW w:w="2432" w:type="dxa"/>
            <w:shd w:val="clear" w:color="auto" w:fill="2E74B5" w:themeFill="accent1" w:themeFillShade="BF"/>
          </w:tcPr>
          <w:p w:rsidR="004E42D6" w:rsidRPr="00E858F8" w:rsidRDefault="004E42D6" w:rsidP="0053708F">
            <w:pPr>
              <w:spacing w:line="360" w:lineRule="auto"/>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E858F8">
              <w:rPr>
                <w:rFonts w:ascii="Cambria" w:hAnsi="Cambria"/>
                <w:sz w:val="20"/>
                <w:szCs w:val="20"/>
              </w:rPr>
              <w:t>Tespitler</w:t>
            </w:r>
          </w:p>
        </w:tc>
        <w:tc>
          <w:tcPr>
            <w:tcW w:w="2432" w:type="dxa"/>
            <w:shd w:val="clear" w:color="auto" w:fill="2E74B5" w:themeFill="accent1" w:themeFillShade="BF"/>
          </w:tcPr>
          <w:p w:rsidR="004E42D6" w:rsidRPr="00E858F8" w:rsidRDefault="004E42D6" w:rsidP="0053708F">
            <w:pPr>
              <w:spacing w:line="360" w:lineRule="auto"/>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E858F8">
              <w:rPr>
                <w:rFonts w:ascii="Cambria" w:hAnsi="Cambria"/>
                <w:sz w:val="20"/>
                <w:szCs w:val="20"/>
              </w:rPr>
              <w:t>İhtiyaçlar</w:t>
            </w:r>
          </w:p>
        </w:tc>
      </w:tr>
      <w:tr w:rsidR="004E42D6" w:rsidRPr="00E858F8" w:rsidTr="00E858F8">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70AD47" w:themeColor="accent6"/>
              <w:bottom w:val="single" w:sz="4" w:space="0" w:color="A8D08D" w:themeColor="accent6" w:themeTint="99"/>
            </w:tcBorders>
            <w:shd w:val="clear" w:color="auto" w:fill="auto"/>
          </w:tcPr>
          <w:p w:rsidR="006C3DE6" w:rsidRPr="006C3DE6" w:rsidRDefault="006C3DE6" w:rsidP="0053708F">
            <w:pPr>
              <w:spacing w:line="360" w:lineRule="auto"/>
              <w:rPr>
                <w:rFonts w:ascii="Cambria" w:hAnsi="Cambria"/>
                <w:b w:val="0"/>
                <w:sz w:val="20"/>
                <w:szCs w:val="20"/>
              </w:rPr>
            </w:pPr>
            <w:r w:rsidRPr="006C3DE6">
              <w:rPr>
                <w:rFonts w:ascii="Cambria" w:hAnsi="Cambria"/>
                <w:b w:val="0"/>
                <w:sz w:val="20"/>
                <w:szCs w:val="20"/>
              </w:rPr>
              <w:t>Çağdaş eğitim-öğretim</w:t>
            </w:r>
          </w:p>
          <w:p w:rsidR="006C3DE6" w:rsidRPr="006C3DE6" w:rsidRDefault="006C3DE6" w:rsidP="0053708F">
            <w:pPr>
              <w:spacing w:line="360" w:lineRule="auto"/>
              <w:rPr>
                <w:rFonts w:ascii="Cambria" w:hAnsi="Cambria"/>
                <w:b w:val="0"/>
                <w:sz w:val="20"/>
                <w:szCs w:val="20"/>
              </w:rPr>
            </w:pPr>
            <w:proofErr w:type="gramStart"/>
            <w:r w:rsidRPr="006C3DE6">
              <w:rPr>
                <w:rFonts w:ascii="Cambria" w:hAnsi="Cambria"/>
                <w:b w:val="0"/>
                <w:sz w:val="20"/>
                <w:szCs w:val="20"/>
              </w:rPr>
              <w:t>esaslarına</w:t>
            </w:r>
            <w:proofErr w:type="gramEnd"/>
            <w:r w:rsidRPr="006C3DE6">
              <w:rPr>
                <w:rFonts w:ascii="Cambria" w:hAnsi="Cambria"/>
                <w:b w:val="0"/>
                <w:sz w:val="20"/>
                <w:szCs w:val="20"/>
              </w:rPr>
              <w:t xml:space="preserve"> dayanan bir</w:t>
            </w:r>
          </w:p>
          <w:p w:rsidR="006C3DE6" w:rsidRPr="006C3DE6" w:rsidRDefault="006C3DE6" w:rsidP="0053708F">
            <w:pPr>
              <w:spacing w:line="360" w:lineRule="auto"/>
              <w:rPr>
                <w:rFonts w:ascii="Cambria" w:hAnsi="Cambria"/>
                <w:b w:val="0"/>
                <w:sz w:val="20"/>
                <w:szCs w:val="20"/>
              </w:rPr>
            </w:pPr>
            <w:proofErr w:type="gramStart"/>
            <w:r w:rsidRPr="006C3DE6">
              <w:rPr>
                <w:rFonts w:ascii="Cambria" w:hAnsi="Cambria"/>
                <w:b w:val="0"/>
                <w:sz w:val="20"/>
                <w:szCs w:val="20"/>
              </w:rPr>
              <w:t>düzen</w:t>
            </w:r>
            <w:proofErr w:type="gramEnd"/>
            <w:r w:rsidRPr="006C3DE6">
              <w:rPr>
                <w:rFonts w:ascii="Cambria" w:hAnsi="Cambria"/>
                <w:b w:val="0"/>
                <w:sz w:val="20"/>
                <w:szCs w:val="20"/>
              </w:rPr>
              <w:t xml:space="preserve"> içinde milletin ve</w:t>
            </w:r>
          </w:p>
          <w:p w:rsidR="006C3DE6" w:rsidRPr="006C3DE6" w:rsidRDefault="006C3DE6" w:rsidP="0053708F">
            <w:pPr>
              <w:spacing w:line="360" w:lineRule="auto"/>
              <w:rPr>
                <w:rFonts w:ascii="Cambria" w:hAnsi="Cambria"/>
                <w:b w:val="0"/>
                <w:sz w:val="20"/>
                <w:szCs w:val="20"/>
              </w:rPr>
            </w:pPr>
            <w:proofErr w:type="gramStart"/>
            <w:r w:rsidRPr="006C3DE6">
              <w:rPr>
                <w:rFonts w:ascii="Cambria" w:hAnsi="Cambria"/>
                <w:b w:val="0"/>
                <w:sz w:val="20"/>
                <w:szCs w:val="20"/>
              </w:rPr>
              <w:t>ülkenin</w:t>
            </w:r>
            <w:proofErr w:type="gramEnd"/>
            <w:r w:rsidRPr="006C3DE6">
              <w:rPr>
                <w:rFonts w:ascii="Cambria" w:hAnsi="Cambria"/>
                <w:b w:val="0"/>
                <w:sz w:val="20"/>
                <w:szCs w:val="20"/>
              </w:rPr>
              <w:t xml:space="preserve"> ihtiyaçlarına uygun</w:t>
            </w:r>
          </w:p>
          <w:p w:rsidR="004E42D6" w:rsidRPr="00E858F8" w:rsidRDefault="006C3DE6" w:rsidP="0053708F">
            <w:pPr>
              <w:spacing w:line="360" w:lineRule="auto"/>
              <w:rPr>
                <w:rFonts w:ascii="Cambria" w:hAnsi="Cambria"/>
                <w:b w:val="0"/>
                <w:sz w:val="20"/>
                <w:szCs w:val="20"/>
              </w:rPr>
            </w:pPr>
            <w:proofErr w:type="gramStart"/>
            <w:r w:rsidRPr="006C3DE6">
              <w:rPr>
                <w:rFonts w:ascii="Cambria" w:hAnsi="Cambria"/>
                <w:b w:val="0"/>
                <w:sz w:val="20"/>
                <w:szCs w:val="20"/>
              </w:rPr>
              <w:t>insan</w:t>
            </w:r>
            <w:proofErr w:type="gramEnd"/>
            <w:r w:rsidRPr="006C3DE6">
              <w:rPr>
                <w:rFonts w:ascii="Cambria" w:hAnsi="Cambria"/>
                <w:b w:val="0"/>
                <w:sz w:val="20"/>
                <w:szCs w:val="20"/>
              </w:rPr>
              <w:t xml:space="preserve"> gücü yetiştirmek.</w:t>
            </w:r>
          </w:p>
        </w:tc>
        <w:tc>
          <w:tcPr>
            <w:tcW w:w="2173" w:type="dxa"/>
            <w:tcBorders>
              <w:top w:val="single" w:sz="4" w:space="0" w:color="70AD47" w:themeColor="accent6"/>
              <w:bottom w:val="single" w:sz="4" w:space="0" w:color="A8D08D" w:themeColor="accent6" w:themeTint="99"/>
            </w:tcBorders>
            <w:shd w:val="clear" w:color="auto" w:fill="auto"/>
          </w:tcPr>
          <w:p w:rsidR="006C3DE6" w:rsidRPr="006C3DE6" w:rsidRDefault="006C3DE6"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6C3DE6">
              <w:rPr>
                <w:rFonts w:ascii="Cambria" w:hAnsi="Cambria" w:cs="Times New Roman"/>
                <w:sz w:val="20"/>
                <w:szCs w:val="20"/>
              </w:rPr>
              <w:t>1982 T.C. Anayasası 130.</w:t>
            </w:r>
          </w:p>
          <w:p w:rsidR="006C3DE6" w:rsidRPr="006C3DE6" w:rsidRDefault="006C3DE6"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6C3DE6">
              <w:rPr>
                <w:rFonts w:ascii="Cambria" w:hAnsi="Cambria" w:cs="Times New Roman"/>
                <w:sz w:val="20"/>
                <w:szCs w:val="20"/>
              </w:rPr>
              <w:t>madde 2547/ 4</w:t>
            </w:r>
            <w:proofErr w:type="gramStart"/>
            <w:r w:rsidRPr="006C3DE6">
              <w:rPr>
                <w:rFonts w:ascii="Cambria" w:hAnsi="Cambria" w:cs="Times New Roman"/>
                <w:sz w:val="20"/>
                <w:szCs w:val="20"/>
              </w:rPr>
              <w:t>.,</w:t>
            </w:r>
            <w:proofErr w:type="gramEnd"/>
            <w:r w:rsidRPr="006C3DE6">
              <w:rPr>
                <w:rFonts w:ascii="Cambria" w:hAnsi="Cambria" w:cs="Times New Roman"/>
                <w:sz w:val="20"/>
                <w:szCs w:val="20"/>
              </w:rPr>
              <w:t xml:space="preserve"> 5. ve 12.</w:t>
            </w:r>
          </w:p>
          <w:p w:rsidR="004E42D6" w:rsidRPr="00E858F8" w:rsidRDefault="006C3DE6"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proofErr w:type="gramStart"/>
            <w:r w:rsidRPr="006C3DE6">
              <w:rPr>
                <w:rFonts w:ascii="Cambria" w:hAnsi="Cambria" w:cs="Times New Roman"/>
                <w:sz w:val="20"/>
                <w:szCs w:val="20"/>
              </w:rPr>
              <w:t>maddeleri</w:t>
            </w:r>
            <w:proofErr w:type="gramEnd"/>
          </w:p>
        </w:tc>
        <w:tc>
          <w:tcPr>
            <w:tcW w:w="2432" w:type="dxa"/>
            <w:tcBorders>
              <w:top w:val="single" w:sz="4" w:space="0" w:color="70AD47" w:themeColor="accent6"/>
              <w:bottom w:val="single" w:sz="4" w:space="0" w:color="A8D08D" w:themeColor="accent6" w:themeTint="99"/>
            </w:tcBorders>
            <w:shd w:val="clear" w:color="auto" w:fill="auto"/>
          </w:tcPr>
          <w:p w:rsidR="006C3DE6" w:rsidRPr="006C3DE6" w:rsidRDefault="006C3DE6"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6C3DE6">
              <w:rPr>
                <w:rFonts w:ascii="Cambria" w:hAnsi="Cambria" w:cs="Times New Roman"/>
                <w:sz w:val="20"/>
                <w:szCs w:val="20"/>
              </w:rPr>
              <w:t xml:space="preserve">Yüksek akademik düzeyde </w:t>
            </w:r>
            <w:proofErr w:type="spellStart"/>
            <w:r w:rsidRPr="006C3DE6">
              <w:rPr>
                <w:rFonts w:ascii="Cambria" w:hAnsi="Cambria" w:cs="Times New Roman"/>
                <w:sz w:val="20"/>
                <w:szCs w:val="20"/>
              </w:rPr>
              <w:t>eğitimöğretim</w:t>
            </w:r>
            <w:proofErr w:type="spellEnd"/>
            <w:r w:rsidRPr="006C3DE6">
              <w:rPr>
                <w:rFonts w:ascii="Cambria" w:hAnsi="Cambria" w:cs="Times New Roman"/>
                <w:sz w:val="20"/>
                <w:szCs w:val="20"/>
              </w:rPr>
              <w:t>, bilimsel araştırma ve yayın</w:t>
            </w:r>
          </w:p>
          <w:p w:rsidR="006C3DE6" w:rsidRPr="006C3DE6" w:rsidRDefault="006C3DE6"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proofErr w:type="gramStart"/>
            <w:r w:rsidRPr="006C3DE6">
              <w:rPr>
                <w:rFonts w:ascii="Cambria" w:hAnsi="Cambria" w:cs="Times New Roman"/>
                <w:sz w:val="20"/>
                <w:szCs w:val="20"/>
              </w:rPr>
              <w:t>yapan</w:t>
            </w:r>
            <w:proofErr w:type="gramEnd"/>
            <w:r w:rsidRPr="006C3DE6">
              <w:rPr>
                <w:rFonts w:ascii="Cambria" w:hAnsi="Cambria" w:cs="Times New Roman"/>
                <w:sz w:val="20"/>
                <w:szCs w:val="20"/>
              </w:rPr>
              <w:t xml:space="preserve"> bir </w:t>
            </w:r>
            <w:r w:rsidR="00881A5A">
              <w:rPr>
                <w:rFonts w:ascii="Cambria" w:hAnsi="Cambria" w:cs="Times New Roman"/>
                <w:sz w:val="20"/>
                <w:szCs w:val="20"/>
              </w:rPr>
              <w:t>bölüm olarak</w:t>
            </w:r>
          </w:p>
          <w:p w:rsidR="006C3DE6" w:rsidRPr="006C3DE6" w:rsidRDefault="006C3DE6"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proofErr w:type="gramStart"/>
            <w:r w:rsidRPr="006C3DE6">
              <w:rPr>
                <w:rFonts w:ascii="Cambria" w:hAnsi="Cambria" w:cs="Times New Roman"/>
                <w:sz w:val="20"/>
                <w:szCs w:val="20"/>
              </w:rPr>
              <w:t>öğrencilerini</w:t>
            </w:r>
            <w:proofErr w:type="gramEnd"/>
            <w:r w:rsidRPr="006C3DE6">
              <w:rPr>
                <w:rFonts w:ascii="Cambria" w:hAnsi="Cambria" w:cs="Times New Roman"/>
                <w:sz w:val="20"/>
                <w:szCs w:val="20"/>
              </w:rPr>
              <w:t>; Amaçları</w:t>
            </w:r>
          </w:p>
          <w:p w:rsidR="006C3DE6" w:rsidRPr="006C3DE6" w:rsidRDefault="00881A5A"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proofErr w:type="gramStart"/>
            <w:r>
              <w:rPr>
                <w:rFonts w:ascii="Cambria" w:hAnsi="Cambria" w:cs="Times New Roman"/>
                <w:sz w:val="20"/>
                <w:szCs w:val="20"/>
              </w:rPr>
              <w:t>doğrultusunda</w:t>
            </w:r>
            <w:proofErr w:type="gramEnd"/>
            <w:r>
              <w:rPr>
                <w:rFonts w:ascii="Cambria" w:hAnsi="Cambria" w:cs="Times New Roman"/>
                <w:sz w:val="20"/>
                <w:szCs w:val="20"/>
              </w:rPr>
              <w:t xml:space="preserve">; hür ve bilimsel </w:t>
            </w:r>
            <w:r w:rsidR="006C3DE6" w:rsidRPr="006C3DE6">
              <w:rPr>
                <w:rFonts w:ascii="Cambria" w:hAnsi="Cambria" w:cs="Times New Roman"/>
                <w:sz w:val="20"/>
                <w:szCs w:val="20"/>
              </w:rPr>
              <w:t>d</w:t>
            </w:r>
            <w:r>
              <w:rPr>
                <w:rFonts w:ascii="Cambria" w:hAnsi="Cambria" w:cs="Times New Roman"/>
                <w:sz w:val="20"/>
                <w:szCs w:val="20"/>
              </w:rPr>
              <w:t xml:space="preserve">üşünce gücü ile geniş bir dünya </w:t>
            </w:r>
            <w:r w:rsidR="006C3DE6" w:rsidRPr="006C3DE6">
              <w:rPr>
                <w:rFonts w:ascii="Cambria" w:hAnsi="Cambria" w:cs="Times New Roman"/>
                <w:sz w:val="20"/>
                <w:szCs w:val="20"/>
              </w:rPr>
              <w:t>görüşüne sahip, yasalara, insan</w:t>
            </w:r>
          </w:p>
          <w:p w:rsidR="006C3DE6" w:rsidRPr="006C3DE6" w:rsidRDefault="006C3DE6"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proofErr w:type="gramStart"/>
            <w:r w:rsidRPr="006C3DE6">
              <w:rPr>
                <w:rFonts w:ascii="Cambria" w:hAnsi="Cambria" w:cs="Times New Roman"/>
                <w:sz w:val="20"/>
                <w:szCs w:val="20"/>
              </w:rPr>
              <w:t>hakl</w:t>
            </w:r>
            <w:r w:rsidR="00881A5A">
              <w:rPr>
                <w:rFonts w:ascii="Cambria" w:hAnsi="Cambria" w:cs="Times New Roman"/>
                <w:sz w:val="20"/>
                <w:szCs w:val="20"/>
              </w:rPr>
              <w:t>arına</w:t>
            </w:r>
            <w:proofErr w:type="gramEnd"/>
            <w:r w:rsidR="00881A5A">
              <w:rPr>
                <w:rFonts w:ascii="Cambria" w:hAnsi="Cambria" w:cs="Times New Roman"/>
                <w:sz w:val="20"/>
                <w:szCs w:val="20"/>
              </w:rPr>
              <w:t xml:space="preserve"> ve doğaya saygılı; beden, </w:t>
            </w:r>
            <w:r w:rsidRPr="006C3DE6">
              <w:rPr>
                <w:rFonts w:ascii="Cambria" w:hAnsi="Cambria" w:cs="Times New Roman"/>
                <w:sz w:val="20"/>
                <w:szCs w:val="20"/>
              </w:rPr>
              <w:t>z</w:t>
            </w:r>
            <w:r w:rsidR="00881A5A">
              <w:rPr>
                <w:rFonts w:ascii="Cambria" w:hAnsi="Cambria" w:cs="Times New Roman"/>
                <w:sz w:val="20"/>
                <w:szCs w:val="20"/>
              </w:rPr>
              <w:t xml:space="preserve">ihin, ahlak ve duygu bakımından </w:t>
            </w:r>
            <w:r w:rsidRPr="006C3DE6">
              <w:rPr>
                <w:rFonts w:ascii="Cambria" w:hAnsi="Cambria" w:cs="Times New Roman"/>
                <w:sz w:val="20"/>
                <w:szCs w:val="20"/>
              </w:rPr>
              <w:t>sağlıklı olarak gelişmiş, ilgi ve</w:t>
            </w:r>
          </w:p>
          <w:p w:rsidR="006C3DE6" w:rsidRPr="006C3DE6" w:rsidRDefault="006C3DE6"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proofErr w:type="gramStart"/>
            <w:r w:rsidRPr="006C3DE6">
              <w:rPr>
                <w:rFonts w:ascii="Cambria" w:hAnsi="Cambria" w:cs="Times New Roman"/>
                <w:sz w:val="20"/>
                <w:szCs w:val="20"/>
              </w:rPr>
              <w:t>yetenekleri</w:t>
            </w:r>
            <w:proofErr w:type="gramEnd"/>
            <w:r w:rsidRPr="006C3DE6">
              <w:rPr>
                <w:rFonts w:ascii="Cambria" w:hAnsi="Cambria" w:cs="Times New Roman"/>
                <w:sz w:val="20"/>
                <w:szCs w:val="20"/>
              </w:rPr>
              <w:t xml:space="preserve"> yönünde Yurt</w:t>
            </w:r>
          </w:p>
          <w:p w:rsidR="006C3DE6" w:rsidRPr="006C3DE6" w:rsidRDefault="006C3DE6"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proofErr w:type="gramStart"/>
            <w:r w:rsidRPr="006C3DE6">
              <w:rPr>
                <w:rFonts w:ascii="Cambria" w:hAnsi="Cambria" w:cs="Times New Roman"/>
                <w:sz w:val="20"/>
                <w:szCs w:val="20"/>
              </w:rPr>
              <w:t>kalkınmasına</w:t>
            </w:r>
            <w:proofErr w:type="gramEnd"/>
            <w:r w:rsidRPr="006C3DE6">
              <w:rPr>
                <w:rFonts w:ascii="Cambria" w:hAnsi="Cambria" w:cs="Times New Roman"/>
                <w:sz w:val="20"/>
                <w:szCs w:val="20"/>
              </w:rPr>
              <w:t xml:space="preserve"> ve ihtiyaçlarına cevap</w:t>
            </w:r>
          </w:p>
          <w:p w:rsidR="006C3DE6" w:rsidRPr="006C3DE6" w:rsidRDefault="006C3DE6"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proofErr w:type="gramStart"/>
            <w:r w:rsidRPr="006C3DE6">
              <w:rPr>
                <w:rFonts w:ascii="Cambria" w:hAnsi="Cambria" w:cs="Times New Roman"/>
                <w:sz w:val="20"/>
                <w:szCs w:val="20"/>
              </w:rPr>
              <w:t>ve</w:t>
            </w:r>
            <w:r w:rsidR="00DE33CA">
              <w:rPr>
                <w:rFonts w:ascii="Cambria" w:hAnsi="Cambria" w:cs="Times New Roman"/>
                <w:sz w:val="20"/>
                <w:szCs w:val="20"/>
              </w:rPr>
              <w:t>recek</w:t>
            </w:r>
            <w:proofErr w:type="gramEnd"/>
            <w:r w:rsidR="00DE33CA">
              <w:rPr>
                <w:rFonts w:ascii="Cambria" w:hAnsi="Cambria" w:cs="Times New Roman"/>
                <w:sz w:val="20"/>
                <w:szCs w:val="20"/>
              </w:rPr>
              <w:t xml:space="preserve">, aynı zamanda kendi geçim </w:t>
            </w:r>
            <w:r w:rsidR="00881A5A">
              <w:rPr>
                <w:rFonts w:ascii="Cambria" w:hAnsi="Cambria" w:cs="Times New Roman"/>
                <w:sz w:val="20"/>
                <w:szCs w:val="20"/>
              </w:rPr>
              <w:t xml:space="preserve">ve mutluluğunu sağlayacak </w:t>
            </w:r>
            <w:r w:rsidR="00881A5A">
              <w:rPr>
                <w:rFonts w:ascii="Cambria" w:hAnsi="Cambria" w:cs="Times New Roman"/>
                <w:sz w:val="20"/>
                <w:szCs w:val="20"/>
              </w:rPr>
              <w:lastRenderedPageBreak/>
              <w:t>bir</w:t>
            </w:r>
            <w:r w:rsidR="00DE33CA">
              <w:rPr>
                <w:rFonts w:ascii="Cambria" w:hAnsi="Cambria" w:cs="Times New Roman"/>
                <w:sz w:val="20"/>
                <w:szCs w:val="20"/>
              </w:rPr>
              <w:t xml:space="preserve"> </w:t>
            </w:r>
            <w:r w:rsidRPr="006C3DE6">
              <w:rPr>
                <w:rFonts w:ascii="Cambria" w:hAnsi="Cambria" w:cs="Times New Roman"/>
                <w:sz w:val="20"/>
                <w:szCs w:val="20"/>
              </w:rPr>
              <w:t>mesleğin bil</w:t>
            </w:r>
            <w:r w:rsidR="00DE33CA">
              <w:rPr>
                <w:rFonts w:ascii="Cambria" w:hAnsi="Cambria" w:cs="Times New Roman"/>
                <w:sz w:val="20"/>
                <w:szCs w:val="20"/>
              </w:rPr>
              <w:t xml:space="preserve">gi, beceri, ahlaki ve </w:t>
            </w:r>
            <w:r w:rsidRPr="006C3DE6">
              <w:rPr>
                <w:rFonts w:ascii="Cambria" w:hAnsi="Cambria" w:cs="Times New Roman"/>
                <w:sz w:val="20"/>
                <w:szCs w:val="20"/>
              </w:rPr>
              <w:t>teknik sorumluluk, davranış ve</w:t>
            </w:r>
          </w:p>
          <w:p w:rsidR="006C3DE6" w:rsidRPr="006C3DE6" w:rsidRDefault="006C3DE6"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proofErr w:type="gramStart"/>
            <w:r w:rsidRPr="006C3DE6">
              <w:rPr>
                <w:rFonts w:ascii="Cambria" w:hAnsi="Cambria" w:cs="Times New Roman"/>
                <w:sz w:val="20"/>
                <w:szCs w:val="20"/>
              </w:rPr>
              <w:t>genel</w:t>
            </w:r>
            <w:proofErr w:type="gramEnd"/>
            <w:r w:rsidRPr="006C3DE6">
              <w:rPr>
                <w:rFonts w:ascii="Cambria" w:hAnsi="Cambria" w:cs="Times New Roman"/>
                <w:sz w:val="20"/>
                <w:szCs w:val="20"/>
              </w:rPr>
              <w:t xml:space="preserve"> kültürüne sahip vatandaşlar</w:t>
            </w:r>
          </w:p>
          <w:p w:rsidR="004E42D6" w:rsidRPr="00E858F8" w:rsidRDefault="006C3DE6"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proofErr w:type="gramStart"/>
            <w:r w:rsidRPr="006C3DE6">
              <w:rPr>
                <w:rFonts w:ascii="Cambria" w:hAnsi="Cambria" w:cs="Times New Roman"/>
                <w:sz w:val="20"/>
                <w:szCs w:val="20"/>
              </w:rPr>
              <w:t>olarak</w:t>
            </w:r>
            <w:proofErr w:type="gramEnd"/>
            <w:r w:rsidRPr="006C3DE6">
              <w:rPr>
                <w:rFonts w:ascii="Cambria" w:hAnsi="Cambria" w:cs="Times New Roman"/>
                <w:sz w:val="20"/>
                <w:szCs w:val="20"/>
              </w:rPr>
              <w:t xml:space="preserve"> yetiştirecektir.</w:t>
            </w:r>
          </w:p>
        </w:tc>
        <w:tc>
          <w:tcPr>
            <w:tcW w:w="2432" w:type="dxa"/>
            <w:tcBorders>
              <w:top w:val="single" w:sz="4" w:space="0" w:color="70AD47" w:themeColor="accent6"/>
              <w:bottom w:val="single" w:sz="4" w:space="0" w:color="A8D08D" w:themeColor="accent6" w:themeTint="99"/>
            </w:tcBorders>
            <w:shd w:val="clear" w:color="auto" w:fill="auto"/>
          </w:tcPr>
          <w:p w:rsidR="004E42D6" w:rsidRPr="00E858F8" w:rsidRDefault="004E42D6"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E858F8">
              <w:rPr>
                <w:rFonts w:ascii="Cambria" w:hAnsi="Cambria" w:cs="Times New Roman"/>
                <w:sz w:val="20"/>
                <w:szCs w:val="20"/>
              </w:rPr>
              <w:lastRenderedPageBreak/>
              <w:t>Bilimsel araştırma ve yayın konusunda üniversitelere sağlanan fon kaynaklarının artırılması ve çeşitlendirilmesi hususunda mevzuatta gerekli değişiklikler yapılmalı</w:t>
            </w:r>
          </w:p>
        </w:tc>
      </w:tr>
      <w:tr w:rsidR="004E42D6" w:rsidRPr="00E858F8" w:rsidTr="00E858F8">
        <w:trPr>
          <w:trHeight w:val="214"/>
        </w:trPr>
        <w:tc>
          <w:tcPr>
            <w:cnfStyle w:val="001000000000" w:firstRow="0" w:lastRow="0" w:firstColumn="1" w:lastColumn="0" w:oddVBand="0" w:evenVBand="0" w:oddHBand="0" w:evenHBand="0" w:firstRowFirstColumn="0" w:firstRowLastColumn="0" w:lastRowFirstColumn="0" w:lastRowLastColumn="0"/>
            <w:tcW w:w="2689" w:type="dxa"/>
            <w:shd w:val="clear" w:color="auto" w:fill="BDD6EE" w:themeFill="accent1" w:themeFillTint="66"/>
          </w:tcPr>
          <w:p w:rsidR="004E42D6" w:rsidRPr="00E858F8" w:rsidRDefault="00E46108" w:rsidP="0053708F">
            <w:pPr>
              <w:pStyle w:val="Default"/>
              <w:spacing w:line="360" w:lineRule="auto"/>
              <w:rPr>
                <w:rFonts w:ascii="Cambria" w:hAnsi="Cambria"/>
                <w:b w:val="0"/>
                <w:sz w:val="20"/>
                <w:szCs w:val="20"/>
              </w:rPr>
            </w:pPr>
            <w:r w:rsidRPr="00E46108">
              <w:rPr>
                <w:rFonts w:ascii="Cambria" w:hAnsi="Cambria"/>
                <w:b w:val="0"/>
                <w:sz w:val="20"/>
                <w:szCs w:val="20"/>
              </w:rPr>
              <w:lastRenderedPageBreak/>
              <w:t>Stratejik Plan hazırlamak.</w:t>
            </w:r>
          </w:p>
        </w:tc>
        <w:tc>
          <w:tcPr>
            <w:tcW w:w="2173" w:type="dxa"/>
            <w:shd w:val="clear" w:color="auto" w:fill="BDD6EE" w:themeFill="accent1" w:themeFillTint="66"/>
          </w:tcPr>
          <w:p w:rsidR="004E42D6" w:rsidRPr="00E858F8" w:rsidRDefault="00E46108" w:rsidP="0053708F">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sidRPr="00E46108">
              <w:rPr>
                <w:rFonts w:ascii="Cambria" w:hAnsi="Cambria" w:cs="Times New Roman"/>
                <w:sz w:val="20"/>
                <w:szCs w:val="20"/>
              </w:rPr>
              <w:t>5018/ 9. madde</w:t>
            </w:r>
          </w:p>
        </w:tc>
        <w:tc>
          <w:tcPr>
            <w:tcW w:w="2432" w:type="dxa"/>
            <w:shd w:val="clear" w:color="auto" w:fill="BDD6EE" w:themeFill="accent1" w:themeFillTint="66"/>
          </w:tcPr>
          <w:p w:rsidR="00E46108" w:rsidRPr="00E46108" w:rsidRDefault="00E46108" w:rsidP="0053708F">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sidRPr="00E46108">
              <w:rPr>
                <w:rFonts w:ascii="Cambria" w:hAnsi="Cambria" w:cs="Times New Roman"/>
                <w:sz w:val="20"/>
                <w:szCs w:val="20"/>
              </w:rPr>
              <w:t xml:space="preserve">Üniversitemizin </w:t>
            </w:r>
            <w:r w:rsidR="009B1E17">
              <w:rPr>
                <w:rFonts w:ascii="Cambria" w:hAnsi="Cambria" w:cs="Times New Roman"/>
                <w:sz w:val="20"/>
                <w:szCs w:val="20"/>
              </w:rPr>
              <w:t xml:space="preserve">2024-2028 </w:t>
            </w:r>
            <w:r w:rsidRPr="00E46108">
              <w:rPr>
                <w:rFonts w:ascii="Cambria" w:hAnsi="Cambria" w:cs="Times New Roman"/>
                <w:sz w:val="20"/>
                <w:szCs w:val="20"/>
              </w:rPr>
              <w:t>Stratejik Planı rehber edinerek,</w:t>
            </w:r>
          </w:p>
          <w:p w:rsidR="00E46108" w:rsidRPr="00E46108" w:rsidRDefault="009B1E17" w:rsidP="0053708F">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Pr>
                <w:rFonts w:ascii="Cambria" w:hAnsi="Cambria" w:cs="Times New Roman"/>
                <w:sz w:val="20"/>
                <w:szCs w:val="20"/>
              </w:rPr>
              <w:t xml:space="preserve">Strateji Geliştirme Kurulunun </w:t>
            </w:r>
            <w:r w:rsidR="00E46108" w:rsidRPr="00E46108">
              <w:rPr>
                <w:rFonts w:ascii="Cambria" w:hAnsi="Cambria" w:cs="Times New Roman"/>
                <w:sz w:val="20"/>
                <w:szCs w:val="20"/>
              </w:rPr>
              <w:t>Kuruluşu ve İşleyişi Hakkındaki</w:t>
            </w:r>
          </w:p>
          <w:p w:rsidR="00E46108" w:rsidRPr="00E46108" w:rsidRDefault="009B1E17" w:rsidP="0053708F">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proofErr w:type="gramStart"/>
            <w:r>
              <w:rPr>
                <w:rFonts w:ascii="Cambria" w:hAnsi="Cambria" w:cs="Times New Roman"/>
                <w:sz w:val="20"/>
                <w:szCs w:val="20"/>
              </w:rPr>
              <w:t>hazırlanan</w:t>
            </w:r>
            <w:proofErr w:type="gramEnd"/>
            <w:r>
              <w:rPr>
                <w:rFonts w:ascii="Cambria" w:hAnsi="Cambria" w:cs="Times New Roman"/>
                <w:sz w:val="20"/>
                <w:szCs w:val="20"/>
              </w:rPr>
              <w:t xml:space="preserve"> Yönerge ve Stratejik </w:t>
            </w:r>
            <w:r w:rsidR="00E46108" w:rsidRPr="00E46108">
              <w:rPr>
                <w:rFonts w:ascii="Cambria" w:hAnsi="Cambria" w:cs="Times New Roman"/>
                <w:sz w:val="20"/>
                <w:szCs w:val="20"/>
              </w:rPr>
              <w:t>plan hazırlık çalışmalarına ilişkin</w:t>
            </w:r>
          </w:p>
          <w:p w:rsidR="00E46108" w:rsidRPr="00E46108" w:rsidRDefault="00E46108" w:rsidP="0053708F">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proofErr w:type="gramStart"/>
            <w:r w:rsidRPr="00E46108">
              <w:rPr>
                <w:rFonts w:ascii="Cambria" w:hAnsi="Cambria" w:cs="Times New Roman"/>
                <w:sz w:val="20"/>
                <w:szCs w:val="20"/>
              </w:rPr>
              <w:t>yayımlanan</w:t>
            </w:r>
            <w:proofErr w:type="gramEnd"/>
            <w:r w:rsidRPr="00E46108">
              <w:rPr>
                <w:rFonts w:ascii="Cambria" w:hAnsi="Cambria" w:cs="Times New Roman"/>
                <w:sz w:val="20"/>
                <w:szCs w:val="20"/>
              </w:rPr>
              <w:t xml:space="preserve"> genelgeler kapsamında</w:t>
            </w:r>
            <w:r w:rsidR="009B1E17">
              <w:rPr>
                <w:rFonts w:ascii="Cambria" w:hAnsi="Cambria" w:cs="Times New Roman"/>
                <w:sz w:val="20"/>
                <w:szCs w:val="20"/>
              </w:rPr>
              <w:t xml:space="preserve"> bölümümüz </w:t>
            </w:r>
            <w:r w:rsidRPr="00E46108">
              <w:rPr>
                <w:rFonts w:ascii="Cambria" w:hAnsi="Cambria" w:cs="Times New Roman"/>
                <w:sz w:val="20"/>
                <w:szCs w:val="20"/>
              </w:rPr>
              <w:t>Stratejik Planını</w:t>
            </w:r>
          </w:p>
          <w:p w:rsidR="004E42D6" w:rsidRPr="00E858F8" w:rsidRDefault="00E46108" w:rsidP="0053708F">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proofErr w:type="gramStart"/>
            <w:r w:rsidRPr="00E46108">
              <w:rPr>
                <w:rFonts w:ascii="Cambria" w:hAnsi="Cambria" w:cs="Times New Roman"/>
                <w:sz w:val="20"/>
                <w:szCs w:val="20"/>
              </w:rPr>
              <w:t>hazırlamıştır</w:t>
            </w:r>
            <w:proofErr w:type="gramEnd"/>
          </w:p>
        </w:tc>
        <w:tc>
          <w:tcPr>
            <w:tcW w:w="2432" w:type="dxa"/>
            <w:shd w:val="clear" w:color="auto" w:fill="BDD6EE" w:themeFill="accent1" w:themeFillTint="66"/>
          </w:tcPr>
          <w:p w:rsidR="004E42D6" w:rsidRPr="00E858F8" w:rsidRDefault="00977F12" w:rsidP="0053708F">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Pr>
                <w:rFonts w:ascii="Cambria" w:hAnsi="Cambria" w:cs="Times New Roman"/>
                <w:sz w:val="20"/>
                <w:szCs w:val="20"/>
              </w:rPr>
              <w:t>Mevcut stratejik planın başarılı olabilmesi için en önemli ihtiyaç birimdeki akademik ve idari personelin amaçları sahiplenmesidir.</w:t>
            </w:r>
          </w:p>
        </w:tc>
      </w:tr>
      <w:tr w:rsidR="004E42D6" w:rsidRPr="00E858F8" w:rsidTr="00E858F8">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2689" w:type="dxa"/>
            <w:tcBorders>
              <w:bottom w:val="single" w:sz="4" w:space="0" w:color="A8D08D" w:themeColor="accent6" w:themeTint="99"/>
            </w:tcBorders>
            <w:shd w:val="clear" w:color="auto" w:fill="auto"/>
          </w:tcPr>
          <w:p w:rsidR="004E42D6" w:rsidRPr="00E858F8" w:rsidRDefault="004E42D6" w:rsidP="0053708F">
            <w:pPr>
              <w:pStyle w:val="Default"/>
              <w:spacing w:line="360" w:lineRule="auto"/>
              <w:rPr>
                <w:rFonts w:ascii="Cambria" w:hAnsi="Cambria"/>
                <w:sz w:val="20"/>
                <w:szCs w:val="20"/>
              </w:rPr>
            </w:pPr>
            <w:r w:rsidRPr="00E858F8">
              <w:rPr>
                <w:rFonts w:ascii="Cambria" w:hAnsi="Cambria"/>
                <w:sz w:val="20"/>
                <w:szCs w:val="20"/>
              </w:rPr>
              <w:t>“</w:t>
            </w:r>
            <w:r w:rsidRPr="00E858F8">
              <w:rPr>
                <w:rFonts w:ascii="Cambria" w:hAnsi="Cambria"/>
                <w:b w:val="0"/>
                <w:sz w:val="20"/>
                <w:szCs w:val="20"/>
              </w:rPr>
              <w:t>Örgün, yaygın, sürekli ve açık eğitim yoluyla toplumun özellikle sanayileşme ve tarımda modernleşme alanlarında eğitilmesini sağlamak”</w:t>
            </w:r>
            <w:r w:rsidRPr="00E858F8">
              <w:rPr>
                <w:rFonts w:ascii="Cambria" w:hAnsi="Cambria"/>
                <w:sz w:val="20"/>
                <w:szCs w:val="20"/>
              </w:rPr>
              <w:t xml:space="preserve"> </w:t>
            </w:r>
          </w:p>
          <w:p w:rsidR="004E42D6" w:rsidRPr="00E858F8" w:rsidRDefault="004E42D6" w:rsidP="0053708F">
            <w:pPr>
              <w:spacing w:line="360" w:lineRule="auto"/>
              <w:rPr>
                <w:rFonts w:ascii="Cambria" w:hAnsi="Cambria"/>
                <w:sz w:val="20"/>
                <w:szCs w:val="20"/>
              </w:rPr>
            </w:pPr>
          </w:p>
        </w:tc>
        <w:tc>
          <w:tcPr>
            <w:tcW w:w="2173" w:type="dxa"/>
            <w:tcBorders>
              <w:bottom w:val="single" w:sz="4" w:space="0" w:color="A8D08D" w:themeColor="accent6" w:themeTint="99"/>
            </w:tcBorders>
            <w:shd w:val="clear" w:color="auto" w:fill="auto"/>
          </w:tcPr>
          <w:p w:rsidR="004E42D6" w:rsidRPr="00E858F8" w:rsidRDefault="004E42D6"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E858F8">
              <w:rPr>
                <w:rFonts w:ascii="Cambria" w:hAnsi="Cambria" w:cs="Times New Roman"/>
                <w:sz w:val="20"/>
                <w:szCs w:val="20"/>
              </w:rPr>
              <w:t>2547 sayılı Yükseköğretim Kanununun 12.maddesi</w:t>
            </w:r>
          </w:p>
        </w:tc>
        <w:tc>
          <w:tcPr>
            <w:tcW w:w="2432" w:type="dxa"/>
            <w:tcBorders>
              <w:bottom w:val="single" w:sz="4" w:space="0" w:color="A8D08D" w:themeColor="accent6" w:themeTint="99"/>
            </w:tcBorders>
            <w:shd w:val="clear" w:color="auto" w:fill="auto"/>
          </w:tcPr>
          <w:p w:rsidR="004E42D6" w:rsidRPr="00E858F8" w:rsidRDefault="004E42D6"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E858F8">
              <w:rPr>
                <w:rFonts w:ascii="Cambria" w:hAnsi="Cambria" w:cs="Times New Roman"/>
                <w:sz w:val="20"/>
                <w:szCs w:val="20"/>
              </w:rPr>
              <w:t>Eğitim ve öğretimin uygulamalı olarak yapılmaması, üniversitelerin bulundukları bölgelerin STK ile yeterince işbirliği yapmaması.</w:t>
            </w:r>
          </w:p>
        </w:tc>
        <w:tc>
          <w:tcPr>
            <w:tcW w:w="2432" w:type="dxa"/>
            <w:tcBorders>
              <w:bottom w:val="single" w:sz="4" w:space="0" w:color="A8D08D" w:themeColor="accent6" w:themeTint="99"/>
            </w:tcBorders>
            <w:shd w:val="clear" w:color="auto" w:fill="auto"/>
          </w:tcPr>
          <w:p w:rsidR="004E42D6" w:rsidRPr="00E858F8" w:rsidRDefault="004E42D6"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E858F8">
              <w:rPr>
                <w:rFonts w:ascii="Cambria" w:hAnsi="Cambria" w:cs="Times New Roman"/>
                <w:sz w:val="20"/>
                <w:szCs w:val="20"/>
              </w:rPr>
              <w:t>Bir yandan üniversite-sanayi işbirlikleri artırılırken diğer yandan öğretim elemanlarının kendi alanlarında bölge Sivil Toplum Kuruluşlarıyla iletişimini teşvik etmek için mevzuatın yenilenmesi</w:t>
            </w:r>
          </w:p>
        </w:tc>
      </w:tr>
      <w:tr w:rsidR="004E42D6" w:rsidRPr="00E858F8" w:rsidTr="00E858F8">
        <w:trPr>
          <w:trHeight w:val="214"/>
        </w:trPr>
        <w:tc>
          <w:tcPr>
            <w:cnfStyle w:val="001000000000" w:firstRow="0" w:lastRow="0" w:firstColumn="1" w:lastColumn="0" w:oddVBand="0" w:evenVBand="0" w:oddHBand="0" w:evenHBand="0" w:firstRowFirstColumn="0" w:firstRowLastColumn="0" w:lastRowFirstColumn="0" w:lastRowLastColumn="0"/>
            <w:tcW w:w="2689" w:type="dxa"/>
            <w:shd w:val="clear" w:color="auto" w:fill="BDD6EE" w:themeFill="accent1" w:themeFillTint="66"/>
          </w:tcPr>
          <w:p w:rsidR="004E42D6" w:rsidRPr="00E858F8" w:rsidRDefault="004E42D6" w:rsidP="0053708F">
            <w:pPr>
              <w:pStyle w:val="Default"/>
              <w:spacing w:line="360" w:lineRule="auto"/>
              <w:rPr>
                <w:rFonts w:ascii="Cambria" w:hAnsi="Cambria"/>
                <w:b w:val="0"/>
                <w:sz w:val="20"/>
                <w:szCs w:val="20"/>
              </w:rPr>
            </w:pPr>
            <w:r w:rsidRPr="00E858F8">
              <w:rPr>
                <w:rFonts w:ascii="Cambria" w:hAnsi="Cambria"/>
                <w:b w:val="0"/>
                <w:sz w:val="20"/>
                <w:szCs w:val="20"/>
              </w:rPr>
              <w:t xml:space="preserve">“Kendi ihtisas gücü ve maddi kaynaklarını rasyonel, verimli ve ekonomik şekilde kullanarak, milli eğitim politikası ve kalkınma planları ilke ve hedefleri ile Yükseköğretim Kurulu tarafından yapılan plan ve </w:t>
            </w:r>
            <w:r w:rsidRPr="00E858F8">
              <w:rPr>
                <w:rFonts w:ascii="Cambria" w:hAnsi="Cambria"/>
                <w:b w:val="0"/>
                <w:sz w:val="20"/>
                <w:szCs w:val="20"/>
              </w:rPr>
              <w:lastRenderedPageBreak/>
              <w:t xml:space="preserve">programlar doğrultusunda, ülkenin ihtiyacı olan dallarda ve sayıda insan gücü yetiştirmek” </w:t>
            </w:r>
          </w:p>
        </w:tc>
        <w:tc>
          <w:tcPr>
            <w:tcW w:w="2173" w:type="dxa"/>
            <w:shd w:val="clear" w:color="auto" w:fill="BDD6EE" w:themeFill="accent1" w:themeFillTint="66"/>
          </w:tcPr>
          <w:p w:rsidR="004E42D6" w:rsidRPr="00E858F8" w:rsidRDefault="004E42D6" w:rsidP="0053708F">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sidRPr="00E858F8">
              <w:rPr>
                <w:rFonts w:ascii="Cambria" w:hAnsi="Cambria" w:cs="Times New Roman"/>
                <w:sz w:val="20"/>
                <w:szCs w:val="20"/>
              </w:rPr>
              <w:lastRenderedPageBreak/>
              <w:t>2547 sayılı Yükseköğretim Kanununun 12.maddesi</w:t>
            </w:r>
          </w:p>
        </w:tc>
        <w:tc>
          <w:tcPr>
            <w:tcW w:w="2432" w:type="dxa"/>
            <w:shd w:val="clear" w:color="auto" w:fill="BDD6EE" w:themeFill="accent1" w:themeFillTint="66"/>
          </w:tcPr>
          <w:p w:rsidR="004E42D6" w:rsidRPr="00E858F8" w:rsidRDefault="004E42D6" w:rsidP="0053708F">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sidRPr="00E858F8">
              <w:rPr>
                <w:rFonts w:ascii="Cambria" w:hAnsi="Cambria" w:cs="Times New Roman"/>
                <w:sz w:val="20"/>
                <w:szCs w:val="20"/>
              </w:rPr>
              <w:t>Ülkede ihtiyaç duyulan nitelikli insan gücü planlamasının ülkenin ihtiyacı olan alanlarda ve sayıda etkin olarak yapılmaması</w:t>
            </w:r>
          </w:p>
        </w:tc>
        <w:tc>
          <w:tcPr>
            <w:tcW w:w="2432" w:type="dxa"/>
            <w:shd w:val="clear" w:color="auto" w:fill="BDD6EE" w:themeFill="accent1" w:themeFillTint="66"/>
          </w:tcPr>
          <w:p w:rsidR="004E42D6" w:rsidRPr="00E858F8" w:rsidRDefault="004E42D6" w:rsidP="0053708F">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sidRPr="00E858F8">
              <w:rPr>
                <w:rFonts w:ascii="Cambria" w:hAnsi="Cambria" w:cs="Times New Roman"/>
                <w:sz w:val="20"/>
                <w:szCs w:val="20"/>
              </w:rPr>
              <w:t>Mevcut Plan ve Programlar yenilenirken bu hususun göz önüne alınması</w:t>
            </w:r>
          </w:p>
        </w:tc>
      </w:tr>
    </w:tbl>
    <w:p w:rsidR="004E42D6" w:rsidRDefault="004E42D6" w:rsidP="0053708F">
      <w:pPr>
        <w:pStyle w:val="Default"/>
        <w:spacing w:after="120" w:line="360" w:lineRule="auto"/>
        <w:jc w:val="both"/>
        <w:rPr>
          <w:rFonts w:ascii="Cambria" w:hAnsi="Cambria" w:cstheme="minorHAnsi"/>
          <w:lang w:val="tr-TR"/>
        </w:rPr>
      </w:pPr>
    </w:p>
    <w:p w:rsidR="00FB6596" w:rsidRDefault="00FB6596" w:rsidP="0053708F">
      <w:pPr>
        <w:pStyle w:val="Default"/>
        <w:spacing w:after="120" w:line="360" w:lineRule="auto"/>
        <w:jc w:val="both"/>
        <w:rPr>
          <w:rFonts w:ascii="Cambria" w:hAnsi="Cambria" w:cstheme="minorHAnsi"/>
          <w:lang w:val="tr-TR"/>
        </w:rPr>
      </w:pPr>
    </w:p>
    <w:p w:rsidR="00FB6596" w:rsidRPr="004E42D6" w:rsidRDefault="00FB6596" w:rsidP="0053708F">
      <w:pPr>
        <w:pStyle w:val="Default"/>
        <w:spacing w:after="120" w:line="360" w:lineRule="auto"/>
        <w:jc w:val="both"/>
        <w:rPr>
          <w:rFonts w:ascii="Cambria" w:hAnsi="Cambria" w:cstheme="minorHAnsi"/>
          <w:lang w:val="tr-TR"/>
        </w:rPr>
      </w:pPr>
    </w:p>
    <w:p w:rsidR="003767CE" w:rsidRPr="0053708F" w:rsidRDefault="00BF5707" w:rsidP="0053708F">
      <w:pPr>
        <w:pStyle w:val="Balk2"/>
        <w:numPr>
          <w:ilvl w:val="0"/>
          <w:numId w:val="17"/>
        </w:numPr>
        <w:spacing w:before="240" w:line="360" w:lineRule="auto"/>
        <w:rPr>
          <w:rFonts w:ascii="Cambria" w:hAnsi="Cambria" w:cstheme="minorHAnsi"/>
          <w:sz w:val="24"/>
          <w:szCs w:val="24"/>
          <w:lang w:val="tr-TR"/>
        </w:rPr>
      </w:pPr>
      <w:r w:rsidRPr="0053708F">
        <w:rPr>
          <w:rFonts w:ascii="Cambria" w:hAnsi="Cambria" w:cstheme="minorHAnsi"/>
          <w:sz w:val="24"/>
          <w:szCs w:val="24"/>
          <w:lang w:val="tr-TR"/>
        </w:rPr>
        <w:t>ÜST POLİTİKA BELGELERİNİN ANALİZİ</w:t>
      </w:r>
    </w:p>
    <w:p w:rsidR="0060733D" w:rsidRPr="00FB6596" w:rsidRDefault="00E858F8" w:rsidP="00FB6596">
      <w:pPr>
        <w:pStyle w:val="Default"/>
        <w:spacing w:before="240" w:line="360" w:lineRule="auto"/>
        <w:jc w:val="both"/>
        <w:rPr>
          <w:rFonts w:ascii="Cambria" w:hAnsi="Cambria"/>
          <w:lang w:val="tr-TR"/>
        </w:rPr>
      </w:pPr>
      <w:r w:rsidRPr="0053708F">
        <w:rPr>
          <w:rFonts w:ascii="Cambria" w:hAnsi="Cambria"/>
          <w:lang w:val="tr-TR"/>
        </w:rPr>
        <w:t>Temel olarak kalkınma planından başlamak üzere üst politika belgeleri, belirli bir hiyerarşi çerçevesinde birbirleriyle uyumlu ol</w:t>
      </w:r>
      <w:r w:rsidR="00164C48" w:rsidRPr="0053708F">
        <w:rPr>
          <w:rFonts w:ascii="Cambria" w:hAnsi="Cambria"/>
          <w:lang w:val="tr-TR"/>
        </w:rPr>
        <w:t xml:space="preserve">arak hazırlanmış olup; Tablo </w:t>
      </w:r>
      <w:r w:rsidR="0053708F">
        <w:rPr>
          <w:rFonts w:ascii="Cambria" w:hAnsi="Cambria"/>
          <w:lang w:val="tr-TR"/>
        </w:rPr>
        <w:t>2</w:t>
      </w:r>
      <w:r w:rsidR="00164C48" w:rsidRPr="0053708F">
        <w:rPr>
          <w:rFonts w:ascii="Cambria" w:hAnsi="Cambria"/>
          <w:lang w:val="tr-TR"/>
        </w:rPr>
        <w:t xml:space="preserve">. </w:t>
      </w:r>
      <w:proofErr w:type="gramStart"/>
      <w:r w:rsidR="00164C48" w:rsidRPr="0053708F">
        <w:rPr>
          <w:rFonts w:ascii="Cambria" w:hAnsi="Cambria"/>
          <w:lang w:val="tr-TR"/>
        </w:rPr>
        <w:t xml:space="preserve">de </w:t>
      </w:r>
      <w:r w:rsidRPr="0053708F">
        <w:rPr>
          <w:rFonts w:ascii="Cambria" w:hAnsi="Cambria"/>
          <w:lang w:val="tr-TR"/>
        </w:rPr>
        <w:t xml:space="preserve"> </w:t>
      </w:r>
      <w:r w:rsidR="003949E8" w:rsidRPr="0053708F">
        <w:rPr>
          <w:rFonts w:ascii="Cambria" w:hAnsi="Cambria"/>
          <w:lang w:val="tr-TR"/>
        </w:rPr>
        <w:t>verilmiştir</w:t>
      </w:r>
      <w:proofErr w:type="gramEnd"/>
      <w:r w:rsidR="003949E8" w:rsidRPr="0053708F">
        <w:rPr>
          <w:rFonts w:ascii="Cambria" w:hAnsi="Cambria"/>
          <w:lang w:val="tr-TR"/>
        </w:rPr>
        <w:t>.</w:t>
      </w:r>
    </w:p>
    <w:p w:rsidR="00691453" w:rsidRPr="00F859DD" w:rsidRDefault="00691453" w:rsidP="0053708F">
      <w:pPr>
        <w:spacing w:line="360" w:lineRule="auto"/>
        <w:jc w:val="both"/>
        <w:rPr>
          <w:rFonts w:ascii="Cambria" w:hAnsi="Cambria" w:cs="Times New Roman"/>
        </w:rPr>
      </w:pPr>
      <w:r w:rsidRPr="00F859DD">
        <w:rPr>
          <w:rFonts w:ascii="Cambria" w:hAnsi="Cambria" w:cs="Times New Roman"/>
          <w:b/>
        </w:rPr>
        <w:t xml:space="preserve">Tablo </w:t>
      </w:r>
      <w:r w:rsidR="0053708F">
        <w:rPr>
          <w:rFonts w:ascii="Cambria" w:hAnsi="Cambria" w:cs="Times New Roman"/>
          <w:b/>
        </w:rPr>
        <w:t>2</w:t>
      </w:r>
      <w:r w:rsidRPr="00F859DD">
        <w:rPr>
          <w:rFonts w:ascii="Cambria" w:hAnsi="Cambria" w:cs="Times New Roman"/>
          <w:b/>
        </w:rPr>
        <w:t>.</w:t>
      </w:r>
      <w:r w:rsidRPr="00F859DD">
        <w:rPr>
          <w:rFonts w:ascii="Cambria" w:hAnsi="Cambria" w:cs="Times New Roman"/>
        </w:rPr>
        <w:t xml:space="preserve"> </w:t>
      </w:r>
      <w:proofErr w:type="spellStart"/>
      <w:r w:rsidRPr="00F859DD">
        <w:rPr>
          <w:rFonts w:ascii="Cambria" w:hAnsi="Cambria" w:cs="Times New Roman"/>
        </w:rPr>
        <w:t>Üst</w:t>
      </w:r>
      <w:proofErr w:type="spellEnd"/>
      <w:r w:rsidRPr="00F859DD">
        <w:rPr>
          <w:rFonts w:ascii="Cambria" w:hAnsi="Cambria" w:cs="Times New Roman"/>
        </w:rPr>
        <w:t xml:space="preserve"> </w:t>
      </w:r>
      <w:proofErr w:type="spellStart"/>
      <w:r w:rsidRPr="00F859DD">
        <w:rPr>
          <w:rFonts w:ascii="Cambria" w:hAnsi="Cambria" w:cs="Times New Roman"/>
        </w:rPr>
        <w:t>Politika</w:t>
      </w:r>
      <w:proofErr w:type="spellEnd"/>
      <w:r w:rsidRPr="00F859DD">
        <w:rPr>
          <w:rFonts w:ascii="Cambria" w:hAnsi="Cambria" w:cs="Times New Roman"/>
        </w:rPr>
        <w:t xml:space="preserve"> </w:t>
      </w:r>
      <w:proofErr w:type="spellStart"/>
      <w:r w:rsidRPr="00F859DD">
        <w:rPr>
          <w:rFonts w:ascii="Cambria" w:hAnsi="Cambria" w:cs="Times New Roman"/>
        </w:rPr>
        <w:t>Belgeleri</w:t>
      </w:r>
      <w:proofErr w:type="spellEnd"/>
      <w:r w:rsidRPr="00F859DD">
        <w:rPr>
          <w:rFonts w:ascii="Cambria" w:hAnsi="Cambria" w:cs="Times New Roman"/>
        </w:rPr>
        <w:t xml:space="preserve"> </w:t>
      </w:r>
      <w:proofErr w:type="spellStart"/>
      <w:r w:rsidRPr="00F859DD">
        <w:rPr>
          <w:rFonts w:ascii="Cambria" w:hAnsi="Cambria" w:cs="Times New Roman"/>
        </w:rPr>
        <w:t>Analizi</w:t>
      </w:r>
      <w:proofErr w:type="spellEnd"/>
      <w:r w:rsidRPr="00F859DD">
        <w:rPr>
          <w:rFonts w:ascii="Cambria" w:hAnsi="Cambria" w:cs="Times New Roman"/>
        </w:rPr>
        <w:t xml:space="preserve"> </w:t>
      </w:r>
      <w:proofErr w:type="spellStart"/>
      <w:r w:rsidRPr="00F859DD">
        <w:rPr>
          <w:rFonts w:ascii="Cambria" w:hAnsi="Cambria" w:cs="Times New Roman"/>
        </w:rPr>
        <w:t>Tablosu</w:t>
      </w:r>
      <w:proofErr w:type="spellEnd"/>
    </w:p>
    <w:tbl>
      <w:tblPr>
        <w:tblStyle w:val="KlavuzTablo5Koyu-Vurgu61"/>
        <w:tblW w:w="9781" w:type="dxa"/>
        <w:tblLayout w:type="fixed"/>
        <w:tblLook w:val="04A0" w:firstRow="1" w:lastRow="0" w:firstColumn="1" w:lastColumn="0" w:noHBand="0" w:noVBand="1"/>
      </w:tblPr>
      <w:tblGrid>
        <w:gridCol w:w="1308"/>
        <w:gridCol w:w="2231"/>
        <w:gridCol w:w="6242"/>
      </w:tblGrid>
      <w:tr w:rsidR="00691453" w:rsidRPr="0060733D" w:rsidTr="003E430B">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308" w:type="dxa"/>
            <w:tcBorders>
              <w:top w:val="none" w:sz="0" w:space="0" w:color="auto"/>
              <w:left w:val="none" w:sz="0" w:space="0" w:color="auto"/>
              <w:right w:val="none" w:sz="0" w:space="0" w:color="auto"/>
            </w:tcBorders>
            <w:shd w:val="clear" w:color="auto" w:fill="2E74B5" w:themeFill="accent1" w:themeFillShade="BF"/>
          </w:tcPr>
          <w:p w:rsidR="00691453" w:rsidRPr="0060733D" w:rsidRDefault="00691453" w:rsidP="0053708F">
            <w:pPr>
              <w:spacing w:before="60" w:after="60" w:line="360" w:lineRule="auto"/>
              <w:rPr>
                <w:rFonts w:ascii="Cambria" w:hAnsi="Cambria"/>
                <w:sz w:val="20"/>
                <w:szCs w:val="20"/>
              </w:rPr>
            </w:pPr>
            <w:r w:rsidRPr="0060733D">
              <w:rPr>
                <w:rFonts w:ascii="Cambria" w:hAnsi="Cambria"/>
                <w:sz w:val="20"/>
                <w:szCs w:val="20"/>
              </w:rPr>
              <w:t>Üst Politika Belgesi</w:t>
            </w:r>
          </w:p>
        </w:tc>
        <w:tc>
          <w:tcPr>
            <w:tcW w:w="2231" w:type="dxa"/>
            <w:tcBorders>
              <w:top w:val="none" w:sz="0" w:space="0" w:color="auto"/>
              <w:left w:val="none" w:sz="0" w:space="0" w:color="auto"/>
              <w:right w:val="none" w:sz="0" w:space="0" w:color="auto"/>
            </w:tcBorders>
            <w:shd w:val="clear" w:color="auto" w:fill="2E74B5" w:themeFill="accent1" w:themeFillShade="BF"/>
          </w:tcPr>
          <w:p w:rsidR="00691453" w:rsidRPr="0060733D" w:rsidRDefault="00691453" w:rsidP="0053708F">
            <w:pPr>
              <w:spacing w:before="60" w:after="60" w:line="360" w:lineRule="auto"/>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60733D">
              <w:rPr>
                <w:rFonts w:ascii="Cambria" w:hAnsi="Cambria"/>
                <w:sz w:val="20"/>
                <w:szCs w:val="20"/>
              </w:rPr>
              <w:t>İlgili Bölüm/Referans</w:t>
            </w:r>
          </w:p>
        </w:tc>
        <w:tc>
          <w:tcPr>
            <w:tcW w:w="6242" w:type="dxa"/>
            <w:tcBorders>
              <w:top w:val="none" w:sz="0" w:space="0" w:color="auto"/>
              <w:left w:val="none" w:sz="0" w:space="0" w:color="auto"/>
              <w:right w:val="none" w:sz="0" w:space="0" w:color="auto"/>
            </w:tcBorders>
            <w:shd w:val="clear" w:color="auto" w:fill="2E74B5" w:themeFill="accent1" w:themeFillShade="BF"/>
          </w:tcPr>
          <w:p w:rsidR="00691453" w:rsidRPr="0060733D" w:rsidRDefault="00691453" w:rsidP="0053708F">
            <w:pPr>
              <w:spacing w:before="60" w:after="60" w:line="360" w:lineRule="auto"/>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60733D">
              <w:rPr>
                <w:rFonts w:ascii="Cambria" w:hAnsi="Cambria"/>
                <w:sz w:val="20"/>
                <w:szCs w:val="20"/>
              </w:rPr>
              <w:t>Verilen Görev/İhtiyaçlar</w:t>
            </w:r>
          </w:p>
        </w:tc>
      </w:tr>
      <w:tr w:rsidR="00691453" w:rsidRPr="0060733D" w:rsidTr="00676556">
        <w:trPr>
          <w:cnfStyle w:val="000000100000" w:firstRow="0" w:lastRow="0" w:firstColumn="0" w:lastColumn="0" w:oddVBand="0" w:evenVBand="0" w:oddHBand="1" w:evenHBand="0" w:firstRowFirstColumn="0" w:firstRowLastColumn="0" w:lastRowFirstColumn="0" w:lastRowLastColumn="0"/>
          <w:trHeight w:val="1225"/>
        </w:trPr>
        <w:tc>
          <w:tcPr>
            <w:cnfStyle w:val="001000000000" w:firstRow="0" w:lastRow="0" w:firstColumn="1" w:lastColumn="0" w:oddVBand="0" w:evenVBand="0" w:oddHBand="0" w:evenHBand="0" w:firstRowFirstColumn="0" w:firstRowLastColumn="0" w:lastRowFirstColumn="0" w:lastRowLastColumn="0"/>
            <w:tcW w:w="1308" w:type="dxa"/>
            <w:tcBorders>
              <w:left w:val="none" w:sz="0" w:space="0" w:color="auto"/>
            </w:tcBorders>
            <w:shd w:val="clear" w:color="auto" w:fill="5B9BD5" w:themeFill="accent1"/>
          </w:tcPr>
          <w:p w:rsidR="00691453" w:rsidRPr="0060733D" w:rsidRDefault="00691453" w:rsidP="0053708F">
            <w:pPr>
              <w:spacing w:before="120" w:line="360" w:lineRule="auto"/>
              <w:rPr>
                <w:rFonts w:ascii="Cambria" w:hAnsi="Cambria" w:cs="Times New Roman"/>
                <w:b w:val="0"/>
                <w:sz w:val="20"/>
                <w:szCs w:val="20"/>
              </w:rPr>
            </w:pPr>
            <w:r w:rsidRPr="0060733D">
              <w:rPr>
                <w:rFonts w:ascii="Cambria" w:hAnsi="Cambria" w:cs="Times New Roman"/>
                <w:b w:val="0"/>
                <w:sz w:val="20"/>
                <w:szCs w:val="20"/>
              </w:rPr>
              <w:t>Onuncu Kalkınma Planı</w:t>
            </w:r>
          </w:p>
        </w:tc>
        <w:tc>
          <w:tcPr>
            <w:tcW w:w="2231" w:type="dxa"/>
            <w:shd w:val="clear" w:color="auto" w:fill="5B9BD5" w:themeFill="accent1"/>
          </w:tcPr>
          <w:p w:rsidR="00691453" w:rsidRPr="0060733D" w:rsidRDefault="00691453" w:rsidP="0053708F">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r w:rsidRPr="0060733D">
              <w:rPr>
                <w:rFonts w:ascii="Cambria" w:hAnsi="Cambria" w:cs="Times New Roman"/>
                <w:color w:val="000000"/>
                <w:sz w:val="20"/>
                <w:szCs w:val="20"/>
              </w:rPr>
              <w:t>160 numaralı politika paragrafı</w:t>
            </w:r>
          </w:p>
          <w:p w:rsidR="00691453" w:rsidRPr="0060733D" w:rsidRDefault="00691453" w:rsidP="0053708F">
            <w:pPr>
              <w:spacing w:before="120" w:after="120" w:line="360" w:lineRule="auto"/>
              <w:ind w:left="193"/>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p>
        </w:tc>
        <w:tc>
          <w:tcPr>
            <w:tcW w:w="6242" w:type="dxa"/>
            <w:shd w:val="clear" w:color="auto" w:fill="5B9BD5" w:themeFill="accent1"/>
          </w:tcPr>
          <w:p w:rsidR="00691453" w:rsidRPr="0060733D" w:rsidRDefault="00691453" w:rsidP="0053708F">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p w:rsidR="00691453" w:rsidRPr="0060733D" w:rsidRDefault="00AA675D" w:rsidP="0053708F">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AA675D">
              <w:rPr>
                <w:rFonts w:ascii="Cambria" w:hAnsi="Cambria"/>
                <w:sz w:val="20"/>
                <w:szCs w:val="20"/>
              </w:rPr>
              <w:t>İktisat bölümünde, yükseköğretim düzeyindeki eğitim programlarında bütünlüğün sağlanması ve nitelikli iktisadi bilgi ve becerilere sahip bireylerin yetiştirilmesi için uygulamalı eğitime önem verilecektir.</w:t>
            </w:r>
          </w:p>
        </w:tc>
      </w:tr>
      <w:tr w:rsidR="00691453" w:rsidRPr="0060733D" w:rsidTr="00676556">
        <w:trPr>
          <w:trHeight w:val="972"/>
        </w:trPr>
        <w:tc>
          <w:tcPr>
            <w:cnfStyle w:val="001000000000" w:firstRow="0" w:lastRow="0" w:firstColumn="1" w:lastColumn="0" w:oddVBand="0" w:evenVBand="0" w:oddHBand="0" w:evenHBand="0" w:firstRowFirstColumn="0" w:firstRowLastColumn="0" w:lastRowFirstColumn="0" w:lastRowLastColumn="0"/>
            <w:tcW w:w="1308" w:type="dxa"/>
            <w:tcBorders>
              <w:left w:val="none" w:sz="0" w:space="0" w:color="auto"/>
            </w:tcBorders>
            <w:shd w:val="clear" w:color="auto" w:fill="5B9BD5" w:themeFill="accent1"/>
          </w:tcPr>
          <w:p w:rsidR="00691453" w:rsidRPr="0060733D" w:rsidRDefault="00691453" w:rsidP="0053708F">
            <w:pPr>
              <w:spacing w:before="120" w:line="360" w:lineRule="auto"/>
              <w:rPr>
                <w:rFonts w:ascii="Cambria" w:hAnsi="Cambria" w:cs="Times New Roman"/>
                <w:b w:val="0"/>
                <w:sz w:val="20"/>
                <w:szCs w:val="20"/>
              </w:rPr>
            </w:pPr>
            <w:r w:rsidRPr="0060733D">
              <w:rPr>
                <w:rFonts w:ascii="Cambria" w:hAnsi="Cambria" w:cs="Times New Roman"/>
                <w:b w:val="0"/>
                <w:sz w:val="20"/>
                <w:szCs w:val="20"/>
              </w:rPr>
              <w:t>Onuncu Kalkınma Planı</w:t>
            </w:r>
          </w:p>
        </w:tc>
        <w:tc>
          <w:tcPr>
            <w:tcW w:w="2231" w:type="dxa"/>
            <w:shd w:val="clear" w:color="auto" w:fill="5B9BD5" w:themeFill="accent1"/>
          </w:tcPr>
          <w:p w:rsidR="00691453" w:rsidRPr="0060733D" w:rsidRDefault="00691453" w:rsidP="0053708F">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sz w:val="20"/>
                <w:szCs w:val="20"/>
              </w:rPr>
            </w:pPr>
            <w:r w:rsidRPr="0060733D">
              <w:rPr>
                <w:rFonts w:ascii="Cambria" w:hAnsi="Cambria" w:cs="Times New Roman"/>
                <w:color w:val="000000"/>
                <w:sz w:val="20"/>
                <w:szCs w:val="20"/>
              </w:rPr>
              <w:t>161 numaralı politika paragrafı</w:t>
            </w:r>
          </w:p>
        </w:tc>
        <w:tc>
          <w:tcPr>
            <w:tcW w:w="6242" w:type="dxa"/>
            <w:shd w:val="clear" w:color="auto" w:fill="5B9BD5" w:themeFill="accent1"/>
          </w:tcPr>
          <w:tbl>
            <w:tblPr>
              <w:tblW w:w="6320" w:type="dxa"/>
              <w:tblLayout w:type="fixed"/>
              <w:tblCellMar>
                <w:left w:w="0" w:type="dxa"/>
                <w:right w:w="0" w:type="dxa"/>
              </w:tblCellMar>
              <w:tblLook w:val="0000" w:firstRow="0" w:lastRow="0" w:firstColumn="0" w:lastColumn="0" w:noHBand="0" w:noVBand="0"/>
            </w:tblPr>
            <w:tblGrid>
              <w:gridCol w:w="6320"/>
            </w:tblGrid>
            <w:tr w:rsidR="00691453" w:rsidRPr="0060733D" w:rsidTr="00A32605">
              <w:trPr>
                <w:trHeight w:val="1325"/>
              </w:trPr>
              <w:tc>
                <w:tcPr>
                  <w:tcW w:w="6320" w:type="dxa"/>
                  <w:tcBorders>
                    <w:bottom w:val="nil"/>
                  </w:tcBorders>
                  <w:shd w:val="clear" w:color="auto" w:fill="auto"/>
                  <w:vAlign w:val="bottom"/>
                </w:tcPr>
                <w:p w:rsidR="00691453" w:rsidRPr="0060733D" w:rsidRDefault="00AA675D" w:rsidP="0053708F">
                  <w:pPr>
                    <w:spacing w:line="360" w:lineRule="auto"/>
                    <w:jc w:val="both"/>
                    <w:rPr>
                      <w:rFonts w:ascii="Cambria" w:hAnsi="Cambria" w:cs="Times New Roman"/>
                      <w:color w:val="000000"/>
                      <w:sz w:val="20"/>
                      <w:szCs w:val="20"/>
                    </w:rPr>
                  </w:pPr>
                  <w:proofErr w:type="spellStart"/>
                  <w:r w:rsidRPr="00AA675D">
                    <w:rPr>
                      <w:rFonts w:ascii="Cambria" w:hAnsi="Cambria" w:cs="Times New Roman"/>
                      <w:color w:val="000000"/>
                      <w:sz w:val="20"/>
                      <w:szCs w:val="20"/>
                    </w:rPr>
                    <w:t>İktisat</w:t>
                  </w:r>
                  <w:proofErr w:type="spellEnd"/>
                  <w:r w:rsidRPr="00AA675D">
                    <w:rPr>
                      <w:rFonts w:ascii="Cambria" w:hAnsi="Cambria" w:cs="Times New Roman"/>
                      <w:color w:val="000000"/>
                      <w:sz w:val="20"/>
                      <w:szCs w:val="20"/>
                    </w:rPr>
                    <w:t xml:space="preserve"> </w:t>
                  </w:r>
                  <w:proofErr w:type="spellStart"/>
                  <w:r w:rsidRPr="00AA675D">
                    <w:rPr>
                      <w:rFonts w:ascii="Cambria" w:hAnsi="Cambria" w:cs="Times New Roman"/>
                      <w:color w:val="000000"/>
                      <w:sz w:val="20"/>
                      <w:szCs w:val="20"/>
                    </w:rPr>
                    <w:t>bölümü</w:t>
                  </w:r>
                  <w:proofErr w:type="spellEnd"/>
                  <w:r w:rsidRPr="00AA675D">
                    <w:rPr>
                      <w:rFonts w:ascii="Cambria" w:hAnsi="Cambria" w:cs="Times New Roman"/>
                      <w:color w:val="000000"/>
                      <w:sz w:val="20"/>
                      <w:szCs w:val="20"/>
                    </w:rPr>
                    <w:t xml:space="preserve">, </w:t>
                  </w:r>
                  <w:proofErr w:type="spellStart"/>
                  <w:r w:rsidRPr="00AA675D">
                    <w:rPr>
                      <w:rFonts w:ascii="Cambria" w:hAnsi="Cambria" w:cs="Times New Roman"/>
                      <w:color w:val="000000"/>
                      <w:sz w:val="20"/>
                      <w:szCs w:val="20"/>
                    </w:rPr>
                    <w:t>hesap</w:t>
                  </w:r>
                  <w:proofErr w:type="spellEnd"/>
                  <w:r w:rsidRPr="00AA675D">
                    <w:rPr>
                      <w:rFonts w:ascii="Cambria" w:hAnsi="Cambria" w:cs="Times New Roman"/>
                      <w:color w:val="000000"/>
                      <w:sz w:val="20"/>
                      <w:szCs w:val="20"/>
                    </w:rPr>
                    <w:t xml:space="preserve"> </w:t>
                  </w:r>
                  <w:proofErr w:type="spellStart"/>
                  <w:r w:rsidRPr="00AA675D">
                    <w:rPr>
                      <w:rFonts w:ascii="Cambria" w:hAnsi="Cambria" w:cs="Times New Roman"/>
                      <w:color w:val="000000"/>
                      <w:sz w:val="20"/>
                      <w:szCs w:val="20"/>
                    </w:rPr>
                    <w:t>verebilirlik</w:t>
                  </w:r>
                  <w:proofErr w:type="spellEnd"/>
                  <w:r w:rsidRPr="00AA675D">
                    <w:rPr>
                      <w:rFonts w:ascii="Cambria" w:hAnsi="Cambria" w:cs="Times New Roman"/>
                      <w:color w:val="000000"/>
                      <w:sz w:val="20"/>
                      <w:szCs w:val="20"/>
                    </w:rPr>
                    <w:t xml:space="preserve"> </w:t>
                  </w:r>
                  <w:proofErr w:type="spellStart"/>
                  <w:r w:rsidRPr="00AA675D">
                    <w:rPr>
                      <w:rFonts w:ascii="Cambria" w:hAnsi="Cambria" w:cs="Times New Roman"/>
                      <w:color w:val="000000"/>
                      <w:sz w:val="20"/>
                      <w:szCs w:val="20"/>
                    </w:rPr>
                    <w:t>ilkesi</w:t>
                  </w:r>
                  <w:proofErr w:type="spellEnd"/>
                  <w:r w:rsidRPr="00AA675D">
                    <w:rPr>
                      <w:rFonts w:ascii="Cambria" w:hAnsi="Cambria" w:cs="Times New Roman"/>
                      <w:color w:val="000000"/>
                      <w:sz w:val="20"/>
                      <w:szCs w:val="20"/>
                    </w:rPr>
                    <w:t xml:space="preserve"> </w:t>
                  </w:r>
                  <w:proofErr w:type="spellStart"/>
                  <w:r w:rsidRPr="00AA675D">
                    <w:rPr>
                      <w:rFonts w:ascii="Cambria" w:hAnsi="Cambria" w:cs="Times New Roman"/>
                      <w:color w:val="000000"/>
                      <w:sz w:val="20"/>
                      <w:szCs w:val="20"/>
                    </w:rPr>
                    <w:t>temelinde</w:t>
                  </w:r>
                  <w:proofErr w:type="spellEnd"/>
                  <w:r w:rsidRPr="00AA675D">
                    <w:rPr>
                      <w:rFonts w:ascii="Cambria" w:hAnsi="Cambria" w:cs="Times New Roman"/>
                      <w:color w:val="000000"/>
                      <w:sz w:val="20"/>
                      <w:szCs w:val="20"/>
                    </w:rPr>
                    <w:t xml:space="preserve"> </w:t>
                  </w:r>
                  <w:proofErr w:type="spellStart"/>
                  <w:r w:rsidRPr="00AA675D">
                    <w:rPr>
                      <w:rFonts w:ascii="Cambria" w:hAnsi="Cambria" w:cs="Times New Roman"/>
                      <w:color w:val="000000"/>
                      <w:sz w:val="20"/>
                      <w:szCs w:val="20"/>
                    </w:rPr>
                    <w:t>özerklik</w:t>
                  </w:r>
                  <w:proofErr w:type="spellEnd"/>
                  <w:r w:rsidRPr="00AA675D">
                    <w:rPr>
                      <w:rFonts w:ascii="Cambria" w:hAnsi="Cambria" w:cs="Times New Roman"/>
                      <w:color w:val="000000"/>
                      <w:sz w:val="20"/>
                      <w:szCs w:val="20"/>
                    </w:rPr>
                    <w:t xml:space="preserve">, </w:t>
                  </w:r>
                  <w:proofErr w:type="spellStart"/>
                  <w:r w:rsidRPr="00AA675D">
                    <w:rPr>
                      <w:rFonts w:ascii="Cambria" w:hAnsi="Cambria" w:cs="Times New Roman"/>
                      <w:color w:val="000000"/>
                      <w:sz w:val="20"/>
                      <w:szCs w:val="20"/>
                    </w:rPr>
                    <w:t>performans</w:t>
                  </w:r>
                  <w:proofErr w:type="spellEnd"/>
                  <w:r w:rsidRPr="00AA675D">
                    <w:rPr>
                      <w:rFonts w:ascii="Cambria" w:hAnsi="Cambria" w:cs="Times New Roman"/>
                      <w:color w:val="000000"/>
                      <w:sz w:val="20"/>
                      <w:szCs w:val="20"/>
                    </w:rPr>
                    <w:t xml:space="preserve"> </w:t>
                  </w:r>
                  <w:proofErr w:type="spellStart"/>
                  <w:r w:rsidRPr="00AA675D">
                    <w:rPr>
                      <w:rFonts w:ascii="Cambria" w:hAnsi="Cambria" w:cs="Times New Roman"/>
                      <w:color w:val="000000"/>
                      <w:sz w:val="20"/>
                      <w:szCs w:val="20"/>
                    </w:rPr>
                    <w:t>odaklılık</w:t>
                  </w:r>
                  <w:proofErr w:type="spellEnd"/>
                  <w:r w:rsidRPr="00AA675D">
                    <w:rPr>
                      <w:rFonts w:ascii="Cambria" w:hAnsi="Cambria" w:cs="Times New Roman"/>
                      <w:color w:val="000000"/>
                      <w:sz w:val="20"/>
                      <w:szCs w:val="20"/>
                    </w:rPr>
                    <w:t xml:space="preserve">, </w:t>
                  </w:r>
                  <w:proofErr w:type="spellStart"/>
                  <w:r w:rsidRPr="00AA675D">
                    <w:rPr>
                      <w:rFonts w:ascii="Cambria" w:hAnsi="Cambria" w:cs="Times New Roman"/>
                      <w:color w:val="000000"/>
                      <w:sz w:val="20"/>
                      <w:szCs w:val="20"/>
                    </w:rPr>
                    <w:t>ihtisaslaşma</w:t>
                  </w:r>
                  <w:proofErr w:type="spellEnd"/>
                  <w:r w:rsidRPr="00AA675D">
                    <w:rPr>
                      <w:rFonts w:ascii="Cambria" w:hAnsi="Cambria" w:cs="Times New Roman"/>
                      <w:color w:val="000000"/>
                      <w:sz w:val="20"/>
                      <w:szCs w:val="20"/>
                    </w:rPr>
                    <w:t xml:space="preserve"> </w:t>
                  </w:r>
                  <w:proofErr w:type="spellStart"/>
                  <w:r w:rsidRPr="00AA675D">
                    <w:rPr>
                      <w:rFonts w:ascii="Cambria" w:hAnsi="Cambria" w:cs="Times New Roman"/>
                      <w:color w:val="000000"/>
                      <w:sz w:val="20"/>
                      <w:szCs w:val="20"/>
                    </w:rPr>
                    <w:t>ve</w:t>
                  </w:r>
                  <w:proofErr w:type="spellEnd"/>
                  <w:r w:rsidRPr="00AA675D">
                    <w:rPr>
                      <w:rFonts w:ascii="Cambria" w:hAnsi="Cambria" w:cs="Times New Roman"/>
                      <w:color w:val="000000"/>
                      <w:sz w:val="20"/>
                      <w:szCs w:val="20"/>
                    </w:rPr>
                    <w:t xml:space="preserve"> </w:t>
                  </w:r>
                  <w:proofErr w:type="spellStart"/>
                  <w:r w:rsidRPr="00AA675D">
                    <w:rPr>
                      <w:rFonts w:ascii="Cambria" w:hAnsi="Cambria" w:cs="Times New Roman"/>
                      <w:color w:val="000000"/>
                      <w:sz w:val="20"/>
                      <w:szCs w:val="20"/>
                    </w:rPr>
                    <w:t>çeşitlilik</w:t>
                  </w:r>
                  <w:proofErr w:type="spellEnd"/>
                  <w:r w:rsidRPr="00AA675D">
                    <w:rPr>
                      <w:rFonts w:ascii="Cambria" w:hAnsi="Cambria" w:cs="Times New Roman"/>
                      <w:color w:val="000000"/>
                      <w:sz w:val="20"/>
                      <w:szCs w:val="20"/>
                    </w:rPr>
                    <w:t xml:space="preserve"> </w:t>
                  </w:r>
                  <w:proofErr w:type="spellStart"/>
                  <w:r w:rsidRPr="00AA675D">
                    <w:rPr>
                      <w:rFonts w:ascii="Cambria" w:hAnsi="Cambria" w:cs="Times New Roman"/>
                      <w:color w:val="000000"/>
                      <w:sz w:val="20"/>
                      <w:szCs w:val="20"/>
                    </w:rPr>
                    <w:t>prensipleri</w:t>
                  </w:r>
                  <w:proofErr w:type="spellEnd"/>
                  <w:r w:rsidRPr="00AA675D">
                    <w:rPr>
                      <w:rFonts w:ascii="Cambria" w:hAnsi="Cambria" w:cs="Times New Roman"/>
                      <w:color w:val="000000"/>
                      <w:sz w:val="20"/>
                      <w:szCs w:val="20"/>
                    </w:rPr>
                    <w:t xml:space="preserve"> </w:t>
                  </w:r>
                  <w:proofErr w:type="spellStart"/>
                  <w:r w:rsidRPr="00AA675D">
                    <w:rPr>
                      <w:rFonts w:ascii="Cambria" w:hAnsi="Cambria" w:cs="Times New Roman"/>
                      <w:color w:val="000000"/>
                      <w:sz w:val="20"/>
                      <w:szCs w:val="20"/>
                    </w:rPr>
                    <w:t>çerçevesinde</w:t>
                  </w:r>
                  <w:proofErr w:type="spellEnd"/>
                  <w:r w:rsidRPr="00AA675D">
                    <w:rPr>
                      <w:rFonts w:ascii="Cambria" w:hAnsi="Cambria" w:cs="Times New Roman"/>
                      <w:color w:val="000000"/>
                      <w:sz w:val="20"/>
                      <w:szCs w:val="20"/>
                    </w:rPr>
                    <w:t xml:space="preserve"> </w:t>
                  </w:r>
                  <w:proofErr w:type="spellStart"/>
                  <w:r w:rsidRPr="00AA675D">
                    <w:rPr>
                      <w:rFonts w:ascii="Cambria" w:hAnsi="Cambria" w:cs="Times New Roman"/>
                      <w:color w:val="000000"/>
                      <w:sz w:val="20"/>
                      <w:szCs w:val="20"/>
                    </w:rPr>
                    <w:t>kalite</w:t>
                  </w:r>
                  <w:proofErr w:type="spellEnd"/>
                  <w:r w:rsidRPr="00AA675D">
                    <w:rPr>
                      <w:rFonts w:ascii="Cambria" w:hAnsi="Cambria" w:cs="Times New Roman"/>
                      <w:color w:val="000000"/>
                      <w:sz w:val="20"/>
                      <w:szCs w:val="20"/>
                    </w:rPr>
                    <w:t xml:space="preserve"> </w:t>
                  </w:r>
                  <w:proofErr w:type="spellStart"/>
                  <w:r w:rsidRPr="00AA675D">
                    <w:rPr>
                      <w:rFonts w:ascii="Cambria" w:hAnsi="Cambria" w:cs="Times New Roman"/>
                      <w:color w:val="000000"/>
                      <w:sz w:val="20"/>
                      <w:szCs w:val="20"/>
                    </w:rPr>
                    <w:t>odaklı</w:t>
                  </w:r>
                  <w:proofErr w:type="spellEnd"/>
                  <w:r w:rsidRPr="00AA675D">
                    <w:rPr>
                      <w:rFonts w:ascii="Cambria" w:hAnsi="Cambria" w:cs="Times New Roman"/>
                      <w:color w:val="000000"/>
                      <w:sz w:val="20"/>
                      <w:szCs w:val="20"/>
                    </w:rPr>
                    <w:t xml:space="preserve"> </w:t>
                  </w:r>
                  <w:proofErr w:type="spellStart"/>
                  <w:r w:rsidRPr="00AA675D">
                    <w:rPr>
                      <w:rFonts w:ascii="Cambria" w:hAnsi="Cambria" w:cs="Times New Roman"/>
                      <w:color w:val="000000"/>
                      <w:sz w:val="20"/>
                      <w:szCs w:val="20"/>
                    </w:rPr>
                    <w:t>ve</w:t>
                  </w:r>
                  <w:proofErr w:type="spellEnd"/>
                  <w:r w:rsidRPr="00AA675D">
                    <w:rPr>
                      <w:rFonts w:ascii="Cambria" w:hAnsi="Cambria" w:cs="Times New Roman"/>
                      <w:color w:val="000000"/>
                      <w:sz w:val="20"/>
                      <w:szCs w:val="20"/>
                    </w:rPr>
                    <w:t xml:space="preserve"> </w:t>
                  </w:r>
                  <w:proofErr w:type="spellStart"/>
                  <w:r w:rsidRPr="00AA675D">
                    <w:rPr>
                      <w:rFonts w:ascii="Cambria" w:hAnsi="Cambria" w:cs="Times New Roman"/>
                      <w:color w:val="000000"/>
                      <w:sz w:val="20"/>
                      <w:szCs w:val="20"/>
                    </w:rPr>
                    <w:t>rekabetçi</w:t>
                  </w:r>
                  <w:proofErr w:type="spellEnd"/>
                  <w:r w:rsidRPr="00AA675D">
                    <w:rPr>
                      <w:rFonts w:ascii="Cambria" w:hAnsi="Cambria" w:cs="Times New Roman"/>
                      <w:color w:val="000000"/>
                      <w:sz w:val="20"/>
                      <w:szCs w:val="20"/>
                    </w:rPr>
                    <w:t xml:space="preserve"> </w:t>
                  </w:r>
                  <w:proofErr w:type="spellStart"/>
                  <w:r w:rsidRPr="00AA675D">
                    <w:rPr>
                      <w:rFonts w:ascii="Cambria" w:hAnsi="Cambria" w:cs="Times New Roman"/>
                      <w:color w:val="000000"/>
                      <w:sz w:val="20"/>
                      <w:szCs w:val="20"/>
                    </w:rPr>
                    <w:t>bir</w:t>
                  </w:r>
                  <w:proofErr w:type="spellEnd"/>
                  <w:r w:rsidRPr="00AA675D">
                    <w:rPr>
                      <w:rFonts w:ascii="Cambria" w:hAnsi="Cambria" w:cs="Times New Roman"/>
                      <w:color w:val="000000"/>
                      <w:sz w:val="20"/>
                      <w:szCs w:val="20"/>
                    </w:rPr>
                    <w:t xml:space="preserve"> </w:t>
                  </w:r>
                  <w:proofErr w:type="spellStart"/>
                  <w:r w:rsidRPr="00AA675D">
                    <w:rPr>
                      <w:rFonts w:ascii="Cambria" w:hAnsi="Cambria" w:cs="Times New Roman"/>
                      <w:color w:val="000000"/>
                      <w:sz w:val="20"/>
                      <w:szCs w:val="20"/>
                    </w:rPr>
                    <w:t>yapıya</w:t>
                  </w:r>
                  <w:proofErr w:type="spellEnd"/>
                  <w:r w:rsidRPr="00AA675D">
                    <w:rPr>
                      <w:rFonts w:ascii="Cambria" w:hAnsi="Cambria" w:cs="Times New Roman"/>
                      <w:color w:val="000000"/>
                      <w:sz w:val="20"/>
                      <w:szCs w:val="20"/>
                    </w:rPr>
                    <w:t xml:space="preserve"> </w:t>
                  </w:r>
                  <w:proofErr w:type="spellStart"/>
                  <w:r w:rsidRPr="00AA675D">
                    <w:rPr>
                      <w:rFonts w:ascii="Cambria" w:hAnsi="Cambria" w:cs="Times New Roman"/>
                      <w:color w:val="000000"/>
                      <w:sz w:val="20"/>
                      <w:szCs w:val="20"/>
                    </w:rPr>
                    <w:t>dönüşmeyi</w:t>
                  </w:r>
                  <w:proofErr w:type="spellEnd"/>
                  <w:r w:rsidRPr="00AA675D">
                    <w:rPr>
                      <w:rFonts w:ascii="Cambria" w:hAnsi="Cambria" w:cs="Times New Roman"/>
                      <w:color w:val="000000"/>
                      <w:sz w:val="20"/>
                      <w:szCs w:val="20"/>
                    </w:rPr>
                    <w:t xml:space="preserve"> </w:t>
                  </w:r>
                  <w:proofErr w:type="spellStart"/>
                  <w:r w:rsidRPr="00AA675D">
                    <w:rPr>
                      <w:rFonts w:ascii="Cambria" w:hAnsi="Cambria" w:cs="Times New Roman"/>
                      <w:color w:val="000000"/>
                      <w:sz w:val="20"/>
                      <w:szCs w:val="20"/>
                    </w:rPr>
                    <w:t>hedeflemektedir</w:t>
                  </w:r>
                  <w:proofErr w:type="spellEnd"/>
                  <w:r w:rsidRPr="00AA675D">
                    <w:rPr>
                      <w:rFonts w:ascii="Cambria" w:hAnsi="Cambria" w:cs="Times New Roman"/>
                      <w:color w:val="000000"/>
                      <w:sz w:val="20"/>
                      <w:szCs w:val="20"/>
                    </w:rPr>
                    <w:t>.</w:t>
                  </w:r>
                </w:p>
              </w:tc>
            </w:tr>
          </w:tbl>
          <w:p w:rsidR="00691453" w:rsidRPr="0060733D" w:rsidRDefault="00691453" w:rsidP="0053708F">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p>
        </w:tc>
      </w:tr>
      <w:tr w:rsidR="00691453" w:rsidRPr="0060733D" w:rsidTr="00676556">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308" w:type="dxa"/>
            <w:tcBorders>
              <w:left w:val="none" w:sz="0" w:space="0" w:color="auto"/>
            </w:tcBorders>
            <w:shd w:val="clear" w:color="auto" w:fill="5B9BD5" w:themeFill="accent1"/>
          </w:tcPr>
          <w:p w:rsidR="00691453" w:rsidRPr="0060733D" w:rsidRDefault="00691453" w:rsidP="0053708F">
            <w:pPr>
              <w:spacing w:before="120" w:line="360" w:lineRule="auto"/>
              <w:rPr>
                <w:rFonts w:ascii="Cambria" w:hAnsi="Cambria" w:cs="Times New Roman"/>
                <w:b w:val="0"/>
                <w:sz w:val="20"/>
                <w:szCs w:val="20"/>
              </w:rPr>
            </w:pPr>
            <w:r w:rsidRPr="0060733D">
              <w:rPr>
                <w:rFonts w:ascii="Cambria" w:hAnsi="Cambria" w:cs="Times New Roman"/>
                <w:b w:val="0"/>
                <w:sz w:val="20"/>
                <w:szCs w:val="20"/>
              </w:rPr>
              <w:t>Onuncu Kalkınma Planı</w:t>
            </w:r>
          </w:p>
        </w:tc>
        <w:tc>
          <w:tcPr>
            <w:tcW w:w="2231" w:type="dxa"/>
            <w:shd w:val="clear" w:color="auto" w:fill="5B9BD5" w:themeFill="accent1"/>
          </w:tcPr>
          <w:p w:rsidR="00691453" w:rsidRPr="0060733D" w:rsidRDefault="00691453" w:rsidP="0053708F">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r w:rsidRPr="0060733D">
              <w:rPr>
                <w:rFonts w:ascii="Cambria" w:hAnsi="Cambria" w:cs="Times New Roman"/>
                <w:color w:val="000000"/>
                <w:sz w:val="20"/>
                <w:szCs w:val="20"/>
              </w:rPr>
              <w:t>163 numaralı politika paragrafı</w:t>
            </w:r>
          </w:p>
        </w:tc>
        <w:tc>
          <w:tcPr>
            <w:tcW w:w="6242" w:type="dxa"/>
            <w:shd w:val="clear" w:color="auto" w:fill="5B9BD5" w:themeFill="accent1"/>
          </w:tcPr>
          <w:p w:rsidR="00691453" w:rsidRPr="0060733D" w:rsidRDefault="00AA675D" w:rsidP="0053708F">
            <w:pPr>
              <w:spacing w:line="360" w:lineRule="auto"/>
              <w:ind w:left="100"/>
              <w:jc w:val="both"/>
              <w:cnfStyle w:val="000000100000" w:firstRow="0" w:lastRow="0" w:firstColumn="0" w:lastColumn="0" w:oddVBand="0" w:evenVBand="0" w:oddHBand="1" w:evenHBand="0" w:firstRowFirstColumn="0" w:firstRowLastColumn="0" w:lastRowFirstColumn="0" w:lastRowLastColumn="0"/>
              <w:rPr>
                <w:rFonts w:ascii="Cambria" w:eastAsia="Arial" w:hAnsi="Cambria" w:cs="Times New Roman"/>
                <w:w w:val="81"/>
                <w:sz w:val="20"/>
                <w:szCs w:val="20"/>
              </w:rPr>
            </w:pPr>
            <w:r>
              <w:rPr>
                <w:rFonts w:ascii="Cambria" w:eastAsia="Arial" w:hAnsi="Cambria" w:cs="Times New Roman"/>
                <w:sz w:val="20"/>
                <w:szCs w:val="20"/>
                <w:lang w:eastAsia="tr-TR"/>
              </w:rPr>
              <w:t xml:space="preserve">İktisat bölümü olarak Fakültede hali hazırda işleyen Fakülte kalite güvence sistemine </w:t>
            </w:r>
            <w:proofErr w:type="gramStart"/>
            <w:r>
              <w:rPr>
                <w:rFonts w:ascii="Cambria" w:eastAsia="Arial" w:hAnsi="Cambria" w:cs="Times New Roman"/>
                <w:sz w:val="20"/>
                <w:szCs w:val="20"/>
                <w:lang w:eastAsia="tr-TR"/>
              </w:rPr>
              <w:t>dahil</w:t>
            </w:r>
            <w:proofErr w:type="gramEnd"/>
            <w:r>
              <w:rPr>
                <w:rFonts w:ascii="Cambria" w:eastAsia="Arial" w:hAnsi="Cambria" w:cs="Times New Roman"/>
                <w:sz w:val="20"/>
                <w:szCs w:val="20"/>
                <w:lang w:eastAsia="tr-TR"/>
              </w:rPr>
              <w:t xml:space="preserve"> olmak hedeflenmektedir.</w:t>
            </w:r>
          </w:p>
        </w:tc>
      </w:tr>
      <w:tr w:rsidR="00691453" w:rsidRPr="0060733D" w:rsidTr="00676556">
        <w:trPr>
          <w:trHeight w:val="704"/>
        </w:trPr>
        <w:tc>
          <w:tcPr>
            <w:cnfStyle w:val="001000000000" w:firstRow="0" w:lastRow="0" w:firstColumn="1" w:lastColumn="0" w:oddVBand="0" w:evenVBand="0" w:oddHBand="0" w:evenHBand="0" w:firstRowFirstColumn="0" w:firstRowLastColumn="0" w:lastRowFirstColumn="0" w:lastRowLastColumn="0"/>
            <w:tcW w:w="1308" w:type="dxa"/>
            <w:tcBorders>
              <w:left w:val="none" w:sz="0" w:space="0" w:color="auto"/>
            </w:tcBorders>
            <w:shd w:val="clear" w:color="auto" w:fill="5B9BD5" w:themeFill="accent1"/>
          </w:tcPr>
          <w:p w:rsidR="00691453" w:rsidRPr="0060733D" w:rsidRDefault="00691453" w:rsidP="0053708F">
            <w:pPr>
              <w:spacing w:before="120" w:line="360" w:lineRule="auto"/>
              <w:rPr>
                <w:rFonts w:ascii="Cambria" w:hAnsi="Cambria" w:cs="Times New Roman"/>
                <w:b w:val="0"/>
                <w:sz w:val="20"/>
                <w:szCs w:val="20"/>
              </w:rPr>
            </w:pPr>
            <w:r w:rsidRPr="0060733D">
              <w:rPr>
                <w:rFonts w:ascii="Cambria" w:hAnsi="Cambria" w:cs="Times New Roman"/>
                <w:b w:val="0"/>
                <w:sz w:val="20"/>
                <w:szCs w:val="20"/>
              </w:rPr>
              <w:t>Onuncu Kalkınma Planı</w:t>
            </w:r>
          </w:p>
        </w:tc>
        <w:tc>
          <w:tcPr>
            <w:tcW w:w="2231" w:type="dxa"/>
            <w:shd w:val="clear" w:color="auto" w:fill="5B9BD5" w:themeFill="accent1"/>
          </w:tcPr>
          <w:p w:rsidR="00691453" w:rsidRPr="0060733D" w:rsidRDefault="00691453" w:rsidP="0053708F">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sz w:val="20"/>
                <w:szCs w:val="20"/>
              </w:rPr>
            </w:pPr>
            <w:r w:rsidRPr="0060733D">
              <w:rPr>
                <w:rFonts w:ascii="Cambria" w:hAnsi="Cambria" w:cs="Times New Roman"/>
                <w:color w:val="000000"/>
                <w:sz w:val="20"/>
                <w:szCs w:val="20"/>
              </w:rPr>
              <w:t>165 numaralı politika paragrafı</w:t>
            </w:r>
          </w:p>
        </w:tc>
        <w:tc>
          <w:tcPr>
            <w:tcW w:w="6242" w:type="dxa"/>
            <w:shd w:val="clear" w:color="auto" w:fill="5B9BD5" w:themeFill="accent1"/>
          </w:tcPr>
          <w:p w:rsidR="00691453" w:rsidRPr="0060733D" w:rsidRDefault="00C35531" w:rsidP="0053708F">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 xml:space="preserve">Akademik personel ve öğrencileri </w:t>
            </w:r>
            <w:proofErr w:type="spellStart"/>
            <w:r>
              <w:rPr>
                <w:rFonts w:ascii="Cambria" w:hAnsi="Cambria"/>
                <w:sz w:val="20"/>
                <w:szCs w:val="20"/>
              </w:rPr>
              <w:t>Erasmus</w:t>
            </w:r>
            <w:proofErr w:type="spellEnd"/>
            <w:r>
              <w:rPr>
                <w:rFonts w:ascii="Cambria" w:hAnsi="Cambria"/>
                <w:sz w:val="20"/>
                <w:szCs w:val="20"/>
              </w:rPr>
              <w:t xml:space="preserve"> ve Farabi gibi değişim programlarına </w:t>
            </w:r>
            <w:proofErr w:type="spellStart"/>
            <w:r>
              <w:rPr>
                <w:rFonts w:ascii="Cambria" w:hAnsi="Cambria"/>
                <w:sz w:val="20"/>
                <w:szCs w:val="20"/>
              </w:rPr>
              <w:t>yönelndirmek</w:t>
            </w:r>
            <w:proofErr w:type="spellEnd"/>
          </w:p>
        </w:tc>
      </w:tr>
      <w:tr w:rsidR="00691453" w:rsidRPr="0060733D" w:rsidTr="00676556">
        <w:trPr>
          <w:cnfStyle w:val="000000100000" w:firstRow="0" w:lastRow="0" w:firstColumn="0" w:lastColumn="0" w:oddVBand="0" w:evenVBand="0" w:oddHBand="1" w:evenHBand="0" w:firstRowFirstColumn="0" w:firstRowLastColumn="0" w:lastRowFirstColumn="0" w:lastRowLastColumn="0"/>
          <w:trHeight w:val="1172"/>
        </w:trPr>
        <w:tc>
          <w:tcPr>
            <w:cnfStyle w:val="001000000000" w:firstRow="0" w:lastRow="0" w:firstColumn="1" w:lastColumn="0" w:oddVBand="0" w:evenVBand="0" w:oddHBand="0" w:evenHBand="0" w:firstRowFirstColumn="0" w:firstRowLastColumn="0" w:lastRowFirstColumn="0" w:lastRowLastColumn="0"/>
            <w:tcW w:w="1308" w:type="dxa"/>
            <w:tcBorders>
              <w:left w:val="none" w:sz="0" w:space="0" w:color="auto"/>
            </w:tcBorders>
            <w:shd w:val="clear" w:color="auto" w:fill="5B9BD5" w:themeFill="accent1"/>
          </w:tcPr>
          <w:p w:rsidR="00691453" w:rsidRPr="0060733D" w:rsidRDefault="00691453" w:rsidP="0053708F">
            <w:pPr>
              <w:spacing w:before="120" w:line="360" w:lineRule="auto"/>
              <w:rPr>
                <w:rFonts w:ascii="Cambria" w:hAnsi="Cambria" w:cs="Times New Roman"/>
                <w:b w:val="0"/>
                <w:sz w:val="20"/>
                <w:szCs w:val="20"/>
              </w:rPr>
            </w:pPr>
            <w:r w:rsidRPr="0060733D">
              <w:rPr>
                <w:rFonts w:ascii="Cambria" w:hAnsi="Cambria" w:cs="Times New Roman"/>
                <w:b w:val="0"/>
                <w:sz w:val="20"/>
                <w:szCs w:val="20"/>
              </w:rPr>
              <w:t>Onuncu Kalkınma Planı</w:t>
            </w:r>
          </w:p>
        </w:tc>
        <w:tc>
          <w:tcPr>
            <w:tcW w:w="2231" w:type="dxa"/>
            <w:shd w:val="clear" w:color="auto" w:fill="5B9BD5" w:themeFill="accent1"/>
          </w:tcPr>
          <w:p w:rsidR="00691453" w:rsidRPr="0060733D" w:rsidRDefault="00691453" w:rsidP="0053708F">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r w:rsidRPr="0060733D">
              <w:rPr>
                <w:rFonts w:ascii="Cambria" w:hAnsi="Cambria" w:cs="Times New Roman"/>
                <w:color w:val="000000"/>
                <w:sz w:val="20"/>
                <w:szCs w:val="20"/>
              </w:rPr>
              <w:t>627 numaralı politika paragrafı</w:t>
            </w:r>
          </w:p>
        </w:tc>
        <w:tc>
          <w:tcPr>
            <w:tcW w:w="6242" w:type="dxa"/>
            <w:shd w:val="clear" w:color="auto" w:fill="5B9BD5" w:themeFill="accent1"/>
          </w:tcPr>
          <w:p w:rsidR="00691453" w:rsidRPr="0060733D" w:rsidRDefault="00CD02E2" w:rsidP="0053708F">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Cambria" w:eastAsia="Arial" w:hAnsi="Cambria"/>
                <w:w w:val="81"/>
                <w:sz w:val="20"/>
                <w:szCs w:val="20"/>
              </w:rPr>
            </w:pPr>
            <w:r>
              <w:rPr>
                <w:rFonts w:ascii="Cambria" w:hAnsi="Cambria"/>
                <w:sz w:val="20"/>
                <w:szCs w:val="20"/>
              </w:rPr>
              <w:t xml:space="preserve">Üniversitede bulunan araştırma merkezlerine </w:t>
            </w:r>
            <w:proofErr w:type="gramStart"/>
            <w:r>
              <w:rPr>
                <w:rFonts w:ascii="Cambria" w:hAnsi="Cambria"/>
                <w:sz w:val="20"/>
                <w:szCs w:val="20"/>
              </w:rPr>
              <w:t>entegre olabilmek</w:t>
            </w:r>
            <w:proofErr w:type="gramEnd"/>
          </w:p>
        </w:tc>
      </w:tr>
      <w:tr w:rsidR="00691453" w:rsidRPr="0060733D" w:rsidTr="00676556">
        <w:trPr>
          <w:trHeight w:val="764"/>
        </w:trPr>
        <w:tc>
          <w:tcPr>
            <w:cnfStyle w:val="001000000000" w:firstRow="0" w:lastRow="0" w:firstColumn="1" w:lastColumn="0" w:oddVBand="0" w:evenVBand="0" w:oddHBand="0" w:evenHBand="0" w:firstRowFirstColumn="0" w:firstRowLastColumn="0" w:lastRowFirstColumn="0" w:lastRowLastColumn="0"/>
            <w:tcW w:w="1308" w:type="dxa"/>
            <w:tcBorders>
              <w:left w:val="none" w:sz="0" w:space="0" w:color="auto"/>
            </w:tcBorders>
            <w:shd w:val="clear" w:color="auto" w:fill="5B9BD5" w:themeFill="accent1"/>
          </w:tcPr>
          <w:p w:rsidR="00691453" w:rsidRPr="0060733D" w:rsidRDefault="00691453" w:rsidP="0053708F">
            <w:pPr>
              <w:spacing w:before="120" w:line="360" w:lineRule="auto"/>
              <w:rPr>
                <w:rFonts w:ascii="Cambria" w:hAnsi="Cambria" w:cs="Times New Roman"/>
                <w:b w:val="0"/>
                <w:sz w:val="20"/>
                <w:szCs w:val="20"/>
              </w:rPr>
            </w:pPr>
            <w:r w:rsidRPr="0060733D">
              <w:rPr>
                <w:rFonts w:ascii="Cambria" w:hAnsi="Cambria" w:cs="Times New Roman"/>
                <w:b w:val="0"/>
                <w:sz w:val="20"/>
                <w:szCs w:val="20"/>
              </w:rPr>
              <w:lastRenderedPageBreak/>
              <w:t>Onuncu Kalkınma Planı</w:t>
            </w:r>
          </w:p>
        </w:tc>
        <w:tc>
          <w:tcPr>
            <w:tcW w:w="2231" w:type="dxa"/>
            <w:shd w:val="clear" w:color="auto" w:fill="5B9BD5" w:themeFill="accent1"/>
          </w:tcPr>
          <w:p w:rsidR="00691453" w:rsidRPr="0060733D" w:rsidRDefault="00691453" w:rsidP="0053708F">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sz w:val="20"/>
                <w:szCs w:val="20"/>
              </w:rPr>
            </w:pPr>
            <w:r w:rsidRPr="0060733D">
              <w:rPr>
                <w:rFonts w:ascii="Cambria" w:hAnsi="Cambria" w:cs="Times New Roman"/>
                <w:color w:val="000000"/>
                <w:sz w:val="20"/>
                <w:szCs w:val="20"/>
              </w:rPr>
              <w:t>635 numaralı politika paragrafı</w:t>
            </w:r>
          </w:p>
        </w:tc>
        <w:tc>
          <w:tcPr>
            <w:tcW w:w="6242" w:type="dxa"/>
            <w:shd w:val="clear" w:color="auto" w:fill="5B9BD5" w:themeFill="accent1"/>
          </w:tcPr>
          <w:p w:rsidR="00691453" w:rsidRPr="0060733D" w:rsidRDefault="003C019C" w:rsidP="0053708F">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Cambria" w:eastAsia="Arial" w:hAnsi="Cambria"/>
                <w:w w:val="81"/>
                <w:sz w:val="20"/>
                <w:szCs w:val="20"/>
              </w:rPr>
            </w:pPr>
            <w:r>
              <w:rPr>
                <w:rFonts w:ascii="Cambria" w:hAnsi="Cambria"/>
                <w:sz w:val="20"/>
                <w:szCs w:val="20"/>
              </w:rPr>
              <w:t>Araştırmacılarımızın niteliğini artırıcı mekanizmalar kurmak.</w:t>
            </w:r>
          </w:p>
        </w:tc>
      </w:tr>
      <w:tr w:rsidR="00691453" w:rsidRPr="0060733D" w:rsidTr="00676556">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308" w:type="dxa"/>
            <w:tcBorders>
              <w:left w:val="none" w:sz="0" w:space="0" w:color="auto"/>
            </w:tcBorders>
            <w:shd w:val="clear" w:color="auto" w:fill="5B9BD5" w:themeFill="accent1"/>
          </w:tcPr>
          <w:p w:rsidR="00691453" w:rsidRPr="0060733D" w:rsidRDefault="00691453" w:rsidP="0053708F">
            <w:pPr>
              <w:spacing w:before="120" w:line="360" w:lineRule="auto"/>
              <w:rPr>
                <w:rFonts w:ascii="Cambria" w:hAnsi="Cambria" w:cs="Times New Roman"/>
                <w:b w:val="0"/>
                <w:sz w:val="20"/>
                <w:szCs w:val="20"/>
              </w:rPr>
            </w:pPr>
            <w:r w:rsidRPr="0060733D">
              <w:rPr>
                <w:rFonts w:ascii="Cambria" w:hAnsi="Cambria" w:cs="Times New Roman"/>
                <w:b w:val="0"/>
                <w:color w:val="auto"/>
                <w:sz w:val="20"/>
                <w:szCs w:val="20"/>
              </w:rPr>
              <w:t>Orta Vadeli Program (2018- 2020)</w:t>
            </w:r>
          </w:p>
        </w:tc>
        <w:tc>
          <w:tcPr>
            <w:tcW w:w="2231" w:type="dxa"/>
            <w:shd w:val="clear" w:color="auto" w:fill="5B9BD5" w:themeFill="accent1"/>
          </w:tcPr>
          <w:p w:rsidR="00691453" w:rsidRPr="0060733D" w:rsidRDefault="00691453" w:rsidP="0053708F">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60733D">
              <w:rPr>
                <w:rFonts w:ascii="Cambria" w:hAnsi="Cambria" w:cs="Times New Roman"/>
                <w:color w:val="000000"/>
                <w:sz w:val="20"/>
                <w:szCs w:val="20"/>
              </w:rPr>
              <w:t>79 numaralı Program paragrafı</w:t>
            </w:r>
          </w:p>
        </w:tc>
        <w:tc>
          <w:tcPr>
            <w:tcW w:w="6242" w:type="dxa"/>
            <w:shd w:val="clear" w:color="auto" w:fill="5B9BD5" w:themeFill="accent1"/>
          </w:tcPr>
          <w:p w:rsidR="00691453" w:rsidRPr="0060733D" w:rsidRDefault="00691453" w:rsidP="0053708F">
            <w:pPr>
              <w:spacing w:before="120" w:line="36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60733D">
              <w:rPr>
                <w:rFonts w:ascii="Cambria" w:hAnsi="Cambria" w:cs="Times New Roman"/>
                <w:sz w:val="20"/>
                <w:szCs w:val="20"/>
              </w:rPr>
              <w:t>Program döneminde; öğrenciler arasındaki fırsat eşitliğinin artırılması, yönetişim süreçlerinin iyileştirilmesi, öğretmen niteliklerinin artırılması, mesleki ve teknik eğitimin güçlendirilmesi ve üniversitelerin ihtisaslaşması temel amaçtır.</w:t>
            </w:r>
          </w:p>
        </w:tc>
      </w:tr>
      <w:tr w:rsidR="00691453" w:rsidRPr="0060733D" w:rsidTr="00676556">
        <w:trPr>
          <w:trHeight w:val="1717"/>
        </w:trPr>
        <w:tc>
          <w:tcPr>
            <w:cnfStyle w:val="001000000000" w:firstRow="0" w:lastRow="0" w:firstColumn="1" w:lastColumn="0" w:oddVBand="0" w:evenVBand="0" w:oddHBand="0" w:evenHBand="0" w:firstRowFirstColumn="0" w:firstRowLastColumn="0" w:lastRowFirstColumn="0" w:lastRowLastColumn="0"/>
            <w:tcW w:w="1308" w:type="dxa"/>
            <w:tcBorders>
              <w:left w:val="none" w:sz="0" w:space="0" w:color="auto"/>
              <w:bottom w:val="none" w:sz="0" w:space="0" w:color="auto"/>
            </w:tcBorders>
            <w:shd w:val="clear" w:color="auto" w:fill="5B9BD5" w:themeFill="accent1"/>
          </w:tcPr>
          <w:p w:rsidR="00691453" w:rsidRPr="0060733D" w:rsidRDefault="00691453" w:rsidP="0053708F">
            <w:pPr>
              <w:spacing w:before="120" w:line="360" w:lineRule="auto"/>
              <w:rPr>
                <w:rFonts w:ascii="Cambria" w:hAnsi="Cambria" w:cs="Times New Roman"/>
                <w:b w:val="0"/>
                <w:sz w:val="20"/>
                <w:szCs w:val="20"/>
              </w:rPr>
            </w:pPr>
            <w:r w:rsidRPr="0060733D">
              <w:rPr>
                <w:rFonts w:ascii="Cambria" w:hAnsi="Cambria" w:cs="Times New Roman"/>
                <w:b w:val="0"/>
                <w:color w:val="auto"/>
                <w:sz w:val="20"/>
                <w:szCs w:val="20"/>
              </w:rPr>
              <w:t xml:space="preserve">Ulusal Bilim ve Teknoloji Politikaları 2003-2023 Strateji Belgesi </w:t>
            </w:r>
          </w:p>
        </w:tc>
        <w:tc>
          <w:tcPr>
            <w:tcW w:w="2231" w:type="dxa"/>
            <w:shd w:val="clear" w:color="auto" w:fill="5B9BD5" w:themeFill="accent1"/>
          </w:tcPr>
          <w:p w:rsidR="00691453" w:rsidRPr="0060733D" w:rsidRDefault="00691453" w:rsidP="0053708F">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60733D">
              <w:rPr>
                <w:rFonts w:ascii="Cambria" w:hAnsi="Cambria" w:cs="Times New Roman"/>
                <w:color w:val="000000" w:themeColor="text1"/>
                <w:sz w:val="20"/>
                <w:szCs w:val="20"/>
              </w:rPr>
              <w:t xml:space="preserve">2023 Türkiye </w:t>
            </w:r>
            <w:proofErr w:type="gramStart"/>
            <w:r w:rsidRPr="0060733D">
              <w:rPr>
                <w:rFonts w:ascii="Cambria" w:hAnsi="Cambria" w:cs="Times New Roman"/>
                <w:color w:val="000000" w:themeColor="text1"/>
                <w:sz w:val="20"/>
                <w:szCs w:val="20"/>
              </w:rPr>
              <w:t>vizyonu</w:t>
            </w:r>
            <w:proofErr w:type="gramEnd"/>
            <w:r w:rsidRPr="0060733D">
              <w:rPr>
                <w:rFonts w:ascii="Cambria" w:hAnsi="Cambria" w:cs="Times New Roman"/>
                <w:color w:val="000000" w:themeColor="text1"/>
                <w:sz w:val="20"/>
                <w:szCs w:val="20"/>
              </w:rPr>
              <w:t xml:space="preserve"> Sosyoekonomik Hedefler</w:t>
            </w:r>
          </w:p>
        </w:tc>
        <w:tc>
          <w:tcPr>
            <w:tcW w:w="6242" w:type="dxa"/>
            <w:shd w:val="clear" w:color="auto" w:fill="5B9BD5" w:themeFill="accent1"/>
          </w:tcPr>
          <w:p w:rsidR="00691453" w:rsidRPr="0060733D" w:rsidRDefault="009D1FC7" w:rsidP="0053708F">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color w:val="FF0000"/>
                <w:sz w:val="20"/>
                <w:szCs w:val="20"/>
              </w:rPr>
            </w:pPr>
            <w:r w:rsidRPr="009D1FC7">
              <w:rPr>
                <w:rFonts w:ascii="Cambria" w:hAnsi="Cambria" w:cs="Times New Roman"/>
                <w:sz w:val="20"/>
                <w:szCs w:val="20"/>
              </w:rPr>
              <w:t>Eğitimde, bireyin yaratıcılığını ve özgünlüğünü destekleyen; her bireyin kendini en üst düzeyde geliştirebildiği; farklılıkların önemsendiği; zaman ve mekân kısıtlarından bağımsız, yenilikçi öğrenme tekniklerine odaklanan ve değişime açık bir eğitim sistemi hedeflenmektedir.</w:t>
            </w:r>
          </w:p>
        </w:tc>
      </w:tr>
    </w:tbl>
    <w:p w:rsidR="00691453" w:rsidRPr="0060733D" w:rsidRDefault="00691453" w:rsidP="0053708F">
      <w:pPr>
        <w:spacing w:line="360" w:lineRule="auto"/>
        <w:rPr>
          <w:rFonts w:ascii="Cambria" w:hAnsi="Cambria" w:cs="Times New Roman"/>
          <w:sz w:val="20"/>
          <w:szCs w:val="20"/>
        </w:rPr>
      </w:pPr>
    </w:p>
    <w:p w:rsidR="003767CE" w:rsidRPr="004E42D6" w:rsidRDefault="00BF5707" w:rsidP="0053708F">
      <w:pPr>
        <w:pStyle w:val="Balk2"/>
        <w:numPr>
          <w:ilvl w:val="0"/>
          <w:numId w:val="17"/>
        </w:numPr>
        <w:spacing w:before="240" w:line="360" w:lineRule="auto"/>
        <w:rPr>
          <w:rFonts w:ascii="Cambria" w:hAnsi="Cambria" w:cstheme="minorHAnsi"/>
          <w:sz w:val="24"/>
          <w:szCs w:val="24"/>
          <w:lang w:val="tr-TR"/>
        </w:rPr>
      </w:pPr>
      <w:r w:rsidRPr="004E42D6">
        <w:rPr>
          <w:rFonts w:ascii="Cambria" w:hAnsi="Cambria" w:cstheme="minorHAnsi"/>
          <w:lang w:val="tr-TR"/>
        </w:rPr>
        <w:t>FAALİYET ALANLARI İLE ÜRÜN VE HİZMETLERİN BELİRLENMESİ</w:t>
      </w:r>
    </w:p>
    <w:p w:rsidR="0053708F" w:rsidRPr="00FB6596" w:rsidRDefault="00F859DD" w:rsidP="00FB6596">
      <w:pPr>
        <w:spacing w:before="240" w:line="360" w:lineRule="auto"/>
        <w:jc w:val="both"/>
        <w:rPr>
          <w:rFonts w:ascii="Cambria" w:hAnsi="Cambria" w:cs="Times New Roman"/>
          <w:color w:val="000000" w:themeColor="text1"/>
          <w:sz w:val="24"/>
          <w:szCs w:val="24"/>
        </w:rPr>
      </w:pPr>
      <w:proofErr w:type="spellStart"/>
      <w:r w:rsidRPr="002A195C">
        <w:rPr>
          <w:rFonts w:ascii="Cambria" w:hAnsi="Cambria" w:cs="Times New Roman"/>
          <w:color w:val="000000" w:themeColor="text1"/>
          <w:sz w:val="24"/>
          <w:szCs w:val="24"/>
        </w:rPr>
        <w:t>Mevzuat</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analizinin</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çıktılarından</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yararlanılarak</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üniversitenin</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sunduğu</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temel</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ürün</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ve</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hizmetler</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belirlenmiş</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olup</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belirlenen</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bu</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ürün</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ve</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hizmetler</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Tablo</w:t>
      </w:r>
      <w:proofErr w:type="spellEnd"/>
      <w:r w:rsidRPr="002A195C">
        <w:rPr>
          <w:rFonts w:ascii="Cambria" w:hAnsi="Cambria" w:cs="Times New Roman"/>
          <w:color w:val="000000" w:themeColor="text1"/>
          <w:sz w:val="24"/>
          <w:szCs w:val="24"/>
        </w:rPr>
        <w:t xml:space="preserve"> </w:t>
      </w:r>
      <w:r w:rsidR="0053708F">
        <w:rPr>
          <w:rFonts w:ascii="Cambria" w:hAnsi="Cambria" w:cs="Times New Roman"/>
          <w:color w:val="000000" w:themeColor="text1"/>
          <w:sz w:val="24"/>
          <w:szCs w:val="24"/>
        </w:rPr>
        <w:t>3</w:t>
      </w:r>
      <w:r w:rsidRPr="002A195C">
        <w:rPr>
          <w:rFonts w:ascii="Cambria" w:hAnsi="Cambria" w:cs="Times New Roman"/>
          <w:color w:val="000000" w:themeColor="text1"/>
          <w:sz w:val="24"/>
          <w:szCs w:val="24"/>
        </w:rPr>
        <w:t xml:space="preserve">. </w:t>
      </w:r>
      <w:r w:rsidR="0053708F">
        <w:rPr>
          <w:rFonts w:ascii="Cambria" w:hAnsi="Cambria" w:cs="Times New Roman"/>
          <w:color w:val="000000" w:themeColor="text1"/>
          <w:sz w:val="24"/>
          <w:szCs w:val="24"/>
        </w:rPr>
        <w:t>d</w:t>
      </w:r>
      <w:r w:rsidRPr="002A195C">
        <w:rPr>
          <w:rFonts w:ascii="Cambria" w:hAnsi="Cambria" w:cs="Times New Roman"/>
          <w:color w:val="000000" w:themeColor="text1"/>
          <w:sz w:val="24"/>
          <w:szCs w:val="24"/>
        </w:rPr>
        <w:t xml:space="preserve">e </w:t>
      </w:r>
      <w:proofErr w:type="spellStart"/>
      <w:r w:rsidRPr="002A195C">
        <w:rPr>
          <w:rFonts w:ascii="Cambria" w:hAnsi="Cambria" w:cs="Times New Roman"/>
          <w:color w:val="000000" w:themeColor="text1"/>
          <w:sz w:val="24"/>
          <w:szCs w:val="24"/>
        </w:rPr>
        <w:t>gösterildiği</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gibi</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belirli</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faaliyet</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alanları</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altında</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toplulaştırılmıştır</w:t>
      </w:r>
      <w:proofErr w:type="spellEnd"/>
      <w:r w:rsidRPr="002A195C">
        <w:rPr>
          <w:rFonts w:ascii="Cambria" w:hAnsi="Cambria" w:cs="Times New Roman"/>
          <w:color w:val="000000" w:themeColor="text1"/>
          <w:sz w:val="24"/>
          <w:szCs w:val="24"/>
        </w:rPr>
        <w:t>.</w:t>
      </w:r>
    </w:p>
    <w:p w:rsidR="00F859DD" w:rsidRPr="002A195C" w:rsidRDefault="00F859DD" w:rsidP="0053708F">
      <w:pPr>
        <w:spacing w:line="360" w:lineRule="auto"/>
        <w:rPr>
          <w:rFonts w:ascii="Cambria" w:hAnsi="Cambria" w:cs="Times New Roman"/>
        </w:rPr>
      </w:pPr>
      <w:r w:rsidRPr="002A195C">
        <w:rPr>
          <w:rFonts w:ascii="Cambria" w:hAnsi="Cambria" w:cs="Times New Roman"/>
          <w:b/>
        </w:rPr>
        <w:t xml:space="preserve">Tablo </w:t>
      </w:r>
      <w:r w:rsidR="0053708F">
        <w:rPr>
          <w:rFonts w:ascii="Cambria" w:hAnsi="Cambria" w:cs="Times New Roman"/>
          <w:b/>
        </w:rPr>
        <w:t>3</w:t>
      </w:r>
      <w:r w:rsidRPr="002A195C">
        <w:rPr>
          <w:rFonts w:ascii="Cambria" w:hAnsi="Cambria" w:cs="Times New Roman"/>
          <w:b/>
        </w:rPr>
        <w:t>.</w:t>
      </w:r>
      <w:r w:rsidRPr="002A195C">
        <w:rPr>
          <w:rFonts w:ascii="Cambria" w:hAnsi="Cambria" w:cs="Times New Roman"/>
        </w:rPr>
        <w:t xml:space="preserve"> </w:t>
      </w:r>
      <w:proofErr w:type="spellStart"/>
      <w:r w:rsidRPr="002A195C">
        <w:rPr>
          <w:rFonts w:ascii="Cambria" w:hAnsi="Cambria" w:cs="Times New Roman"/>
        </w:rPr>
        <w:t>Faaliyet</w:t>
      </w:r>
      <w:proofErr w:type="spellEnd"/>
      <w:r w:rsidRPr="002A195C">
        <w:rPr>
          <w:rFonts w:ascii="Cambria" w:hAnsi="Cambria" w:cs="Times New Roman"/>
        </w:rPr>
        <w:t xml:space="preserve"> Alanı – </w:t>
      </w:r>
      <w:proofErr w:type="spellStart"/>
      <w:r w:rsidRPr="002A195C">
        <w:rPr>
          <w:rFonts w:ascii="Cambria" w:hAnsi="Cambria" w:cs="Times New Roman"/>
        </w:rPr>
        <w:t>Ürün</w:t>
      </w:r>
      <w:proofErr w:type="spellEnd"/>
      <w:r w:rsidRPr="002A195C">
        <w:rPr>
          <w:rFonts w:ascii="Cambria" w:hAnsi="Cambria" w:cs="Times New Roman"/>
        </w:rPr>
        <w:t>/</w:t>
      </w:r>
      <w:proofErr w:type="spellStart"/>
      <w:r w:rsidRPr="002A195C">
        <w:rPr>
          <w:rFonts w:ascii="Cambria" w:hAnsi="Cambria" w:cs="Times New Roman"/>
        </w:rPr>
        <w:t>Hizmet</w:t>
      </w:r>
      <w:proofErr w:type="spellEnd"/>
      <w:r w:rsidRPr="002A195C">
        <w:rPr>
          <w:rFonts w:ascii="Cambria" w:hAnsi="Cambria" w:cs="Times New Roman"/>
        </w:rPr>
        <w:t xml:space="preserve"> </w:t>
      </w:r>
      <w:proofErr w:type="spellStart"/>
      <w:r w:rsidRPr="002A195C">
        <w:rPr>
          <w:rFonts w:ascii="Cambria" w:hAnsi="Cambria" w:cs="Times New Roman"/>
        </w:rPr>
        <w:t>Listesi</w:t>
      </w:r>
      <w:proofErr w:type="spellEnd"/>
    </w:p>
    <w:tbl>
      <w:tblPr>
        <w:tblStyle w:val="KlavuzTablo5Koyu-Vurgu61"/>
        <w:tblpPr w:leftFromText="141" w:rightFromText="141" w:vertAnchor="text" w:tblpX="-39" w:tblpY="1"/>
        <w:tblW w:w="9776" w:type="dxa"/>
        <w:tblLook w:val="04A0" w:firstRow="1" w:lastRow="0" w:firstColumn="1" w:lastColumn="0" w:noHBand="0" w:noVBand="1"/>
      </w:tblPr>
      <w:tblGrid>
        <w:gridCol w:w="3356"/>
        <w:gridCol w:w="6420"/>
      </w:tblGrid>
      <w:tr w:rsidR="00F859DD" w:rsidRPr="002A195C" w:rsidTr="00976971">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356" w:type="dxa"/>
            <w:tcBorders>
              <w:bottom w:val="single" w:sz="4" w:space="0" w:color="FFFFFF" w:themeColor="background1"/>
            </w:tcBorders>
            <w:shd w:val="clear" w:color="auto" w:fill="2E74B5" w:themeFill="accent1" w:themeFillShade="BF"/>
          </w:tcPr>
          <w:p w:rsidR="00F859DD" w:rsidRPr="002A195C" w:rsidRDefault="00F859DD" w:rsidP="0053708F">
            <w:pPr>
              <w:spacing w:line="360" w:lineRule="auto"/>
              <w:rPr>
                <w:rFonts w:ascii="Cambria" w:hAnsi="Cambria"/>
                <w:b w:val="0"/>
                <w:sz w:val="20"/>
                <w:szCs w:val="20"/>
              </w:rPr>
            </w:pPr>
            <w:r w:rsidRPr="002A195C">
              <w:rPr>
                <w:rFonts w:ascii="Cambria" w:hAnsi="Cambria"/>
                <w:sz w:val="20"/>
                <w:szCs w:val="20"/>
              </w:rPr>
              <w:t>Faaliyet Alanı</w:t>
            </w:r>
          </w:p>
        </w:tc>
        <w:tc>
          <w:tcPr>
            <w:tcW w:w="6420" w:type="dxa"/>
            <w:tcBorders>
              <w:bottom w:val="single" w:sz="4" w:space="0" w:color="FFFFFF" w:themeColor="background1"/>
            </w:tcBorders>
            <w:shd w:val="clear" w:color="auto" w:fill="2E74B5" w:themeFill="accent1" w:themeFillShade="BF"/>
          </w:tcPr>
          <w:p w:rsidR="00F859DD" w:rsidRPr="002A195C" w:rsidRDefault="00F859DD" w:rsidP="0053708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sz w:val="20"/>
                <w:szCs w:val="20"/>
              </w:rPr>
            </w:pPr>
            <w:r w:rsidRPr="002A195C">
              <w:rPr>
                <w:rFonts w:ascii="Cambria" w:hAnsi="Cambria"/>
                <w:sz w:val="20"/>
                <w:szCs w:val="20"/>
              </w:rPr>
              <w:t>Ürün/Hizmetler</w:t>
            </w:r>
          </w:p>
        </w:tc>
      </w:tr>
      <w:tr w:rsidR="00F859DD" w:rsidRPr="002A195C" w:rsidTr="00AF689F">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3356" w:type="dxa"/>
            <w:tcBorders>
              <w:bottom w:val="single" w:sz="4" w:space="0" w:color="FFFFFF" w:themeColor="background1"/>
            </w:tcBorders>
            <w:shd w:val="clear" w:color="auto" w:fill="5B9BD5" w:themeFill="accent1"/>
          </w:tcPr>
          <w:p w:rsidR="00F859DD" w:rsidRPr="00976971" w:rsidRDefault="00F859DD" w:rsidP="0053708F">
            <w:pPr>
              <w:spacing w:line="360" w:lineRule="auto"/>
              <w:rPr>
                <w:rFonts w:ascii="Cambria" w:hAnsi="Cambria"/>
                <w:b w:val="0"/>
                <w:color w:val="000000" w:themeColor="text1"/>
                <w:sz w:val="20"/>
                <w:szCs w:val="20"/>
              </w:rPr>
            </w:pPr>
            <w:r w:rsidRPr="00976971">
              <w:rPr>
                <w:rFonts w:ascii="Cambria" w:hAnsi="Cambria"/>
                <w:color w:val="000000" w:themeColor="text1"/>
                <w:sz w:val="20"/>
                <w:szCs w:val="20"/>
              </w:rPr>
              <w:t>A- Eğitim</w:t>
            </w:r>
          </w:p>
        </w:tc>
        <w:tc>
          <w:tcPr>
            <w:tcW w:w="6420" w:type="dxa"/>
            <w:tcBorders>
              <w:bottom w:val="single" w:sz="4" w:space="0" w:color="FFFFFF" w:themeColor="background1"/>
            </w:tcBorders>
            <w:shd w:val="clear" w:color="auto" w:fill="5B9BD5" w:themeFill="accent1"/>
          </w:tcPr>
          <w:p w:rsidR="00F859DD" w:rsidRPr="002A195C" w:rsidRDefault="00F859DD"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p w:rsidR="00F859DD" w:rsidRPr="002A195C" w:rsidRDefault="00CF704C"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1</w:t>
            </w:r>
            <w:r w:rsidR="00F859DD" w:rsidRPr="002A195C">
              <w:rPr>
                <w:rFonts w:ascii="Cambria" w:hAnsi="Cambria"/>
                <w:sz w:val="20"/>
                <w:szCs w:val="20"/>
              </w:rPr>
              <w:t>- Lisans Programları</w:t>
            </w:r>
          </w:p>
          <w:p w:rsidR="00F859DD" w:rsidRPr="002A195C" w:rsidRDefault="00CF704C"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2</w:t>
            </w:r>
            <w:r w:rsidR="00610D5A">
              <w:rPr>
                <w:rFonts w:ascii="Cambria" w:hAnsi="Cambria"/>
                <w:sz w:val="20"/>
                <w:szCs w:val="20"/>
              </w:rPr>
              <w:t xml:space="preserve">- </w:t>
            </w:r>
            <w:r w:rsidR="00F859DD" w:rsidRPr="002A195C">
              <w:rPr>
                <w:rFonts w:ascii="Cambria" w:hAnsi="Cambria"/>
                <w:sz w:val="20"/>
                <w:szCs w:val="20"/>
              </w:rPr>
              <w:t>Lisansüstü Programları</w:t>
            </w:r>
          </w:p>
          <w:p w:rsidR="00F859DD" w:rsidRPr="002A195C" w:rsidRDefault="00CF704C"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3</w:t>
            </w:r>
            <w:r w:rsidR="00F859DD" w:rsidRPr="002A195C">
              <w:rPr>
                <w:rFonts w:ascii="Cambria" w:hAnsi="Cambria"/>
                <w:sz w:val="20"/>
                <w:szCs w:val="20"/>
              </w:rPr>
              <w:t>- Uzmanlık ve Yan dal Uzmanlık Programları</w:t>
            </w:r>
          </w:p>
          <w:p w:rsidR="00F859DD" w:rsidRPr="002A195C" w:rsidRDefault="00CF704C"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4</w:t>
            </w:r>
            <w:r w:rsidR="00F859DD" w:rsidRPr="002A195C">
              <w:rPr>
                <w:rFonts w:ascii="Cambria" w:hAnsi="Cambria"/>
                <w:sz w:val="20"/>
                <w:szCs w:val="20"/>
              </w:rPr>
              <w:t>-Ulusal ve Uluslararası Değişim Programları</w:t>
            </w:r>
          </w:p>
          <w:p w:rsidR="00F859DD" w:rsidRPr="002A195C" w:rsidRDefault="00F859DD"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tc>
      </w:tr>
      <w:tr w:rsidR="00F859DD" w:rsidRPr="002A195C" w:rsidTr="00F120AA">
        <w:trPr>
          <w:trHeight w:val="1044"/>
        </w:trPr>
        <w:tc>
          <w:tcPr>
            <w:cnfStyle w:val="001000000000" w:firstRow="0" w:lastRow="0" w:firstColumn="1" w:lastColumn="0" w:oddVBand="0" w:evenVBand="0" w:oddHBand="0" w:evenHBand="0" w:firstRowFirstColumn="0" w:firstRowLastColumn="0" w:lastRowFirstColumn="0" w:lastRowLastColumn="0"/>
            <w:tcW w:w="3356" w:type="dxa"/>
            <w:tcBorders>
              <w:bottom w:val="nil"/>
            </w:tcBorders>
            <w:shd w:val="clear" w:color="auto" w:fill="FFFFFF" w:themeFill="background1"/>
          </w:tcPr>
          <w:p w:rsidR="00F859DD" w:rsidRPr="00976971" w:rsidRDefault="00F859DD" w:rsidP="0053708F">
            <w:pPr>
              <w:spacing w:line="360" w:lineRule="auto"/>
              <w:rPr>
                <w:rFonts w:ascii="Cambria" w:hAnsi="Cambria"/>
                <w:b w:val="0"/>
                <w:color w:val="000000" w:themeColor="text1"/>
                <w:sz w:val="20"/>
                <w:szCs w:val="20"/>
              </w:rPr>
            </w:pPr>
            <w:r w:rsidRPr="00976971">
              <w:rPr>
                <w:rFonts w:ascii="Cambria" w:hAnsi="Cambria"/>
                <w:color w:val="000000" w:themeColor="text1"/>
                <w:sz w:val="20"/>
                <w:szCs w:val="20"/>
              </w:rPr>
              <w:t>B- Araştırma ve Girişimcilik</w:t>
            </w:r>
          </w:p>
        </w:tc>
        <w:tc>
          <w:tcPr>
            <w:tcW w:w="6420" w:type="dxa"/>
            <w:tcBorders>
              <w:bottom w:val="nil"/>
            </w:tcBorders>
            <w:shd w:val="clear" w:color="auto" w:fill="FFFFFF" w:themeFill="background1"/>
          </w:tcPr>
          <w:p w:rsidR="00F859DD" w:rsidRPr="002A195C" w:rsidRDefault="00F859DD" w:rsidP="0053708F">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2A195C">
              <w:rPr>
                <w:rFonts w:ascii="Cambria" w:hAnsi="Cambria"/>
                <w:sz w:val="20"/>
                <w:szCs w:val="20"/>
              </w:rPr>
              <w:t>1- Ar-Ge Projeleri</w:t>
            </w:r>
          </w:p>
          <w:p w:rsidR="00F859DD" w:rsidRPr="002A195C" w:rsidRDefault="00F859DD" w:rsidP="0053708F">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2A195C">
              <w:rPr>
                <w:rFonts w:ascii="Cambria" w:hAnsi="Cambria"/>
                <w:sz w:val="20"/>
                <w:szCs w:val="20"/>
              </w:rPr>
              <w:t>2- Sanayi İşbirliği Destek Projeleri</w:t>
            </w:r>
          </w:p>
          <w:p w:rsidR="00F859DD" w:rsidRPr="002A195C" w:rsidRDefault="00F859DD" w:rsidP="0053708F">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2A195C">
              <w:rPr>
                <w:rFonts w:ascii="Cambria" w:hAnsi="Cambria"/>
                <w:sz w:val="20"/>
                <w:szCs w:val="20"/>
              </w:rPr>
              <w:t>3- Bilimsel Yayınlar</w:t>
            </w:r>
          </w:p>
          <w:p w:rsidR="00F859DD" w:rsidRPr="002A195C" w:rsidRDefault="00F859DD" w:rsidP="0053708F">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2A195C">
              <w:rPr>
                <w:rFonts w:ascii="Cambria" w:hAnsi="Cambria"/>
                <w:sz w:val="20"/>
                <w:szCs w:val="20"/>
              </w:rPr>
              <w:t>4-</w:t>
            </w:r>
            <w:r w:rsidR="00610D5A">
              <w:rPr>
                <w:rFonts w:ascii="Cambria" w:hAnsi="Cambria"/>
                <w:sz w:val="20"/>
                <w:szCs w:val="20"/>
              </w:rPr>
              <w:t xml:space="preserve"> </w:t>
            </w:r>
            <w:r w:rsidRPr="002A195C">
              <w:rPr>
                <w:rFonts w:ascii="Cambria" w:hAnsi="Cambria"/>
                <w:sz w:val="20"/>
                <w:szCs w:val="20"/>
              </w:rPr>
              <w:t>Danışmanlık</w:t>
            </w:r>
          </w:p>
        </w:tc>
      </w:tr>
      <w:tr w:rsidR="00F859DD" w:rsidRPr="002A195C" w:rsidTr="00AF689F">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3356" w:type="dxa"/>
            <w:tcBorders>
              <w:top w:val="nil"/>
              <w:left w:val="nil"/>
              <w:bottom w:val="nil"/>
              <w:right w:val="nil"/>
            </w:tcBorders>
            <w:shd w:val="clear" w:color="auto" w:fill="5B9BD5" w:themeFill="accent1"/>
          </w:tcPr>
          <w:p w:rsidR="00F859DD" w:rsidRPr="00976971" w:rsidRDefault="00F859DD" w:rsidP="0053708F">
            <w:pPr>
              <w:spacing w:line="360" w:lineRule="auto"/>
              <w:rPr>
                <w:rFonts w:ascii="Cambria" w:hAnsi="Cambria"/>
                <w:b w:val="0"/>
                <w:color w:val="000000" w:themeColor="text1"/>
                <w:sz w:val="20"/>
                <w:szCs w:val="20"/>
              </w:rPr>
            </w:pPr>
            <w:r w:rsidRPr="00976971">
              <w:rPr>
                <w:rFonts w:ascii="Cambria" w:hAnsi="Cambria"/>
                <w:color w:val="000000" w:themeColor="text1"/>
                <w:sz w:val="20"/>
                <w:szCs w:val="20"/>
              </w:rPr>
              <w:t>C-Hizmetler</w:t>
            </w:r>
          </w:p>
        </w:tc>
        <w:tc>
          <w:tcPr>
            <w:tcW w:w="6420" w:type="dxa"/>
            <w:tcBorders>
              <w:top w:val="nil"/>
              <w:left w:val="nil"/>
              <w:bottom w:val="nil"/>
              <w:right w:val="nil"/>
            </w:tcBorders>
            <w:shd w:val="clear" w:color="auto" w:fill="5B9BD5" w:themeFill="accent1"/>
          </w:tcPr>
          <w:p w:rsidR="00F859DD" w:rsidRPr="002A195C" w:rsidRDefault="00F859DD"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p w:rsidR="00F859DD" w:rsidRPr="002A195C" w:rsidRDefault="007F1C60"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 xml:space="preserve">1-Girişimcilik </w:t>
            </w:r>
            <w:r w:rsidR="00F859DD" w:rsidRPr="002A195C">
              <w:rPr>
                <w:rFonts w:ascii="Cambria" w:hAnsi="Cambria"/>
                <w:sz w:val="20"/>
                <w:szCs w:val="20"/>
              </w:rPr>
              <w:t>ve Teknolojinin Desteklenmesi</w:t>
            </w:r>
          </w:p>
          <w:p w:rsidR="00F859DD" w:rsidRPr="002A195C" w:rsidRDefault="007F1C60"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lastRenderedPageBreak/>
              <w:t>2</w:t>
            </w:r>
            <w:r w:rsidR="00F859DD" w:rsidRPr="002A195C">
              <w:rPr>
                <w:rFonts w:ascii="Cambria" w:hAnsi="Cambria"/>
                <w:sz w:val="20"/>
                <w:szCs w:val="20"/>
              </w:rPr>
              <w:t>-Kültür, Sanat ve Spor Etkinlikleri</w:t>
            </w:r>
          </w:p>
          <w:p w:rsidR="00F859DD" w:rsidRPr="002A195C" w:rsidRDefault="007F1C60"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3</w:t>
            </w:r>
            <w:r w:rsidR="00F859DD" w:rsidRPr="002A195C">
              <w:rPr>
                <w:rFonts w:ascii="Cambria" w:hAnsi="Cambria"/>
                <w:sz w:val="20"/>
                <w:szCs w:val="20"/>
              </w:rPr>
              <w:t>-Bilimsel, Kül</w:t>
            </w:r>
            <w:r>
              <w:rPr>
                <w:rFonts w:ascii="Cambria" w:hAnsi="Cambria"/>
                <w:sz w:val="20"/>
                <w:szCs w:val="20"/>
              </w:rPr>
              <w:t>türel ve Sosyal Organizasyonlar</w:t>
            </w:r>
          </w:p>
          <w:p w:rsidR="00F859DD" w:rsidRPr="002A195C" w:rsidRDefault="00D108F5"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4</w:t>
            </w:r>
            <w:r w:rsidR="00F859DD" w:rsidRPr="002A195C">
              <w:rPr>
                <w:rFonts w:ascii="Cambria" w:hAnsi="Cambria"/>
                <w:sz w:val="20"/>
                <w:szCs w:val="20"/>
              </w:rPr>
              <w:t>-Danışmanlık ve Bilirkişilik Hizmetleri</w:t>
            </w:r>
          </w:p>
        </w:tc>
      </w:tr>
    </w:tbl>
    <w:p w:rsidR="00F859DD" w:rsidRDefault="00F859DD" w:rsidP="0053708F">
      <w:pPr>
        <w:spacing w:line="360" w:lineRule="auto"/>
        <w:jc w:val="both"/>
      </w:pPr>
    </w:p>
    <w:p w:rsidR="00FB6596" w:rsidRDefault="00FB6596" w:rsidP="0053708F">
      <w:pPr>
        <w:spacing w:line="360" w:lineRule="auto"/>
        <w:jc w:val="both"/>
      </w:pPr>
    </w:p>
    <w:p w:rsidR="00FB6596" w:rsidRDefault="00FB6596" w:rsidP="0053708F">
      <w:pPr>
        <w:spacing w:line="360" w:lineRule="auto"/>
        <w:jc w:val="both"/>
      </w:pPr>
    </w:p>
    <w:p w:rsidR="0065232B" w:rsidRPr="004E42D6" w:rsidRDefault="00BF5707" w:rsidP="0053708F">
      <w:pPr>
        <w:pStyle w:val="Balk2"/>
        <w:numPr>
          <w:ilvl w:val="0"/>
          <w:numId w:val="17"/>
        </w:numPr>
        <w:spacing w:before="240" w:line="360" w:lineRule="auto"/>
        <w:rPr>
          <w:rFonts w:ascii="Cambria" w:hAnsi="Cambria"/>
          <w:lang w:val="tr-TR"/>
        </w:rPr>
      </w:pPr>
      <w:r w:rsidRPr="004E42D6">
        <w:rPr>
          <w:rFonts w:ascii="Cambria" w:hAnsi="Cambria" w:cstheme="minorHAnsi"/>
          <w:lang w:val="tr-TR"/>
        </w:rPr>
        <w:t>PAYDAŞ ANALİZİ</w:t>
      </w:r>
    </w:p>
    <w:p w:rsidR="0065232B" w:rsidRPr="004E42D6" w:rsidRDefault="0065232B" w:rsidP="0053708F">
      <w:pPr>
        <w:pStyle w:val="Default"/>
        <w:spacing w:line="360" w:lineRule="auto"/>
        <w:rPr>
          <w:rFonts w:ascii="Cambria" w:hAnsi="Cambria"/>
          <w:lang w:val="tr-TR"/>
        </w:rPr>
      </w:pPr>
    </w:p>
    <w:p w:rsidR="00AF6E2B" w:rsidRPr="00FF35E2" w:rsidRDefault="00653CBF" w:rsidP="0053708F">
      <w:pPr>
        <w:pStyle w:val="Pa0"/>
        <w:spacing w:after="120" w:line="360" w:lineRule="auto"/>
        <w:jc w:val="both"/>
        <w:rPr>
          <w:rFonts w:ascii="Cambria" w:hAnsi="Cambria" w:cstheme="minorHAnsi"/>
          <w:sz w:val="22"/>
          <w:szCs w:val="22"/>
          <w:lang w:val="tr-TR"/>
        </w:rPr>
      </w:pPr>
      <w:r w:rsidRPr="00653CBF">
        <w:rPr>
          <w:rFonts w:ascii="Cambria" w:hAnsi="Cambria" w:cstheme="minorHAnsi"/>
          <w:sz w:val="22"/>
          <w:szCs w:val="22"/>
          <w:lang w:val="tr-TR"/>
        </w:rPr>
        <w:t>Paydaşlar, üniversitenin ürün ve hizmetleriyle ilgisi olan, üniversiteden doğrudan veya dolaylı, olumlu ya da olumsuz yönde etkilenen veya üniversiteyi etkileyen kişi, grup veya kurumlardır.</w:t>
      </w:r>
      <w:r w:rsidR="00AF6E2B">
        <w:rPr>
          <w:rFonts w:ascii="Cambria" w:hAnsi="Cambria" w:cstheme="minorHAnsi"/>
          <w:sz w:val="22"/>
          <w:szCs w:val="22"/>
          <w:lang w:val="tr-TR"/>
        </w:rPr>
        <w:t xml:space="preserve"> </w:t>
      </w:r>
      <w:r w:rsidRPr="00653CBF">
        <w:rPr>
          <w:rFonts w:ascii="Cambria" w:hAnsi="Cambria" w:cstheme="minorHAnsi"/>
          <w:sz w:val="22"/>
          <w:szCs w:val="22"/>
          <w:lang w:val="tr-TR"/>
        </w:rPr>
        <w:t xml:space="preserve"> </w:t>
      </w:r>
      <w:r w:rsidR="00AF6E2B" w:rsidRPr="00AF6E2B">
        <w:rPr>
          <w:rFonts w:ascii="Cambria" w:hAnsi="Cambria" w:cstheme="minorHAnsi"/>
          <w:sz w:val="22"/>
          <w:szCs w:val="22"/>
          <w:lang w:val="tr-TR"/>
        </w:rPr>
        <w:t>Paydaş analizinin amacı bölüm paydaşlarının kimler oldu</w:t>
      </w:r>
      <w:r w:rsidR="00AF6E2B">
        <w:rPr>
          <w:rFonts w:ascii="Cambria" w:hAnsi="Cambria" w:cstheme="minorHAnsi"/>
          <w:sz w:val="22"/>
          <w:szCs w:val="22"/>
          <w:lang w:val="tr-TR"/>
        </w:rPr>
        <w:t xml:space="preserve">ğu, bu paydaşların etki ve önem </w:t>
      </w:r>
      <w:r w:rsidR="00AF6E2B" w:rsidRPr="00AF6E2B">
        <w:rPr>
          <w:rFonts w:ascii="Cambria" w:hAnsi="Cambria" w:cstheme="minorHAnsi"/>
          <w:sz w:val="22"/>
          <w:szCs w:val="22"/>
          <w:lang w:val="tr-TR"/>
        </w:rPr>
        <w:t>derecelerinin neler olduğu, beklentilerinin belirlenmesi v</w:t>
      </w:r>
      <w:r w:rsidR="00AF6E2B">
        <w:rPr>
          <w:rFonts w:ascii="Cambria" w:hAnsi="Cambria" w:cstheme="minorHAnsi"/>
          <w:sz w:val="22"/>
          <w:szCs w:val="22"/>
          <w:lang w:val="tr-TR"/>
        </w:rPr>
        <w:t xml:space="preserve">e bunların sürdürülebilir değer </w:t>
      </w:r>
      <w:r w:rsidR="00AF6E2B" w:rsidRPr="00AF6E2B">
        <w:rPr>
          <w:rFonts w:ascii="Cambria" w:hAnsi="Cambria" w:cstheme="minorHAnsi"/>
          <w:sz w:val="22"/>
          <w:szCs w:val="22"/>
          <w:lang w:val="tr-TR"/>
        </w:rPr>
        <w:t>üreterek rekabet avantajı sağlama potansiyelini ortaya koymaktır.</w:t>
      </w:r>
    </w:p>
    <w:p w:rsidR="00653CBF" w:rsidRPr="00653CBF" w:rsidRDefault="00653CBF" w:rsidP="0053708F">
      <w:pPr>
        <w:pStyle w:val="Pa0"/>
        <w:spacing w:after="120" w:line="360" w:lineRule="auto"/>
        <w:rPr>
          <w:rFonts w:ascii="Cambria" w:hAnsi="Cambria" w:cstheme="minorHAnsi"/>
          <w:sz w:val="22"/>
          <w:szCs w:val="22"/>
          <w:lang w:val="tr-TR"/>
        </w:rPr>
      </w:pPr>
      <w:r w:rsidRPr="00653CBF">
        <w:rPr>
          <w:rFonts w:ascii="Cambria" w:hAnsi="Cambria" w:cstheme="minorHAnsi"/>
          <w:sz w:val="22"/>
          <w:szCs w:val="22"/>
          <w:lang w:val="tr-TR"/>
        </w:rPr>
        <w:t>Paydaş analizi, aşağıda yer a</w:t>
      </w:r>
      <w:r>
        <w:rPr>
          <w:rFonts w:ascii="Cambria" w:hAnsi="Cambria" w:cstheme="minorHAnsi"/>
          <w:sz w:val="22"/>
          <w:szCs w:val="22"/>
          <w:lang w:val="tr-TR"/>
        </w:rPr>
        <w:t>lan aşamalardan oluşturulmuştur:</w:t>
      </w:r>
    </w:p>
    <w:p w:rsidR="00653CBF" w:rsidRPr="00684ECF" w:rsidRDefault="00653CBF" w:rsidP="0053708F">
      <w:pPr>
        <w:pStyle w:val="Pa0"/>
        <w:numPr>
          <w:ilvl w:val="0"/>
          <w:numId w:val="19"/>
        </w:numPr>
        <w:spacing w:after="120" w:line="360" w:lineRule="auto"/>
        <w:rPr>
          <w:rFonts w:ascii="Cambria" w:hAnsi="Cambria" w:cstheme="minorHAnsi"/>
          <w:sz w:val="22"/>
          <w:szCs w:val="22"/>
          <w:lang w:val="tr-TR"/>
        </w:rPr>
      </w:pPr>
      <w:r w:rsidRPr="00653CBF">
        <w:rPr>
          <w:rFonts w:ascii="Cambria" w:hAnsi="Cambria" w:cstheme="minorHAnsi"/>
          <w:sz w:val="22"/>
          <w:szCs w:val="22"/>
          <w:lang w:val="tr-TR"/>
        </w:rPr>
        <w:t>Paydaşların tespiti</w:t>
      </w:r>
      <w:r w:rsidR="00684ECF">
        <w:rPr>
          <w:rFonts w:ascii="Cambria" w:hAnsi="Cambria" w:cstheme="minorHAnsi"/>
          <w:sz w:val="22"/>
          <w:szCs w:val="22"/>
          <w:lang w:val="tr-TR"/>
        </w:rPr>
        <w:t xml:space="preserve"> </w:t>
      </w:r>
      <w:r w:rsidR="00F120AA">
        <w:rPr>
          <w:rFonts w:ascii="Cambria" w:hAnsi="Cambria" w:cstheme="minorHAnsi"/>
          <w:sz w:val="22"/>
          <w:szCs w:val="22"/>
          <w:lang w:val="tr-TR"/>
        </w:rPr>
        <w:t xml:space="preserve">ve </w:t>
      </w:r>
      <w:proofErr w:type="spellStart"/>
      <w:r w:rsidR="00F120AA" w:rsidRPr="00684ECF">
        <w:rPr>
          <w:rFonts w:ascii="Cambria" w:hAnsi="Cambria" w:cstheme="minorHAnsi"/>
          <w:sz w:val="22"/>
          <w:szCs w:val="22"/>
          <w:lang w:val="tr-TR"/>
        </w:rPr>
        <w:t>önceliklendirilmesi</w:t>
      </w:r>
      <w:proofErr w:type="spellEnd"/>
    </w:p>
    <w:p w:rsidR="00653CBF" w:rsidRPr="00653CBF" w:rsidRDefault="00653CBF" w:rsidP="0053708F">
      <w:pPr>
        <w:pStyle w:val="Pa0"/>
        <w:numPr>
          <w:ilvl w:val="0"/>
          <w:numId w:val="19"/>
        </w:numPr>
        <w:spacing w:after="120" w:line="360" w:lineRule="auto"/>
        <w:rPr>
          <w:rFonts w:ascii="Cambria" w:hAnsi="Cambria" w:cstheme="minorHAnsi"/>
          <w:sz w:val="22"/>
          <w:szCs w:val="22"/>
          <w:lang w:val="tr-TR"/>
        </w:rPr>
      </w:pPr>
      <w:r w:rsidRPr="00653CBF">
        <w:rPr>
          <w:rFonts w:ascii="Cambria" w:hAnsi="Cambria" w:cstheme="minorHAnsi"/>
          <w:sz w:val="22"/>
          <w:szCs w:val="22"/>
          <w:lang w:val="tr-TR"/>
        </w:rPr>
        <w:t>Paydaşların değerlendirilmesi</w:t>
      </w:r>
    </w:p>
    <w:p w:rsidR="00653CBF" w:rsidRPr="00653CBF" w:rsidRDefault="00653CBF" w:rsidP="0053708F">
      <w:pPr>
        <w:pStyle w:val="Pa0"/>
        <w:numPr>
          <w:ilvl w:val="0"/>
          <w:numId w:val="19"/>
        </w:numPr>
        <w:spacing w:after="120" w:line="360" w:lineRule="auto"/>
        <w:rPr>
          <w:rFonts w:ascii="Cambria" w:hAnsi="Cambria" w:cstheme="minorHAnsi"/>
          <w:sz w:val="22"/>
          <w:szCs w:val="22"/>
          <w:lang w:val="tr-TR"/>
        </w:rPr>
      </w:pPr>
      <w:r w:rsidRPr="00653CBF">
        <w:rPr>
          <w:rFonts w:ascii="Cambria" w:hAnsi="Cambria" w:cstheme="minorHAnsi"/>
          <w:sz w:val="22"/>
          <w:szCs w:val="22"/>
          <w:lang w:val="tr-TR"/>
        </w:rPr>
        <w:t>Paydaş görüş ve önerilerinin alınması ve değerlendirilmesi.</w:t>
      </w:r>
    </w:p>
    <w:p w:rsidR="00653CBF" w:rsidRPr="00653CBF" w:rsidRDefault="00653CBF" w:rsidP="0053708F">
      <w:pPr>
        <w:pStyle w:val="Pa0"/>
        <w:spacing w:after="120" w:line="360" w:lineRule="auto"/>
        <w:jc w:val="both"/>
        <w:rPr>
          <w:rFonts w:ascii="Cambria" w:hAnsi="Cambria" w:cstheme="minorHAnsi"/>
          <w:sz w:val="22"/>
          <w:szCs w:val="22"/>
          <w:lang w:val="tr-TR"/>
        </w:rPr>
      </w:pPr>
      <w:r w:rsidRPr="00653CBF">
        <w:rPr>
          <w:rFonts w:ascii="Cambria" w:hAnsi="Cambria" w:cstheme="minorHAnsi"/>
          <w:sz w:val="22"/>
          <w:szCs w:val="22"/>
          <w:lang w:val="tr-TR"/>
        </w:rPr>
        <w:t xml:space="preserve">Paydaş analizi yapılırken katılımcılığın sağlanabilmesi için </w:t>
      </w:r>
      <w:r w:rsidR="00C75099">
        <w:rPr>
          <w:rFonts w:ascii="Cambria" w:hAnsi="Cambria" w:cstheme="minorHAnsi"/>
          <w:sz w:val="22"/>
          <w:szCs w:val="22"/>
          <w:lang w:val="tr-TR"/>
        </w:rPr>
        <w:t xml:space="preserve">bölümümüzün </w:t>
      </w:r>
      <w:r w:rsidRPr="00653CBF">
        <w:rPr>
          <w:rFonts w:ascii="Cambria" w:hAnsi="Cambria" w:cstheme="minorHAnsi"/>
          <w:sz w:val="22"/>
          <w:szCs w:val="22"/>
          <w:lang w:val="tr-TR"/>
        </w:rPr>
        <w:t xml:space="preserve">etkileşim içinde bulunduğu paydaşların görüşleri dikkate alınmıştır. </w:t>
      </w:r>
      <w:r w:rsidR="00C75099" w:rsidRPr="00C75099">
        <w:rPr>
          <w:rFonts w:ascii="Cambria" w:hAnsi="Cambria" w:cstheme="minorHAnsi"/>
          <w:sz w:val="22"/>
          <w:szCs w:val="22"/>
          <w:lang w:val="tr-TR"/>
        </w:rPr>
        <w:t>GZFT Analizi ve Geleceğe Bakışı ol</w:t>
      </w:r>
      <w:r w:rsidR="00C75099">
        <w:rPr>
          <w:rFonts w:ascii="Cambria" w:hAnsi="Cambria" w:cstheme="minorHAnsi"/>
          <w:sz w:val="22"/>
          <w:szCs w:val="22"/>
          <w:lang w:val="tr-TR"/>
        </w:rPr>
        <w:t xml:space="preserve">uşturan Misyon, Vizyon ve </w:t>
      </w:r>
      <w:r w:rsidR="00F120AA">
        <w:rPr>
          <w:rFonts w:ascii="Cambria" w:hAnsi="Cambria" w:cstheme="minorHAnsi"/>
          <w:sz w:val="22"/>
          <w:szCs w:val="22"/>
          <w:lang w:val="tr-TR"/>
        </w:rPr>
        <w:t>Temel Değerlerin</w:t>
      </w:r>
      <w:r w:rsidR="00C75099" w:rsidRPr="00C75099">
        <w:rPr>
          <w:rFonts w:ascii="Cambria" w:hAnsi="Cambria" w:cstheme="minorHAnsi"/>
          <w:sz w:val="22"/>
          <w:szCs w:val="22"/>
          <w:lang w:val="tr-TR"/>
        </w:rPr>
        <w:t xml:space="preserve"> belirlenmesinde </w:t>
      </w:r>
      <w:r w:rsidR="00C75099">
        <w:rPr>
          <w:rFonts w:ascii="Cambria" w:hAnsi="Cambria" w:cstheme="minorHAnsi"/>
          <w:sz w:val="22"/>
          <w:szCs w:val="22"/>
          <w:lang w:val="tr-TR"/>
        </w:rPr>
        <w:t xml:space="preserve">paydaşlarımızın </w:t>
      </w:r>
      <w:r w:rsidR="00C75099" w:rsidRPr="00C75099">
        <w:rPr>
          <w:rFonts w:ascii="Cambria" w:hAnsi="Cambria" w:cstheme="minorHAnsi"/>
          <w:sz w:val="22"/>
          <w:szCs w:val="22"/>
          <w:lang w:val="tr-TR"/>
        </w:rPr>
        <w:t>önemli katkısı olmuştur.</w:t>
      </w:r>
    </w:p>
    <w:p w:rsidR="00653CBF" w:rsidRPr="00956736" w:rsidRDefault="00956736" w:rsidP="0053708F">
      <w:pPr>
        <w:pStyle w:val="Pa0"/>
        <w:spacing w:after="120" w:line="360" w:lineRule="auto"/>
        <w:rPr>
          <w:rFonts w:ascii="Cambria" w:hAnsi="Cambria" w:cstheme="minorHAnsi"/>
          <w:b/>
          <w:sz w:val="22"/>
          <w:szCs w:val="22"/>
          <w:lang w:val="tr-TR"/>
        </w:rPr>
      </w:pPr>
      <w:r>
        <w:rPr>
          <w:rFonts w:ascii="Cambria" w:hAnsi="Cambria" w:cstheme="minorHAnsi"/>
          <w:b/>
          <w:sz w:val="22"/>
          <w:szCs w:val="22"/>
          <w:lang w:val="tr-TR"/>
        </w:rPr>
        <w:t>Paydaşların T</w:t>
      </w:r>
      <w:r w:rsidR="00653CBF" w:rsidRPr="00956736">
        <w:rPr>
          <w:rFonts w:ascii="Cambria" w:hAnsi="Cambria" w:cstheme="minorHAnsi"/>
          <w:b/>
          <w:sz w:val="22"/>
          <w:szCs w:val="22"/>
          <w:lang w:val="tr-TR"/>
        </w:rPr>
        <w:t>espiti</w:t>
      </w:r>
      <w:r w:rsidR="00F931DD">
        <w:rPr>
          <w:rFonts w:ascii="Cambria" w:hAnsi="Cambria" w:cstheme="minorHAnsi"/>
          <w:b/>
          <w:sz w:val="22"/>
          <w:szCs w:val="22"/>
          <w:lang w:val="tr-TR"/>
        </w:rPr>
        <w:t xml:space="preserve"> ve </w:t>
      </w:r>
      <w:proofErr w:type="spellStart"/>
      <w:r w:rsidR="00F931DD">
        <w:rPr>
          <w:rFonts w:ascii="Cambria" w:hAnsi="Cambria" w:cstheme="minorHAnsi"/>
          <w:b/>
          <w:sz w:val="22"/>
          <w:szCs w:val="22"/>
          <w:lang w:val="tr-TR"/>
        </w:rPr>
        <w:t>Önceliklendirilmesi</w:t>
      </w:r>
      <w:proofErr w:type="spellEnd"/>
    </w:p>
    <w:p w:rsidR="000725D4" w:rsidRDefault="00653CBF" w:rsidP="0053708F">
      <w:pPr>
        <w:pStyle w:val="Pa0"/>
        <w:spacing w:after="120" w:line="360" w:lineRule="auto"/>
        <w:jc w:val="both"/>
        <w:rPr>
          <w:rFonts w:ascii="Cambria" w:hAnsi="Cambria" w:cstheme="minorHAnsi"/>
          <w:sz w:val="22"/>
          <w:szCs w:val="22"/>
          <w:lang w:val="tr-TR"/>
        </w:rPr>
      </w:pPr>
      <w:r w:rsidRPr="00653CBF">
        <w:rPr>
          <w:rFonts w:ascii="Cambria" w:hAnsi="Cambria" w:cstheme="minorHAnsi"/>
          <w:sz w:val="22"/>
          <w:szCs w:val="22"/>
          <w:lang w:val="tr-TR"/>
        </w:rPr>
        <w:t xml:space="preserve">Paydaş analizinin ilk aşamasında üniversitenin paydaşlarının kim olduğu tespit edilmiş olup; </w:t>
      </w:r>
      <w:r w:rsidR="00261418">
        <w:rPr>
          <w:rFonts w:ascii="Cambria" w:hAnsi="Cambria" w:cstheme="minorHAnsi"/>
          <w:sz w:val="22"/>
          <w:szCs w:val="22"/>
          <w:lang w:val="tr-TR"/>
        </w:rPr>
        <w:t xml:space="preserve"> p</w:t>
      </w:r>
      <w:r w:rsidR="00F931DD" w:rsidRPr="00F931DD">
        <w:rPr>
          <w:rFonts w:ascii="Cambria" w:hAnsi="Cambria" w:cstheme="minorHAnsi"/>
          <w:sz w:val="22"/>
          <w:szCs w:val="22"/>
          <w:lang w:val="tr-TR"/>
        </w:rPr>
        <w:t>aydaşların belirlenmesinde, üretilen ürün ve hizmetlerin kimler tarafından kullanıldığı, ilişkinin ne düzeyde olduğu, etkilenme şekli ve durumu göz önünde bulundurulmuştur. Bu bağlamda, paydaşlar iç ve dış paydaşlar olmak üzere iki grupta sınıflandırılmıştır.</w:t>
      </w:r>
      <w:r w:rsidR="000725D4">
        <w:rPr>
          <w:rFonts w:ascii="Cambria" w:hAnsi="Cambria" w:cstheme="minorHAnsi"/>
          <w:sz w:val="22"/>
          <w:szCs w:val="22"/>
          <w:lang w:val="tr-TR"/>
        </w:rPr>
        <w:t xml:space="preserve"> </w:t>
      </w:r>
    </w:p>
    <w:p w:rsidR="000725D4" w:rsidRPr="000725D4" w:rsidRDefault="000725D4" w:rsidP="0053708F">
      <w:pPr>
        <w:pStyle w:val="Pa0"/>
        <w:spacing w:after="120" w:line="360" w:lineRule="auto"/>
        <w:jc w:val="both"/>
        <w:rPr>
          <w:rFonts w:ascii="Cambria" w:hAnsi="Cambria" w:cstheme="minorHAnsi"/>
          <w:sz w:val="22"/>
          <w:szCs w:val="22"/>
          <w:lang w:val="tr-TR"/>
        </w:rPr>
      </w:pPr>
      <w:r w:rsidRPr="000725D4">
        <w:rPr>
          <w:rFonts w:ascii="Cambria" w:hAnsi="Cambria" w:cstheme="minorHAnsi"/>
          <w:sz w:val="22"/>
          <w:szCs w:val="22"/>
          <w:lang w:val="tr-TR"/>
        </w:rPr>
        <w:t>Program iç paydaşlar:</w:t>
      </w:r>
    </w:p>
    <w:p w:rsidR="000725D4" w:rsidRPr="000725D4" w:rsidRDefault="000725D4" w:rsidP="0053708F">
      <w:pPr>
        <w:pStyle w:val="Pa0"/>
        <w:spacing w:after="120" w:line="360" w:lineRule="auto"/>
        <w:jc w:val="both"/>
        <w:rPr>
          <w:rFonts w:ascii="Cambria" w:hAnsi="Cambria" w:cstheme="minorHAnsi"/>
          <w:sz w:val="22"/>
          <w:szCs w:val="22"/>
          <w:lang w:val="tr-TR"/>
        </w:rPr>
      </w:pPr>
      <w:r w:rsidRPr="000725D4">
        <w:rPr>
          <w:rFonts w:ascii="Cambria" w:hAnsi="Cambria" w:cstheme="minorHAnsi"/>
          <w:sz w:val="22"/>
          <w:szCs w:val="22"/>
          <w:lang w:val="tr-TR"/>
        </w:rPr>
        <w:t>•</w:t>
      </w:r>
      <w:r w:rsidRPr="000725D4">
        <w:rPr>
          <w:rFonts w:ascii="Cambria" w:hAnsi="Cambria" w:cstheme="minorHAnsi"/>
          <w:sz w:val="22"/>
          <w:szCs w:val="22"/>
          <w:lang w:val="tr-TR"/>
        </w:rPr>
        <w:tab/>
        <w:t>İktisat Bölümü öğrencileri</w:t>
      </w:r>
    </w:p>
    <w:p w:rsidR="000725D4" w:rsidRPr="000725D4" w:rsidRDefault="000725D4" w:rsidP="0053708F">
      <w:pPr>
        <w:pStyle w:val="Pa0"/>
        <w:spacing w:after="120" w:line="360" w:lineRule="auto"/>
        <w:jc w:val="both"/>
        <w:rPr>
          <w:rFonts w:ascii="Cambria" w:hAnsi="Cambria" w:cstheme="minorHAnsi"/>
          <w:sz w:val="22"/>
          <w:szCs w:val="22"/>
          <w:lang w:val="tr-TR"/>
        </w:rPr>
      </w:pPr>
      <w:r w:rsidRPr="000725D4">
        <w:rPr>
          <w:rFonts w:ascii="Cambria" w:hAnsi="Cambria" w:cstheme="minorHAnsi"/>
          <w:sz w:val="22"/>
          <w:szCs w:val="22"/>
          <w:lang w:val="tr-TR"/>
        </w:rPr>
        <w:t>•</w:t>
      </w:r>
      <w:r w:rsidRPr="000725D4">
        <w:rPr>
          <w:rFonts w:ascii="Cambria" w:hAnsi="Cambria" w:cstheme="minorHAnsi"/>
          <w:sz w:val="22"/>
          <w:szCs w:val="22"/>
          <w:lang w:val="tr-TR"/>
        </w:rPr>
        <w:tab/>
        <w:t>İktisat Bölümü öğretim üye ve elemanları</w:t>
      </w:r>
    </w:p>
    <w:p w:rsidR="000725D4" w:rsidRPr="000725D4" w:rsidRDefault="000725D4" w:rsidP="0053708F">
      <w:pPr>
        <w:pStyle w:val="Pa0"/>
        <w:spacing w:after="120" w:line="360" w:lineRule="auto"/>
        <w:jc w:val="both"/>
        <w:rPr>
          <w:rFonts w:ascii="Cambria" w:hAnsi="Cambria" w:cstheme="minorHAnsi"/>
          <w:sz w:val="22"/>
          <w:szCs w:val="22"/>
          <w:lang w:val="tr-TR"/>
        </w:rPr>
      </w:pPr>
      <w:r w:rsidRPr="000725D4">
        <w:rPr>
          <w:rFonts w:ascii="Cambria" w:hAnsi="Cambria" w:cstheme="minorHAnsi"/>
          <w:sz w:val="22"/>
          <w:szCs w:val="22"/>
          <w:lang w:val="tr-TR"/>
        </w:rPr>
        <w:lastRenderedPageBreak/>
        <w:t>•</w:t>
      </w:r>
      <w:r w:rsidRPr="000725D4">
        <w:rPr>
          <w:rFonts w:ascii="Cambria" w:hAnsi="Cambria" w:cstheme="minorHAnsi"/>
          <w:sz w:val="22"/>
          <w:szCs w:val="22"/>
          <w:lang w:val="tr-TR"/>
        </w:rPr>
        <w:tab/>
        <w:t>İktisat Bölümü İdari Personelleri</w:t>
      </w:r>
    </w:p>
    <w:p w:rsidR="000725D4" w:rsidRPr="000725D4" w:rsidRDefault="000725D4" w:rsidP="0053708F">
      <w:pPr>
        <w:pStyle w:val="Pa0"/>
        <w:spacing w:after="120" w:line="360" w:lineRule="auto"/>
        <w:jc w:val="both"/>
        <w:rPr>
          <w:rFonts w:ascii="Cambria" w:hAnsi="Cambria" w:cstheme="minorHAnsi"/>
          <w:sz w:val="22"/>
          <w:szCs w:val="22"/>
          <w:lang w:val="tr-TR"/>
        </w:rPr>
      </w:pPr>
      <w:r w:rsidRPr="000725D4">
        <w:rPr>
          <w:rFonts w:ascii="Cambria" w:hAnsi="Cambria" w:cstheme="minorHAnsi"/>
          <w:sz w:val="22"/>
          <w:szCs w:val="22"/>
          <w:lang w:val="tr-TR"/>
        </w:rPr>
        <w:t>Program dış paydaşlar:</w:t>
      </w:r>
    </w:p>
    <w:p w:rsidR="000725D4" w:rsidRPr="000725D4" w:rsidRDefault="000725D4" w:rsidP="0053708F">
      <w:pPr>
        <w:pStyle w:val="Pa0"/>
        <w:spacing w:after="120" w:line="360" w:lineRule="auto"/>
        <w:jc w:val="both"/>
        <w:rPr>
          <w:rFonts w:ascii="Cambria" w:hAnsi="Cambria" w:cstheme="minorHAnsi"/>
          <w:sz w:val="22"/>
          <w:szCs w:val="22"/>
          <w:lang w:val="tr-TR"/>
        </w:rPr>
      </w:pPr>
      <w:r w:rsidRPr="000725D4">
        <w:rPr>
          <w:rFonts w:ascii="Cambria" w:hAnsi="Cambria" w:cstheme="minorHAnsi"/>
          <w:sz w:val="22"/>
          <w:szCs w:val="22"/>
          <w:lang w:val="tr-TR"/>
        </w:rPr>
        <w:t>•</w:t>
      </w:r>
      <w:r w:rsidRPr="000725D4">
        <w:rPr>
          <w:rFonts w:ascii="Cambria" w:hAnsi="Cambria" w:cstheme="minorHAnsi"/>
          <w:sz w:val="22"/>
          <w:szCs w:val="22"/>
          <w:lang w:val="tr-TR"/>
        </w:rPr>
        <w:tab/>
        <w:t>Aday öğrenciler</w:t>
      </w:r>
    </w:p>
    <w:p w:rsidR="000725D4" w:rsidRPr="000725D4" w:rsidRDefault="000725D4" w:rsidP="0053708F">
      <w:pPr>
        <w:pStyle w:val="Pa0"/>
        <w:spacing w:after="120" w:line="360" w:lineRule="auto"/>
        <w:jc w:val="both"/>
        <w:rPr>
          <w:rFonts w:ascii="Cambria" w:hAnsi="Cambria" w:cstheme="minorHAnsi"/>
          <w:sz w:val="22"/>
          <w:szCs w:val="22"/>
          <w:lang w:val="tr-TR"/>
        </w:rPr>
      </w:pPr>
      <w:r w:rsidRPr="000725D4">
        <w:rPr>
          <w:rFonts w:ascii="Cambria" w:hAnsi="Cambria" w:cstheme="minorHAnsi"/>
          <w:sz w:val="22"/>
          <w:szCs w:val="22"/>
          <w:lang w:val="tr-TR"/>
        </w:rPr>
        <w:t>•</w:t>
      </w:r>
      <w:r w:rsidRPr="000725D4">
        <w:rPr>
          <w:rFonts w:ascii="Cambria" w:hAnsi="Cambria" w:cstheme="minorHAnsi"/>
          <w:sz w:val="22"/>
          <w:szCs w:val="22"/>
          <w:lang w:val="tr-TR"/>
        </w:rPr>
        <w:tab/>
        <w:t>Mezun Öğrenciler</w:t>
      </w:r>
    </w:p>
    <w:p w:rsidR="000725D4" w:rsidRPr="000725D4" w:rsidRDefault="000725D4" w:rsidP="0053708F">
      <w:pPr>
        <w:pStyle w:val="Pa0"/>
        <w:spacing w:after="120" w:line="360" w:lineRule="auto"/>
        <w:jc w:val="both"/>
        <w:rPr>
          <w:rFonts w:ascii="Cambria" w:hAnsi="Cambria" w:cstheme="minorHAnsi"/>
          <w:sz w:val="22"/>
          <w:szCs w:val="22"/>
          <w:lang w:val="tr-TR"/>
        </w:rPr>
      </w:pPr>
      <w:r w:rsidRPr="000725D4">
        <w:rPr>
          <w:rFonts w:ascii="Cambria" w:hAnsi="Cambria" w:cstheme="minorHAnsi"/>
          <w:sz w:val="22"/>
          <w:szCs w:val="22"/>
          <w:lang w:val="tr-TR"/>
        </w:rPr>
        <w:t>•</w:t>
      </w:r>
      <w:r w:rsidRPr="000725D4">
        <w:rPr>
          <w:rFonts w:ascii="Cambria" w:hAnsi="Cambria" w:cstheme="minorHAnsi"/>
          <w:sz w:val="22"/>
          <w:szCs w:val="22"/>
          <w:lang w:val="tr-TR"/>
        </w:rPr>
        <w:tab/>
        <w:t>Merkez bankası</w:t>
      </w:r>
    </w:p>
    <w:p w:rsidR="000725D4" w:rsidRPr="000725D4" w:rsidRDefault="000725D4" w:rsidP="0053708F">
      <w:pPr>
        <w:pStyle w:val="Pa0"/>
        <w:spacing w:after="120" w:line="360" w:lineRule="auto"/>
        <w:jc w:val="both"/>
        <w:rPr>
          <w:rFonts w:ascii="Cambria" w:hAnsi="Cambria" w:cstheme="minorHAnsi"/>
          <w:sz w:val="22"/>
          <w:szCs w:val="22"/>
          <w:lang w:val="tr-TR"/>
        </w:rPr>
      </w:pPr>
      <w:r w:rsidRPr="000725D4">
        <w:rPr>
          <w:rFonts w:ascii="Cambria" w:hAnsi="Cambria" w:cstheme="minorHAnsi"/>
          <w:sz w:val="22"/>
          <w:szCs w:val="22"/>
          <w:lang w:val="tr-TR"/>
        </w:rPr>
        <w:t>•</w:t>
      </w:r>
      <w:r w:rsidRPr="000725D4">
        <w:rPr>
          <w:rFonts w:ascii="Cambria" w:hAnsi="Cambria" w:cstheme="minorHAnsi"/>
          <w:sz w:val="22"/>
          <w:szCs w:val="22"/>
          <w:lang w:val="tr-TR"/>
        </w:rPr>
        <w:tab/>
        <w:t>Özel ve kamu bankaları</w:t>
      </w:r>
    </w:p>
    <w:p w:rsidR="000725D4" w:rsidRPr="000725D4" w:rsidRDefault="000725D4" w:rsidP="0053708F">
      <w:pPr>
        <w:pStyle w:val="Pa0"/>
        <w:spacing w:after="120" w:line="360" w:lineRule="auto"/>
        <w:jc w:val="both"/>
        <w:rPr>
          <w:rFonts w:ascii="Cambria" w:hAnsi="Cambria" w:cstheme="minorHAnsi"/>
          <w:sz w:val="22"/>
          <w:szCs w:val="22"/>
          <w:lang w:val="tr-TR"/>
        </w:rPr>
      </w:pPr>
      <w:r w:rsidRPr="000725D4">
        <w:rPr>
          <w:rFonts w:ascii="Cambria" w:hAnsi="Cambria" w:cstheme="minorHAnsi"/>
          <w:sz w:val="22"/>
          <w:szCs w:val="22"/>
          <w:lang w:val="tr-TR"/>
        </w:rPr>
        <w:t>•</w:t>
      </w:r>
      <w:r w:rsidRPr="000725D4">
        <w:rPr>
          <w:rFonts w:ascii="Cambria" w:hAnsi="Cambria" w:cstheme="minorHAnsi"/>
          <w:sz w:val="22"/>
          <w:szCs w:val="22"/>
          <w:lang w:val="tr-TR"/>
        </w:rPr>
        <w:tab/>
        <w:t>Kamu Kurum ve Kuruluşları</w:t>
      </w:r>
    </w:p>
    <w:p w:rsidR="000725D4" w:rsidRPr="000725D4" w:rsidRDefault="000725D4" w:rsidP="0053708F">
      <w:pPr>
        <w:pStyle w:val="Pa0"/>
        <w:spacing w:after="120" w:line="360" w:lineRule="auto"/>
        <w:jc w:val="both"/>
        <w:rPr>
          <w:rFonts w:ascii="Cambria" w:hAnsi="Cambria" w:cstheme="minorHAnsi"/>
          <w:sz w:val="22"/>
          <w:szCs w:val="22"/>
          <w:lang w:val="tr-TR"/>
        </w:rPr>
      </w:pPr>
      <w:r w:rsidRPr="000725D4">
        <w:rPr>
          <w:rFonts w:ascii="Cambria" w:hAnsi="Cambria" w:cstheme="minorHAnsi"/>
          <w:sz w:val="22"/>
          <w:szCs w:val="22"/>
          <w:lang w:val="tr-TR"/>
        </w:rPr>
        <w:t>•</w:t>
      </w:r>
      <w:r w:rsidRPr="000725D4">
        <w:rPr>
          <w:rFonts w:ascii="Cambria" w:hAnsi="Cambria" w:cstheme="minorHAnsi"/>
          <w:sz w:val="22"/>
          <w:szCs w:val="22"/>
          <w:lang w:val="tr-TR"/>
        </w:rPr>
        <w:tab/>
        <w:t>STK’lar</w:t>
      </w:r>
    </w:p>
    <w:p w:rsidR="000725D4" w:rsidRPr="000725D4" w:rsidRDefault="000725D4" w:rsidP="0053708F">
      <w:pPr>
        <w:pStyle w:val="Pa0"/>
        <w:spacing w:after="120" w:line="360" w:lineRule="auto"/>
        <w:jc w:val="both"/>
        <w:rPr>
          <w:rFonts w:ascii="Cambria" w:hAnsi="Cambria" w:cstheme="minorHAnsi"/>
          <w:sz w:val="22"/>
          <w:szCs w:val="22"/>
          <w:lang w:val="tr-TR"/>
        </w:rPr>
      </w:pPr>
      <w:r w:rsidRPr="000725D4">
        <w:rPr>
          <w:rFonts w:ascii="Cambria" w:hAnsi="Cambria" w:cstheme="minorHAnsi"/>
          <w:sz w:val="22"/>
          <w:szCs w:val="22"/>
          <w:lang w:val="tr-TR"/>
        </w:rPr>
        <w:t>•</w:t>
      </w:r>
      <w:r w:rsidRPr="000725D4">
        <w:rPr>
          <w:rFonts w:ascii="Cambria" w:hAnsi="Cambria" w:cstheme="minorHAnsi"/>
          <w:sz w:val="22"/>
          <w:szCs w:val="22"/>
          <w:lang w:val="tr-TR"/>
        </w:rPr>
        <w:tab/>
        <w:t>İşletmeler</w:t>
      </w:r>
    </w:p>
    <w:p w:rsidR="000725D4" w:rsidRPr="000725D4" w:rsidRDefault="000725D4" w:rsidP="0053708F">
      <w:pPr>
        <w:pStyle w:val="Pa0"/>
        <w:spacing w:after="120" w:line="360" w:lineRule="auto"/>
        <w:jc w:val="both"/>
        <w:rPr>
          <w:rFonts w:ascii="Cambria" w:hAnsi="Cambria" w:cstheme="minorHAnsi"/>
          <w:sz w:val="22"/>
          <w:szCs w:val="22"/>
          <w:lang w:val="tr-TR"/>
        </w:rPr>
      </w:pPr>
      <w:r w:rsidRPr="000725D4">
        <w:rPr>
          <w:rFonts w:ascii="Cambria" w:hAnsi="Cambria" w:cstheme="minorHAnsi"/>
          <w:sz w:val="22"/>
          <w:szCs w:val="22"/>
          <w:lang w:val="tr-TR"/>
        </w:rPr>
        <w:t>•</w:t>
      </w:r>
      <w:r w:rsidRPr="000725D4">
        <w:rPr>
          <w:rFonts w:ascii="Cambria" w:hAnsi="Cambria" w:cstheme="minorHAnsi"/>
          <w:sz w:val="22"/>
          <w:szCs w:val="22"/>
          <w:lang w:val="tr-TR"/>
        </w:rPr>
        <w:tab/>
        <w:t>KUDAKA</w:t>
      </w:r>
    </w:p>
    <w:p w:rsidR="00653CBF" w:rsidRPr="000725D4" w:rsidRDefault="00653CBF" w:rsidP="0053708F">
      <w:pPr>
        <w:pStyle w:val="Pa0"/>
        <w:spacing w:after="120" w:line="360" w:lineRule="auto"/>
        <w:jc w:val="both"/>
        <w:rPr>
          <w:rFonts w:ascii="Cambria" w:hAnsi="Cambria" w:cstheme="minorHAnsi"/>
          <w:sz w:val="22"/>
          <w:szCs w:val="22"/>
          <w:lang w:val="tr-TR"/>
        </w:rPr>
      </w:pPr>
      <w:r w:rsidRPr="00653CBF">
        <w:rPr>
          <w:rFonts w:ascii="Cambria" w:hAnsi="Cambria" w:cstheme="minorHAnsi"/>
          <w:sz w:val="22"/>
          <w:szCs w:val="22"/>
          <w:lang w:val="tr-TR"/>
        </w:rPr>
        <w:t xml:space="preserve"> Paydaşların </w:t>
      </w:r>
      <w:proofErr w:type="spellStart"/>
      <w:r w:rsidRPr="00653CBF">
        <w:rPr>
          <w:rFonts w:ascii="Cambria" w:hAnsi="Cambria" w:cstheme="minorHAnsi"/>
          <w:sz w:val="22"/>
          <w:szCs w:val="22"/>
          <w:lang w:val="tr-TR"/>
        </w:rPr>
        <w:t>önceliklendirilmesinde</w:t>
      </w:r>
      <w:proofErr w:type="spellEnd"/>
      <w:r w:rsidRPr="00653CBF">
        <w:rPr>
          <w:rFonts w:ascii="Cambria" w:hAnsi="Cambria" w:cstheme="minorHAnsi"/>
          <w:sz w:val="22"/>
          <w:szCs w:val="22"/>
          <w:lang w:val="tr-TR"/>
        </w:rPr>
        <w:t xml:space="preserve"> </w:t>
      </w:r>
      <w:r w:rsidR="00DE23E6">
        <w:rPr>
          <w:rFonts w:ascii="Cambria" w:hAnsi="Cambria" w:cstheme="minorHAnsi"/>
          <w:sz w:val="22"/>
          <w:szCs w:val="22"/>
          <w:lang w:val="tr-TR"/>
        </w:rPr>
        <w:t>p</w:t>
      </w:r>
      <w:r w:rsidR="00617246">
        <w:rPr>
          <w:rFonts w:ascii="Cambria" w:hAnsi="Cambria" w:cstheme="minorHAnsi"/>
          <w:sz w:val="22"/>
          <w:szCs w:val="22"/>
          <w:lang w:val="tr-TR"/>
        </w:rPr>
        <w:t>a</w:t>
      </w:r>
      <w:r w:rsidR="00DE23E6">
        <w:rPr>
          <w:rFonts w:ascii="Cambria" w:hAnsi="Cambria" w:cstheme="minorHAnsi"/>
          <w:sz w:val="22"/>
          <w:szCs w:val="22"/>
          <w:lang w:val="tr-TR"/>
        </w:rPr>
        <w:t xml:space="preserve">ydaş </w:t>
      </w:r>
      <w:proofErr w:type="spellStart"/>
      <w:r w:rsidR="00DE23E6">
        <w:rPr>
          <w:rFonts w:ascii="Cambria" w:hAnsi="Cambria" w:cstheme="minorHAnsi"/>
          <w:sz w:val="22"/>
          <w:szCs w:val="22"/>
          <w:lang w:val="tr-TR"/>
        </w:rPr>
        <w:t>önceliklendirme</w:t>
      </w:r>
      <w:proofErr w:type="spellEnd"/>
      <w:r w:rsidR="00DE23E6">
        <w:rPr>
          <w:rFonts w:ascii="Cambria" w:hAnsi="Cambria" w:cstheme="minorHAnsi"/>
          <w:sz w:val="22"/>
          <w:szCs w:val="22"/>
          <w:lang w:val="tr-TR"/>
        </w:rPr>
        <w:t xml:space="preserve"> t</w:t>
      </w:r>
      <w:r w:rsidRPr="00653CBF">
        <w:rPr>
          <w:rFonts w:ascii="Cambria" w:hAnsi="Cambria" w:cstheme="minorHAnsi"/>
          <w:sz w:val="22"/>
          <w:szCs w:val="22"/>
          <w:lang w:val="tr-TR"/>
        </w:rPr>
        <w:t>ablosu kullanılmıştır</w:t>
      </w:r>
      <w:r w:rsidR="00DE23E6">
        <w:rPr>
          <w:rFonts w:ascii="Cambria" w:hAnsi="Cambria" w:cstheme="minorHAnsi"/>
          <w:sz w:val="22"/>
          <w:szCs w:val="22"/>
          <w:lang w:val="tr-TR"/>
        </w:rPr>
        <w:t xml:space="preserve"> (Tablo </w:t>
      </w:r>
      <w:r w:rsidR="0053708F">
        <w:rPr>
          <w:rFonts w:ascii="Cambria" w:hAnsi="Cambria" w:cstheme="minorHAnsi"/>
          <w:sz w:val="22"/>
          <w:szCs w:val="22"/>
          <w:lang w:val="tr-TR"/>
        </w:rPr>
        <w:t>4</w:t>
      </w:r>
      <w:r w:rsidR="00DE23E6">
        <w:rPr>
          <w:rFonts w:ascii="Cambria" w:hAnsi="Cambria" w:cstheme="minorHAnsi"/>
          <w:sz w:val="22"/>
          <w:szCs w:val="22"/>
          <w:lang w:val="tr-TR"/>
        </w:rPr>
        <w:t>)</w:t>
      </w:r>
      <w:r w:rsidR="000725D4">
        <w:rPr>
          <w:rFonts w:ascii="Cambria" w:hAnsi="Cambria" w:cstheme="minorHAnsi"/>
          <w:sz w:val="22"/>
          <w:szCs w:val="22"/>
          <w:lang w:val="tr-TR"/>
        </w:rPr>
        <w:t xml:space="preserve">. </w:t>
      </w:r>
    </w:p>
    <w:p w:rsidR="00CB64C8" w:rsidRDefault="00C30EB2" w:rsidP="0053708F">
      <w:pPr>
        <w:pStyle w:val="Pa0"/>
        <w:spacing w:after="120" w:line="360" w:lineRule="auto"/>
        <w:rPr>
          <w:rFonts w:ascii="Cambria" w:hAnsi="Cambria" w:cstheme="minorHAnsi"/>
          <w:sz w:val="22"/>
          <w:szCs w:val="22"/>
          <w:lang w:val="tr-TR"/>
        </w:rPr>
      </w:pPr>
      <w:r w:rsidRPr="00AC3E59">
        <w:rPr>
          <w:rFonts w:ascii="Cambria" w:hAnsi="Cambria" w:cstheme="minorHAnsi"/>
          <w:b/>
          <w:sz w:val="22"/>
          <w:szCs w:val="22"/>
          <w:lang w:val="tr-TR"/>
        </w:rPr>
        <w:t xml:space="preserve">Tablo </w:t>
      </w:r>
      <w:r w:rsidR="0053708F">
        <w:rPr>
          <w:rFonts w:ascii="Cambria" w:hAnsi="Cambria" w:cstheme="minorHAnsi"/>
          <w:b/>
          <w:sz w:val="22"/>
          <w:szCs w:val="22"/>
          <w:lang w:val="tr-TR"/>
        </w:rPr>
        <w:t>4</w:t>
      </w:r>
      <w:r w:rsidRPr="00AC3E59">
        <w:rPr>
          <w:rFonts w:ascii="Cambria" w:hAnsi="Cambria" w:cstheme="minorHAnsi"/>
          <w:b/>
          <w:sz w:val="22"/>
          <w:szCs w:val="22"/>
          <w:lang w:val="tr-TR"/>
        </w:rPr>
        <w:t>.</w:t>
      </w:r>
      <w:r w:rsidR="00653CBF" w:rsidRPr="00C30EB2">
        <w:rPr>
          <w:rFonts w:ascii="Cambria" w:hAnsi="Cambria" w:cstheme="minorHAnsi"/>
          <w:sz w:val="22"/>
          <w:szCs w:val="22"/>
          <w:lang w:val="tr-TR"/>
        </w:rPr>
        <w:t xml:space="preserve"> Paydaş </w:t>
      </w:r>
      <w:proofErr w:type="spellStart"/>
      <w:r w:rsidR="00653CBF" w:rsidRPr="00C30EB2">
        <w:rPr>
          <w:rFonts w:ascii="Cambria" w:hAnsi="Cambria" w:cstheme="minorHAnsi"/>
          <w:sz w:val="22"/>
          <w:szCs w:val="22"/>
          <w:lang w:val="tr-TR"/>
        </w:rPr>
        <w:t>Önceliklendirme</w:t>
      </w:r>
      <w:proofErr w:type="spellEnd"/>
      <w:r w:rsidR="00653CBF" w:rsidRPr="00C30EB2">
        <w:rPr>
          <w:rFonts w:ascii="Cambria" w:hAnsi="Cambria" w:cstheme="minorHAnsi"/>
          <w:sz w:val="22"/>
          <w:szCs w:val="22"/>
          <w:lang w:val="tr-TR"/>
        </w:rPr>
        <w:t xml:space="preserve"> Tablosu</w:t>
      </w:r>
    </w:p>
    <w:tbl>
      <w:tblPr>
        <w:tblStyle w:val="TabloKlavuzu"/>
        <w:tblW w:w="9493" w:type="dxa"/>
        <w:tblLook w:val="04A0" w:firstRow="1" w:lastRow="0" w:firstColumn="1" w:lastColumn="0" w:noHBand="0" w:noVBand="1"/>
      </w:tblPr>
      <w:tblGrid>
        <w:gridCol w:w="3397"/>
        <w:gridCol w:w="1701"/>
        <w:gridCol w:w="1418"/>
        <w:gridCol w:w="1134"/>
        <w:gridCol w:w="1843"/>
      </w:tblGrid>
      <w:tr w:rsidR="00984257" w:rsidRPr="00266B29" w:rsidTr="00996525">
        <w:tc>
          <w:tcPr>
            <w:tcW w:w="3397" w:type="dxa"/>
            <w:shd w:val="clear" w:color="auto" w:fill="2E74B5" w:themeFill="accent1" w:themeFillShade="BF"/>
          </w:tcPr>
          <w:p w:rsidR="00984257" w:rsidRPr="00442044" w:rsidRDefault="00984257" w:rsidP="0053708F">
            <w:pPr>
              <w:pStyle w:val="Default"/>
              <w:spacing w:line="360" w:lineRule="auto"/>
              <w:rPr>
                <w:rFonts w:ascii="Cambria" w:hAnsi="Cambria"/>
                <w:color w:val="FFFFFF" w:themeColor="background1"/>
                <w:sz w:val="20"/>
                <w:szCs w:val="20"/>
                <w:lang w:val="tr-TR"/>
              </w:rPr>
            </w:pPr>
            <w:r w:rsidRPr="00442044">
              <w:rPr>
                <w:rFonts w:ascii="Cambria" w:hAnsi="Cambria"/>
                <w:color w:val="FFFFFF" w:themeColor="background1"/>
                <w:sz w:val="20"/>
                <w:szCs w:val="20"/>
                <w:lang w:val="tr-TR"/>
              </w:rPr>
              <w:t>Paydaş</w:t>
            </w:r>
          </w:p>
        </w:tc>
        <w:tc>
          <w:tcPr>
            <w:tcW w:w="1701" w:type="dxa"/>
            <w:shd w:val="clear" w:color="auto" w:fill="2E74B5" w:themeFill="accent1" w:themeFillShade="BF"/>
          </w:tcPr>
          <w:p w:rsidR="00984257" w:rsidRPr="00442044" w:rsidRDefault="00984257" w:rsidP="0053708F">
            <w:pPr>
              <w:pStyle w:val="Default"/>
              <w:spacing w:line="360" w:lineRule="auto"/>
              <w:rPr>
                <w:rFonts w:ascii="Cambria" w:hAnsi="Cambria"/>
                <w:color w:val="FFFFFF" w:themeColor="background1"/>
                <w:sz w:val="22"/>
                <w:szCs w:val="22"/>
                <w:lang w:val="tr-TR"/>
              </w:rPr>
            </w:pPr>
            <w:r w:rsidRPr="00442044">
              <w:rPr>
                <w:rFonts w:ascii="Cambria" w:hAnsi="Cambria"/>
                <w:color w:val="FFFFFF" w:themeColor="background1"/>
                <w:sz w:val="22"/>
                <w:szCs w:val="22"/>
                <w:lang w:val="tr-TR"/>
              </w:rPr>
              <w:t>İ</w:t>
            </w:r>
            <w:r w:rsidR="00E56B09" w:rsidRPr="00442044">
              <w:rPr>
                <w:rFonts w:ascii="Cambria" w:hAnsi="Cambria"/>
                <w:color w:val="FFFFFF" w:themeColor="background1"/>
                <w:sz w:val="22"/>
                <w:szCs w:val="22"/>
                <w:lang w:val="tr-TR"/>
              </w:rPr>
              <w:t xml:space="preserve">ç </w:t>
            </w:r>
            <w:r w:rsidRPr="00442044">
              <w:rPr>
                <w:rFonts w:ascii="Cambria" w:hAnsi="Cambria"/>
                <w:color w:val="FFFFFF" w:themeColor="background1"/>
                <w:sz w:val="22"/>
                <w:szCs w:val="22"/>
                <w:lang w:val="tr-TR"/>
              </w:rPr>
              <w:t>P</w:t>
            </w:r>
            <w:r w:rsidR="00E56B09" w:rsidRPr="00442044">
              <w:rPr>
                <w:rFonts w:ascii="Cambria" w:hAnsi="Cambria"/>
                <w:color w:val="FFFFFF" w:themeColor="background1"/>
                <w:sz w:val="22"/>
                <w:szCs w:val="22"/>
                <w:lang w:val="tr-TR"/>
              </w:rPr>
              <w:t>aydaş</w:t>
            </w:r>
            <w:r w:rsidRPr="00442044">
              <w:rPr>
                <w:rFonts w:ascii="Cambria" w:hAnsi="Cambria"/>
                <w:color w:val="FFFFFF" w:themeColor="background1"/>
                <w:sz w:val="22"/>
                <w:szCs w:val="22"/>
                <w:lang w:val="tr-TR"/>
              </w:rPr>
              <w:t>/D</w:t>
            </w:r>
            <w:r w:rsidR="00E56B09" w:rsidRPr="00442044">
              <w:rPr>
                <w:rFonts w:ascii="Cambria" w:hAnsi="Cambria"/>
                <w:color w:val="FFFFFF" w:themeColor="background1"/>
                <w:sz w:val="22"/>
                <w:szCs w:val="22"/>
                <w:lang w:val="tr-TR"/>
              </w:rPr>
              <w:t xml:space="preserve">ış </w:t>
            </w:r>
            <w:r w:rsidRPr="00442044">
              <w:rPr>
                <w:rFonts w:ascii="Cambria" w:hAnsi="Cambria"/>
                <w:color w:val="FFFFFF" w:themeColor="background1"/>
                <w:sz w:val="22"/>
                <w:szCs w:val="22"/>
                <w:lang w:val="tr-TR"/>
              </w:rPr>
              <w:t>P</w:t>
            </w:r>
            <w:r w:rsidR="00E56B09" w:rsidRPr="00442044">
              <w:rPr>
                <w:rFonts w:ascii="Cambria" w:hAnsi="Cambria"/>
                <w:color w:val="FFFFFF" w:themeColor="background1"/>
                <w:sz w:val="22"/>
                <w:szCs w:val="22"/>
                <w:lang w:val="tr-TR"/>
              </w:rPr>
              <w:t>aydaş</w:t>
            </w:r>
          </w:p>
        </w:tc>
        <w:tc>
          <w:tcPr>
            <w:tcW w:w="1418" w:type="dxa"/>
            <w:shd w:val="clear" w:color="auto" w:fill="2E74B5" w:themeFill="accent1" w:themeFillShade="BF"/>
          </w:tcPr>
          <w:p w:rsidR="00984257" w:rsidRPr="00442044" w:rsidRDefault="00E56B09" w:rsidP="0053708F">
            <w:pPr>
              <w:pStyle w:val="Default"/>
              <w:spacing w:line="360" w:lineRule="auto"/>
              <w:rPr>
                <w:rFonts w:ascii="Cambria" w:hAnsi="Cambria"/>
                <w:color w:val="FFFFFF" w:themeColor="background1"/>
                <w:sz w:val="22"/>
                <w:szCs w:val="22"/>
                <w:lang w:val="tr-TR"/>
              </w:rPr>
            </w:pPr>
            <w:r w:rsidRPr="00442044">
              <w:rPr>
                <w:rFonts w:ascii="Cambria" w:hAnsi="Cambria"/>
                <w:color w:val="FFFFFF" w:themeColor="background1"/>
                <w:sz w:val="22"/>
                <w:szCs w:val="22"/>
                <w:lang w:val="tr-TR"/>
              </w:rPr>
              <w:t>Önem Derecesi</w:t>
            </w:r>
          </w:p>
        </w:tc>
        <w:tc>
          <w:tcPr>
            <w:tcW w:w="1134" w:type="dxa"/>
            <w:shd w:val="clear" w:color="auto" w:fill="2E74B5" w:themeFill="accent1" w:themeFillShade="BF"/>
          </w:tcPr>
          <w:p w:rsidR="00984257" w:rsidRPr="00442044" w:rsidRDefault="00E56B09" w:rsidP="0053708F">
            <w:pPr>
              <w:pStyle w:val="Default"/>
              <w:spacing w:line="360" w:lineRule="auto"/>
              <w:rPr>
                <w:rFonts w:ascii="Cambria" w:hAnsi="Cambria"/>
                <w:color w:val="FFFFFF" w:themeColor="background1"/>
                <w:sz w:val="22"/>
                <w:szCs w:val="22"/>
                <w:lang w:val="tr-TR"/>
              </w:rPr>
            </w:pPr>
            <w:r w:rsidRPr="00442044">
              <w:rPr>
                <w:rFonts w:ascii="Cambria" w:hAnsi="Cambria"/>
                <w:color w:val="FFFFFF" w:themeColor="background1"/>
                <w:sz w:val="22"/>
                <w:szCs w:val="22"/>
                <w:lang w:val="tr-TR"/>
              </w:rPr>
              <w:t>Etki Derecesi</w:t>
            </w:r>
          </w:p>
        </w:tc>
        <w:tc>
          <w:tcPr>
            <w:tcW w:w="1843" w:type="dxa"/>
            <w:shd w:val="clear" w:color="auto" w:fill="2E74B5" w:themeFill="accent1" w:themeFillShade="BF"/>
          </w:tcPr>
          <w:p w:rsidR="00984257" w:rsidRPr="00442044" w:rsidRDefault="00E56B09" w:rsidP="0053708F">
            <w:pPr>
              <w:pStyle w:val="Default"/>
              <w:spacing w:line="360" w:lineRule="auto"/>
              <w:rPr>
                <w:rFonts w:ascii="Cambria" w:hAnsi="Cambria"/>
                <w:color w:val="FFFFFF" w:themeColor="background1"/>
                <w:sz w:val="20"/>
                <w:szCs w:val="20"/>
                <w:lang w:val="tr-TR"/>
              </w:rPr>
            </w:pPr>
            <w:proofErr w:type="spellStart"/>
            <w:r w:rsidRPr="00442044">
              <w:rPr>
                <w:rFonts w:ascii="Cambria" w:hAnsi="Cambria"/>
                <w:color w:val="FFFFFF" w:themeColor="background1"/>
                <w:sz w:val="20"/>
                <w:szCs w:val="20"/>
                <w:lang w:val="tr-TR"/>
              </w:rPr>
              <w:t>Önceleği</w:t>
            </w:r>
            <w:proofErr w:type="spellEnd"/>
          </w:p>
        </w:tc>
      </w:tr>
      <w:tr w:rsidR="003A3CD6" w:rsidRPr="00266B29" w:rsidTr="00996525">
        <w:tc>
          <w:tcPr>
            <w:tcW w:w="3397" w:type="dxa"/>
          </w:tcPr>
          <w:p w:rsidR="003A3CD6" w:rsidRPr="00442044" w:rsidRDefault="00744D95" w:rsidP="0053708F">
            <w:pPr>
              <w:spacing w:line="360" w:lineRule="auto"/>
              <w:rPr>
                <w:rFonts w:ascii="Cambria" w:eastAsia="Arial" w:hAnsi="Cambria"/>
                <w:sz w:val="20"/>
                <w:szCs w:val="20"/>
              </w:rPr>
            </w:pPr>
            <w:proofErr w:type="spellStart"/>
            <w:r>
              <w:rPr>
                <w:rFonts w:ascii="Cambria" w:eastAsia="Arial" w:hAnsi="Cambria"/>
                <w:sz w:val="20"/>
                <w:szCs w:val="20"/>
              </w:rPr>
              <w:t>İktisat</w:t>
            </w:r>
            <w:proofErr w:type="spellEnd"/>
            <w:r>
              <w:rPr>
                <w:rFonts w:ascii="Cambria" w:eastAsia="Arial" w:hAnsi="Cambria"/>
                <w:sz w:val="20"/>
                <w:szCs w:val="20"/>
              </w:rPr>
              <w:t xml:space="preserve"> </w:t>
            </w:r>
            <w:proofErr w:type="spellStart"/>
            <w:r>
              <w:rPr>
                <w:rFonts w:ascii="Cambria" w:eastAsia="Arial" w:hAnsi="Cambria"/>
                <w:sz w:val="20"/>
                <w:szCs w:val="20"/>
              </w:rPr>
              <w:t>Bölümü</w:t>
            </w:r>
            <w:proofErr w:type="spellEnd"/>
            <w:r>
              <w:rPr>
                <w:rFonts w:ascii="Cambria" w:eastAsia="Arial" w:hAnsi="Cambria"/>
                <w:sz w:val="20"/>
                <w:szCs w:val="20"/>
              </w:rPr>
              <w:t xml:space="preserve"> </w:t>
            </w:r>
            <w:proofErr w:type="spellStart"/>
            <w:r>
              <w:rPr>
                <w:rFonts w:ascii="Cambria" w:eastAsia="Arial" w:hAnsi="Cambria"/>
                <w:sz w:val="20"/>
                <w:szCs w:val="20"/>
              </w:rPr>
              <w:t>Öğrencileri</w:t>
            </w:r>
            <w:proofErr w:type="spellEnd"/>
          </w:p>
        </w:tc>
        <w:tc>
          <w:tcPr>
            <w:tcW w:w="1701" w:type="dxa"/>
          </w:tcPr>
          <w:p w:rsidR="003A3CD6" w:rsidRPr="00442044" w:rsidRDefault="003A3CD6" w:rsidP="0053708F">
            <w:pPr>
              <w:spacing w:line="360" w:lineRule="auto"/>
              <w:jc w:val="center"/>
              <w:rPr>
                <w:rFonts w:ascii="Cambria" w:eastAsia="Arial" w:hAnsi="Cambria"/>
                <w:sz w:val="20"/>
                <w:szCs w:val="20"/>
              </w:rPr>
            </w:pPr>
            <w:r w:rsidRPr="00442044">
              <w:rPr>
                <w:rFonts w:ascii="Cambria" w:eastAsia="Arial" w:hAnsi="Cambria"/>
                <w:sz w:val="20"/>
                <w:szCs w:val="20"/>
              </w:rPr>
              <w:t>İP</w:t>
            </w:r>
          </w:p>
        </w:tc>
        <w:tc>
          <w:tcPr>
            <w:tcW w:w="1418" w:type="dxa"/>
          </w:tcPr>
          <w:p w:rsidR="003A3CD6" w:rsidRPr="00442044" w:rsidRDefault="003A3CD6" w:rsidP="0053708F">
            <w:pPr>
              <w:spacing w:line="360" w:lineRule="auto"/>
              <w:rPr>
                <w:rFonts w:ascii="Cambria" w:eastAsia="Arial" w:hAnsi="Cambria"/>
                <w:w w:val="99"/>
                <w:sz w:val="20"/>
                <w:szCs w:val="20"/>
              </w:rPr>
            </w:pPr>
            <w:proofErr w:type="spellStart"/>
            <w:r w:rsidRPr="00442044">
              <w:rPr>
                <w:rFonts w:ascii="Cambria" w:eastAsia="Arial" w:hAnsi="Cambria"/>
                <w:w w:val="99"/>
                <w:sz w:val="20"/>
                <w:szCs w:val="20"/>
              </w:rPr>
              <w:t>Çok</w:t>
            </w:r>
            <w:proofErr w:type="spellEnd"/>
            <w:r w:rsidRPr="00442044">
              <w:rPr>
                <w:rFonts w:ascii="Cambria" w:eastAsia="Arial" w:hAnsi="Cambria"/>
                <w:w w:val="99"/>
                <w:sz w:val="20"/>
                <w:szCs w:val="20"/>
              </w:rPr>
              <w:t xml:space="preserve"> </w:t>
            </w:r>
            <w:proofErr w:type="spellStart"/>
            <w:r w:rsidRPr="00442044">
              <w:rPr>
                <w:rFonts w:ascii="Cambria" w:eastAsia="Arial" w:hAnsi="Cambria"/>
                <w:w w:val="99"/>
                <w:sz w:val="20"/>
                <w:szCs w:val="20"/>
              </w:rPr>
              <w:t>Önemli</w:t>
            </w:r>
            <w:proofErr w:type="spellEnd"/>
          </w:p>
        </w:tc>
        <w:tc>
          <w:tcPr>
            <w:tcW w:w="1134" w:type="dxa"/>
          </w:tcPr>
          <w:p w:rsidR="003A3CD6" w:rsidRPr="00442044" w:rsidRDefault="003A3CD6" w:rsidP="0053708F">
            <w:pPr>
              <w:spacing w:line="360" w:lineRule="auto"/>
              <w:rPr>
                <w:rFonts w:ascii="Cambria" w:eastAsia="Arial" w:hAnsi="Cambria"/>
                <w:w w:val="98"/>
                <w:sz w:val="20"/>
                <w:szCs w:val="20"/>
              </w:rPr>
            </w:pPr>
            <w:proofErr w:type="spellStart"/>
            <w:r w:rsidRPr="00442044">
              <w:rPr>
                <w:rFonts w:ascii="Cambria" w:eastAsia="Arial" w:hAnsi="Cambria"/>
                <w:w w:val="98"/>
                <w:sz w:val="20"/>
                <w:szCs w:val="20"/>
              </w:rPr>
              <w:t>Çok</w:t>
            </w:r>
            <w:proofErr w:type="spellEnd"/>
            <w:r w:rsidRPr="00442044">
              <w:rPr>
                <w:rFonts w:ascii="Cambria" w:eastAsia="Arial" w:hAnsi="Cambria"/>
                <w:w w:val="98"/>
                <w:sz w:val="20"/>
                <w:szCs w:val="20"/>
              </w:rPr>
              <w:t xml:space="preserve"> </w:t>
            </w:r>
            <w:proofErr w:type="spellStart"/>
            <w:r w:rsidRPr="00442044">
              <w:rPr>
                <w:rFonts w:ascii="Cambria" w:eastAsia="Arial" w:hAnsi="Cambria"/>
                <w:w w:val="98"/>
                <w:sz w:val="20"/>
                <w:szCs w:val="20"/>
              </w:rPr>
              <w:t>Güçlü</w:t>
            </w:r>
            <w:proofErr w:type="spellEnd"/>
          </w:p>
        </w:tc>
        <w:tc>
          <w:tcPr>
            <w:tcW w:w="1843" w:type="dxa"/>
          </w:tcPr>
          <w:p w:rsidR="003A3CD6" w:rsidRPr="00442044" w:rsidRDefault="003A3CD6" w:rsidP="0053708F">
            <w:pPr>
              <w:spacing w:line="360" w:lineRule="auto"/>
              <w:ind w:left="100"/>
              <w:rPr>
                <w:rFonts w:ascii="Cambria" w:eastAsia="Arial" w:hAnsi="Cambria"/>
                <w:sz w:val="20"/>
                <w:szCs w:val="20"/>
              </w:rPr>
            </w:pPr>
            <w:proofErr w:type="spellStart"/>
            <w:r w:rsidRPr="00442044">
              <w:rPr>
                <w:rFonts w:ascii="Cambria" w:eastAsia="Arial" w:hAnsi="Cambria"/>
                <w:sz w:val="20"/>
                <w:szCs w:val="20"/>
              </w:rPr>
              <w:t>Birlikte</w:t>
            </w:r>
            <w:proofErr w:type="spellEnd"/>
            <w:r w:rsidRPr="00442044">
              <w:rPr>
                <w:rFonts w:ascii="Cambria" w:eastAsia="Arial" w:hAnsi="Cambria"/>
                <w:sz w:val="20"/>
                <w:szCs w:val="20"/>
              </w:rPr>
              <w:t xml:space="preserve"> </w:t>
            </w:r>
            <w:proofErr w:type="spellStart"/>
            <w:r w:rsidRPr="00442044">
              <w:rPr>
                <w:rFonts w:ascii="Cambria" w:eastAsia="Arial" w:hAnsi="Cambria"/>
                <w:sz w:val="20"/>
                <w:szCs w:val="20"/>
              </w:rPr>
              <w:t>çalış</w:t>
            </w:r>
            <w:proofErr w:type="spellEnd"/>
          </w:p>
        </w:tc>
      </w:tr>
      <w:tr w:rsidR="00E43464" w:rsidRPr="00266B29" w:rsidTr="00996525">
        <w:tc>
          <w:tcPr>
            <w:tcW w:w="3397" w:type="dxa"/>
          </w:tcPr>
          <w:p w:rsidR="00E43464" w:rsidRPr="00442044" w:rsidRDefault="00744D95" w:rsidP="0053708F">
            <w:pPr>
              <w:spacing w:line="360" w:lineRule="auto"/>
              <w:rPr>
                <w:rFonts w:ascii="Cambria" w:eastAsia="Arial" w:hAnsi="Cambria"/>
                <w:sz w:val="20"/>
                <w:szCs w:val="20"/>
              </w:rPr>
            </w:pPr>
            <w:proofErr w:type="spellStart"/>
            <w:r>
              <w:rPr>
                <w:rFonts w:ascii="Cambria" w:eastAsia="Arial" w:hAnsi="Cambria"/>
                <w:sz w:val="20"/>
                <w:szCs w:val="20"/>
              </w:rPr>
              <w:t>İktisat</w:t>
            </w:r>
            <w:proofErr w:type="spellEnd"/>
            <w:r>
              <w:rPr>
                <w:rFonts w:ascii="Cambria" w:eastAsia="Arial" w:hAnsi="Cambria"/>
                <w:sz w:val="20"/>
                <w:szCs w:val="20"/>
              </w:rPr>
              <w:t xml:space="preserve"> </w:t>
            </w:r>
            <w:proofErr w:type="spellStart"/>
            <w:r>
              <w:rPr>
                <w:rFonts w:ascii="Cambria" w:eastAsia="Arial" w:hAnsi="Cambria"/>
                <w:sz w:val="20"/>
                <w:szCs w:val="20"/>
              </w:rPr>
              <w:t>Bölümü</w:t>
            </w:r>
            <w:proofErr w:type="spellEnd"/>
            <w:r>
              <w:rPr>
                <w:rFonts w:ascii="Cambria" w:eastAsia="Arial" w:hAnsi="Cambria"/>
                <w:sz w:val="20"/>
                <w:szCs w:val="20"/>
              </w:rPr>
              <w:t xml:space="preserve"> </w:t>
            </w:r>
            <w:proofErr w:type="spellStart"/>
            <w:r>
              <w:rPr>
                <w:rFonts w:ascii="Cambria" w:eastAsia="Arial" w:hAnsi="Cambria"/>
                <w:sz w:val="20"/>
                <w:szCs w:val="20"/>
              </w:rPr>
              <w:t>Öğretim</w:t>
            </w:r>
            <w:proofErr w:type="spellEnd"/>
            <w:r>
              <w:rPr>
                <w:rFonts w:ascii="Cambria" w:eastAsia="Arial" w:hAnsi="Cambria"/>
                <w:sz w:val="20"/>
                <w:szCs w:val="20"/>
              </w:rPr>
              <w:t xml:space="preserve"> </w:t>
            </w:r>
            <w:proofErr w:type="spellStart"/>
            <w:r>
              <w:rPr>
                <w:rFonts w:ascii="Cambria" w:eastAsia="Arial" w:hAnsi="Cambria"/>
                <w:sz w:val="20"/>
                <w:szCs w:val="20"/>
              </w:rPr>
              <w:t>üye</w:t>
            </w:r>
            <w:proofErr w:type="spellEnd"/>
            <w:r>
              <w:rPr>
                <w:rFonts w:ascii="Cambria" w:eastAsia="Arial" w:hAnsi="Cambria"/>
                <w:sz w:val="20"/>
                <w:szCs w:val="20"/>
              </w:rPr>
              <w:t xml:space="preserve"> </w:t>
            </w:r>
            <w:proofErr w:type="spellStart"/>
            <w:r>
              <w:rPr>
                <w:rFonts w:ascii="Cambria" w:eastAsia="Arial" w:hAnsi="Cambria"/>
                <w:sz w:val="20"/>
                <w:szCs w:val="20"/>
              </w:rPr>
              <w:t>ve</w:t>
            </w:r>
            <w:proofErr w:type="spellEnd"/>
            <w:r>
              <w:rPr>
                <w:rFonts w:ascii="Cambria" w:eastAsia="Arial" w:hAnsi="Cambria"/>
                <w:sz w:val="20"/>
                <w:szCs w:val="20"/>
              </w:rPr>
              <w:t xml:space="preserve"> </w:t>
            </w:r>
            <w:proofErr w:type="spellStart"/>
            <w:r>
              <w:rPr>
                <w:rFonts w:ascii="Cambria" w:eastAsia="Arial" w:hAnsi="Cambria"/>
                <w:sz w:val="20"/>
                <w:szCs w:val="20"/>
              </w:rPr>
              <w:t>elemanları</w:t>
            </w:r>
            <w:proofErr w:type="spellEnd"/>
          </w:p>
        </w:tc>
        <w:tc>
          <w:tcPr>
            <w:tcW w:w="1701" w:type="dxa"/>
          </w:tcPr>
          <w:p w:rsidR="00E43464" w:rsidRPr="00442044" w:rsidRDefault="00E43464" w:rsidP="0053708F">
            <w:pPr>
              <w:spacing w:line="360" w:lineRule="auto"/>
              <w:jc w:val="center"/>
              <w:rPr>
                <w:rFonts w:ascii="Cambria" w:eastAsia="Arial" w:hAnsi="Cambria"/>
                <w:sz w:val="20"/>
                <w:szCs w:val="20"/>
              </w:rPr>
            </w:pPr>
            <w:r w:rsidRPr="00442044">
              <w:rPr>
                <w:rFonts w:ascii="Cambria" w:eastAsia="Arial" w:hAnsi="Cambria"/>
                <w:sz w:val="20"/>
                <w:szCs w:val="20"/>
              </w:rPr>
              <w:t>İP</w:t>
            </w:r>
          </w:p>
        </w:tc>
        <w:tc>
          <w:tcPr>
            <w:tcW w:w="1418" w:type="dxa"/>
          </w:tcPr>
          <w:p w:rsidR="00E43464" w:rsidRPr="00442044" w:rsidRDefault="00E43464" w:rsidP="0053708F">
            <w:pPr>
              <w:spacing w:line="360" w:lineRule="auto"/>
              <w:rPr>
                <w:rFonts w:ascii="Cambria" w:eastAsia="Arial" w:hAnsi="Cambria"/>
                <w:w w:val="99"/>
                <w:sz w:val="20"/>
                <w:szCs w:val="20"/>
              </w:rPr>
            </w:pPr>
            <w:r w:rsidRPr="00442044">
              <w:rPr>
                <w:rFonts w:ascii="Cambria" w:eastAsia="Arial" w:hAnsi="Cambria"/>
                <w:w w:val="99"/>
                <w:sz w:val="20"/>
                <w:szCs w:val="20"/>
              </w:rPr>
              <w:t xml:space="preserve"> </w:t>
            </w:r>
            <w:proofErr w:type="spellStart"/>
            <w:r w:rsidRPr="00442044">
              <w:rPr>
                <w:rFonts w:ascii="Cambria" w:eastAsia="Arial" w:hAnsi="Cambria"/>
                <w:w w:val="99"/>
                <w:sz w:val="20"/>
                <w:szCs w:val="20"/>
              </w:rPr>
              <w:t>Çok</w:t>
            </w:r>
            <w:proofErr w:type="spellEnd"/>
            <w:r w:rsidRPr="00442044">
              <w:rPr>
                <w:rFonts w:ascii="Cambria" w:eastAsia="Arial" w:hAnsi="Cambria"/>
                <w:w w:val="99"/>
                <w:sz w:val="20"/>
                <w:szCs w:val="20"/>
              </w:rPr>
              <w:t xml:space="preserve"> </w:t>
            </w:r>
            <w:proofErr w:type="spellStart"/>
            <w:r w:rsidRPr="00442044">
              <w:rPr>
                <w:rFonts w:ascii="Cambria" w:eastAsia="Arial" w:hAnsi="Cambria"/>
                <w:w w:val="99"/>
                <w:sz w:val="20"/>
                <w:szCs w:val="20"/>
              </w:rPr>
              <w:t>Önemli</w:t>
            </w:r>
            <w:proofErr w:type="spellEnd"/>
          </w:p>
        </w:tc>
        <w:tc>
          <w:tcPr>
            <w:tcW w:w="1134" w:type="dxa"/>
          </w:tcPr>
          <w:p w:rsidR="00E43464" w:rsidRPr="00442044" w:rsidRDefault="00E43464" w:rsidP="0053708F">
            <w:pPr>
              <w:spacing w:line="360" w:lineRule="auto"/>
              <w:rPr>
                <w:rFonts w:ascii="Cambria" w:eastAsia="Arial" w:hAnsi="Cambria"/>
                <w:w w:val="98"/>
                <w:sz w:val="20"/>
                <w:szCs w:val="20"/>
              </w:rPr>
            </w:pPr>
            <w:proofErr w:type="spellStart"/>
            <w:r w:rsidRPr="00442044">
              <w:rPr>
                <w:rFonts w:ascii="Cambria" w:eastAsia="Arial" w:hAnsi="Cambria"/>
                <w:w w:val="98"/>
                <w:sz w:val="20"/>
                <w:szCs w:val="20"/>
              </w:rPr>
              <w:t>Çok</w:t>
            </w:r>
            <w:proofErr w:type="spellEnd"/>
            <w:r w:rsidRPr="00442044">
              <w:rPr>
                <w:rFonts w:ascii="Cambria" w:eastAsia="Arial" w:hAnsi="Cambria"/>
                <w:w w:val="98"/>
                <w:sz w:val="20"/>
                <w:szCs w:val="20"/>
              </w:rPr>
              <w:t xml:space="preserve"> </w:t>
            </w:r>
            <w:proofErr w:type="spellStart"/>
            <w:r w:rsidRPr="00442044">
              <w:rPr>
                <w:rFonts w:ascii="Cambria" w:eastAsia="Arial" w:hAnsi="Cambria"/>
                <w:w w:val="98"/>
                <w:sz w:val="20"/>
                <w:szCs w:val="20"/>
              </w:rPr>
              <w:t>Güçlü</w:t>
            </w:r>
            <w:proofErr w:type="spellEnd"/>
          </w:p>
        </w:tc>
        <w:tc>
          <w:tcPr>
            <w:tcW w:w="1843" w:type="dxa"/>
          </w:tcPr>
          <w:p w:rsidR="00E43464" w:rsidRPr="00442044" w:rsidRDefault="00E43464" w:rsidP="0053708F">
            <w:pPr>
              <w:spacing w:line="360" w:lineRule="auto"/>
              <w:ind w:left="100"/>
              <w:rPr>
                <w:rFonts w:ascii="Cambria" w:eastAsia="Arial" w:hAnsi="Cambria"/>
                <w:sz w:val="20"/>
                <w:szCs w:val="20"/>
              </w:rPr>
            </w:pPr>
            <w:proofErr w:type="spellStart"/>
            <w:r w:rsidRPr="00442044">
              <w:rPr>
                <w:rFonts w:ascii="Cambria" w:eastAsia="Arial" w:hAnsi="Cambria"/>
                <w:sz w:val="20"/>
                <w:szCs w:val="20"/>
              </w:rPr>
              <w:t>Birlikte</w:t>
            </w:r>
            <w:proofErr w:type="spellEnd"/>
            <w:r w:rsidRPr="00442044">
              <w:rPr>
                <w:rFonts w:ascii="Cambria" w:eastAsia="Arial" w:hAnsi="Cambria"/>
                <w:sz w:val="20"/>
                <w:szCs w:val="20"/>
              </w:rPr>
              <w:t xml:space="preserve"> </w:t>
            </w:r>
            <w:proofErr w:type="spellStart"/>
            <w:r w:rsidRPr="00442044">
              <w:rPr>
                <w:rFonts w:ascii="Cambria" w:eastAsia="Arial" w:hAnsi="Cambria"/>
                <w:sz w:val="20"/>
                <w:szCs w:val="20"/>
              </w:rPr>
              <w:t>çalış</w:t>
            </w:r>
            <w:proofErr w:type="spellEnd"/>
          </w:p>
        </w:tc>
      </w:tr>
      <w:tr w:rsidR="00E43464" w:rsidRPr="00266B29" w:rsidTr="00996525">
        <w:tc>
          <w:tcPr>
            <w:tcW w:w="3397" w:type="dxa"/>
          </w:tcPr>
          <w:p w:rsidR="00E43464" w:rsidRPr="00442044" w:rsidRDefault="00744D95" w:rsidP="0053708F">
            <w:pPr>
              <w:spacing w:line="360" w:lineRule="auto"/>
              <w:rPr>
                <w:rFonts w:ascii="Cambria" w:eastAsia="Arial" w:hAnsi="Cambria"/>
                <w:sz w:val="20"/>
                <w:szCs w:val="20"/>
              </w:rPr>
            </w:pPr>
            <w:proofErr w:type="spellStart"/>
            <w:r>
              <w:rPr>
                <w:rFonts w:ascii="Cambria" w:eastAsia="Arial" w:hAnsi="Cambria"/>
                <w:sz w:val="20"/>
                <w:szCs w:val="20"/>
              </w:rPr>
              <w:t>İktisat</w:t>
            </w:r>
            <w:proofErr w:type="spellEnd"/>
            <w:r>
              <w:rPr>
                <w:rFonts w:ascii="Cambria" w:eastAsia="Arial" w:hAnsi="Cambria"/>
                <w:sz w:val="20"/>
                <w:szCs w:val="20"/>
              </w:rPr>
              <w:t xml:space="preserve"> </w:t>
            </w:r>
            <w:proofErr w:type="spellStart"/>
            <w:r>
              <w:rPr>
                <w:rFonts w:ascii="Cambria" w:eastAsia="Arial" w:hAnsi="Cambria"/>
                <w:sz w:val="20"/>
                <w:szCs w:val="20"/>
              </w:rPr>
              <w:t>Bölümü</w:t>
            </w:r>
            <w:proofErr w:type="spellEnd"/>
            <w:r>
              <w:rPr>
                <w:rFonts w:ascii="Cambria" w:eastAsia="Arial" w:hAnsi="Cambria"/>
                <w:sz w:val="20"/>
                <w:szCs w:val="20"/>
              </w:rPr>
              <w:t xml:space="preserve"> </w:t>
            </w:r>
            <w:proofErr w:type="spellStart"/>
            <w:r>
              <w:rPr>
                <w:rFonts w:ascii="Cambria" w:eastAsia="Arial" w:hAnsi="Cambria"/>
                <w:sz w:val="20"/>
                <w:szCs w:val="20"/>
              </w:rPr>
              <w:t>İdari</w:t>
            </w:r>
            <w:proofErr w:type="spellEnd"/>
            <w:r>
              <w:rPr>
                <w:rFonts w:ascii="Cambria" w:eastAsia="Arial" w:hAnsi="Cambria"/>
                <w:sz w:val="20"/>
                <w:szCs w:val="20"/>
              </w:rPr>
              <w:t xml:space="preserve"> </w:t>
            </w:r>
            <w:proofErr w:type="spellStart"/>
            <w:r>
              <w:rPr>
                <w:rFonts w:ascii="Cambria" w:eastAsia="Arial" w:hAnsi="Cambria"/>
                <w:sz w:val="20"/>
                <w:szCs w:val="20"/>
              </w:rPr>
              <w:t>Personelleri</w:t>
            </w:r>
            <w:proofErr w:type="spellEnd"/>
          </w:p>
        </w:tc>
        <w:tc>
          <w:tcPr>
            <w:tcW w:w="1701" w:type="dxa"/>
          </w:tcPr>
          <w:p w:rsidR="00E43464" w:rsidRPr="00442044" w:rsidRDefault="00E43464" w:rsidP="0053708F">
            <w:pPr>
              <w:spacing w:line="360" w:lineRule="auto"/>
              <w:jc w:val="center"/>
              <w:rPr>
                <w:rFonts w:ascii="Cambria" w:eastAsia="Arial" w:hAnsi="Cambria"/>
                <w:sz w:val="20"/>
                <w:szCs w:val="20"/>
              </w:rPr>
            </w:pPr>
            <w:r w:rsidRPr="00442044">
              <w:rPr>
                <w:rFonts w:ascii="Cambria" w:eastAsia="Arial" w:hAnsi="Cambria"/>
                <w:sz w:val="20"/>
                <w:szCs w:val="20"/>
              </w:rPr>
              <w:t>İP</w:t>
            </w:r>
          </w:p>
        </w:tc>
        <w:tc>
          <w:tcPr>
            <w:tcW w:w="1418" w:type="dxa"/>
          </w:tcPr>
          <w:p w:rsidR="00E43464" w:rsidRPr="00442044" w:rsidRDefault="00E43464" w:rsidP="0053708F">
            <w:pPr>
              <w:spacing w:line="360" w:lineRule="auto"/>
              <w:rPr>
                <w:rFonts w:ascii="Cambria" w:eastAsia="Arial" w:hAnsi="Cambria"/>
                <w:w w:val="99"/>
                <w:sz w:val="20"/>
                <w:szCs w:val="20"/>
              </w:rPr>
            </w:pPr>
            <w:r w:rsidRPr="00442044">
              <w:rPr>
                <w:rFonts w:ascii="Cambria" w:eastAsia="Arial" w:hAnsi="Cambria"/>
                <w:w w:val="99"/>
                <w:sz w:val="20"/>
                <w:szCs w:val="20"/>
              </w:rPr>
              <w:t xml:space="preserve"> </w:t>
            </w:r>
            <w:proofErr w:type="spellStart"/>
            <w:r w:rsidRPr="00442044">
              <w:rPr>
                <w:rFonts w:ascii="Cambria" w:eastAsia="Arial" w:hAnsi="Cambria"/>
                <w:w w:val="99"/>
                <w:sz w:val="20"/>
                <w:szCs w:val="20"/>
              </w:rPr>
              <w:t>Önemli</w:t>
            </w:r>
            <w:proofErr w:type="spellEnd"/>
          </w:p>
        </w:tc>
        <w:tc>
          <w:tcPr>
            <w:tcW w:w="1134" w:type="dxa"/>
          </w:tcPr>
          <w:p w:rsidR="00E43464" w:rsidRPr="00442044" w:rsidRDefault="00E43464" w:rsidP="0053708F">
            <w:pPr>
              <w:spacing w:line="360" w:lineRule="auto"/>
              <w:rPr>
                <w:rFonts w:ascii="Cambria" w:eastAsia="Arial" w:hAnsi="Cambria"/>
                <w:w w:val="98"/>
                <w:sz w:val="20"/>
                <w:szCs w:val="20"/>
              </w:rPr>
            </w:pPr>
            <w:proofErr w:type="spellStart"/>
            <w:r w:rsidRPr="00442044">
              <w:rPr>
                <w:rFonts w:ascii="Cambria" w:eastAsia="Arial" w:hAnsi="Cambria"/>
                <w:w w:val="98"/>
                <w:sz w:val="20"/>
                <w:szCs w:val="20"/>
              </w:rPr>
              <w:t>Çok</w:t>
            </w:r>
            <w:proofErr w:type="spellEnd"/>
            <w:r w:rsidRPr="00442044">
              <w:rPr>
                <w:rFonts w:ascii="Cambria" w:eastAsia="Arial" w:hAnsi="Cambria"/>
                <w:w w:val="98"/>
                <w:sz w:val="20"/>
                <w:szCs w:val="20"/>
              </w:rPr>
              <w:t xml:space="preserve"> </w:t>
            </w:r>
            <w:proofErr w:type="spellStart"/>
            <w:r w:rsidRPr="00442044">
              <w:rPr>
                <w:rFonts w:ascii="Cambria" w:eastAsia="Arial" w:hAnsi="Cambria"/>
                <w:w w:val="98"/>
                <w:sz w:val="20"/>
                <w:szCs w:val="20"/>
              </w:rPr>
              <w:t>Güçlü</w:t>
            </w:r>
            <w:proofErr w:type="spellEnd"/>
          </w:p>
        </w:tc>
        <w:tc>
          <w:tcPr>
            <w:tcW w:w="1843" w:type="dxa"/>
          </w:tcPr>
          <w:p w:rsidR="00E43464" w:rsidRPr="00442044" w:rsidRDefault="00E43464" w:rsidP="0053708F">
            <w:pPr>
              <w:spacing w:line="360" w:lineRule="auto"/>
              <w:ind w:left="100"/>
              <w:rPr>
                <w:rFonts w:ascii="Cambria" w:eastAsia="Arial" w:hAnsi="Cambria"/>
                <w:sz w:val="20"/>
                <w:szCs w:val="20"/>
              </w:rPr>
            </w:pPr>
            <w:proofErr w:type="spellStart"/>
            <w:r w:rsidRPr="00442044">
              <w:rPr>
                <w:rFonts w:ascii="Cambria" w:eastAsia="Arial" w:hAnsi="Cambria"/>
                <w:sz w:val="20"/>
                <w:szCs w:val="20"/>
              </w:rPr>
              <w:t>Birlikte</w:t>
            </w:r>
            <w:proofErr w:type="spellEnd"/>
            <w:r w:rsidRPr="00442044">
              <w:rPr>
                <w:rFonts w:ascii="Cambria" w:eastAsia="Arial" w:hAnsi="Cambria"/>
                <w:sz w:val="20"/>
                <w:szCs w:val="20"/>
              </w:rPr>
              <w:t xml:space="preserve"> </w:t>
            </w:r>
            <w:proofErr w:type="spellStart"/>
            <w:r w:rsidRPr="00442044">
              <w:rPr>
                <w:rFonts w:ascii="Cambria" w:eastAsia="Arial" w:hAnsi="Cambria"/>
                <w:sz w:val="20"/>
                <w:szCs w:val="20"/>
              </w:rPr>
              <w:t>çalış</w:t>
            </w:r>
            <w:proofErr w:type="spellEnd"/>
          </w:p>
        </w:tc>
      </w:tr>
      <w:tr w:rsidR="00E43464" w:rsidRPr="00266B29" w:rsidTr="00996525">
        <w:tc>
          <w:tcPr>
            <w:tcW w:w="3397" w:type="dxa"/>
          </w:tcPr>
          <w:p w:rsidR="00E43464" w:rsidRPr="00442044" w:rsidRDefault="00560DCF" w:rsidP="0053708F">
            <w:pPr>
              <w:spacing w:line="360" w:lineRule="auto"/>
              <w:rPr>
                <w:rFonts w:ascii="Cambria" w:eastAsia="Arial" w:hAnsi="Cambria"/>
                <w:sz w:val="20"/>
                <w:szCs w:val="20"/>
              </w:rPr>
            </w:pPr>
            <w:proofErr w:type="spellStart"/>
            <w:r>
              <w:rPr>
                <w:rFonts w:ascii="Cambria" w:eastAsia="Arial" w:hAnsi="Cambria"/>
                <w:sz w:val="20"/>
                <w:szCs w:val="20"/>
              </w:rPr>
              <w:t>Aday</w:t>
            </w:r>
            <w:proofErr w:type="spellEnd"/>
            <w:r>
              <w:rPr>
                <w:rFonts w:ascii="Cambria" w:eastAsia="Arial" w:hAnsi="Cambria"/>
                <w:sz w:val="20"/>
                <w:szCs w:val="20"/>
              </w:rPr>
              <w:t xml:space="preserve"> </w:t>
            </w:r>
            <w:proofErr w:type="spellStart"/>
            <w:r>
              <w:rPr>
                <w:rFonts w:ascii="Cambria" w:eastAsia="Arial" w:hAnsi="Cambria"/>
                <w:sz w:val="20"/>
                <w:szCs w:val="20"/>
              </w:rPr>
              <w:t>Öğrenciler</w:t>
            </w:r>
            <w:proofErr w:type="spellEnd"/>
          </w:p>
        </w:tc>
        <w:tc>
          <w:tcPr>
            <w:tcW w:w="1701" w:type="dxa"/>
          </w:tcPr>
          <w:p w:rsidR="00E43464" w:rsidRPr="00442044" w:rsidRDefault="00111A55" w:rsidP="0053708F">
            <w:pPr>
              <w:spacing w:line="360" w:lineRule="auto"/>
              <w:jc w:val="center"/>
              <w:rPr>
                <w:rFonts w:ascii="Cambria" w:eastAsia="Arial" w:hAnsi="Cambria"/>
                <w:sz w:val="20"/>
                <w:szCs w:val="20"/>
              </w:rPr>
            </w:pPr>
            <w:r>
              <w:rPr>
                <w:rFonts w:ascii="Cambria" w:eastAsia="Arial" w:hAnsi="Cambria"/>
                <w:sz w:val="20"/>
                <w:szCs w:val="20"/>
              </w:rPr>
              <w:t>DP</w:t>
            </w:r>
          </w:p>
        </w:tc>
        <w:tc>
          <w:tcPr>
            <w:tcW w:w="1418" w:type="dxa"/>
          </w:tcPr>
          <w:p w:rsidR="00E43464" w:rsidRPr="00442044" w:rsidRDefault="00E43464" w:rsidP="0053708F">
            <w:pPr>
              <w:spacing w:line="360" w:lineRule="auto"/>
              <w:rPr>
                <w:rFonts w:ascii="Cambria" w:eastAsia="Arial" w:hAnsi="Cambria"/>
                <w:w w:val="99"/>
                <w:sz w:val="20"/>
                <w:szCs w:val="20"/>
              </w:rPr>
            </w:pPr>
            <w:proofErr w:type="spellStart"/>
            <w:r w:rsidRPr="00442044">
              <w:rPr>
                <w:rFonts w:ascii="Cambria" w:eastAsia="Arial" w:hAnsi="Cambria"/>
                <w:w w:val="99"/>
                <w:sz w:val="20"/>
                <w:szCs w:val="20"/>
              </w:rPr>
              <w:t>Çok</w:t>
            </w:r>
            <w:proofErr w:type="spellEnd"/>
            <w:r w:rsidRPr="00442044">
              <w:rPr>
                <w:rFonts w:ascii="Cambria" w:eastAsia="Arial" w:hAnsi="Cambria"/>
                <w:w w:val="99"/>
                <w:sz w:val="20"/>
                <w:szCs w:val="20"/>
              </w:rPr>
              <w:t xml:space="preserve"> </w:t>
            </w:r>
            <w:proofErr w:type="spellStart"/>
            <w:r w:rsidRPr="00442044">
              <w:rPr>
                <w:rFonts w:ascii="Cambria" w:eastAsia="Arial" w:hAnsi="Cambria"/>
                <w:w w:val="99"/>
                <w:sz w:val="20"/>
                <w:szCs w:val="20"/>
              </w:rPr>
              <w:t>Önemli</w:t>
            </w:r>
            <w:proofErr w:type="spellEnd"/>
          </w:p>
        </w:tc>
        <w:tc>
          <w:tcPr>
            <w:tcW w:w="1134" w:type="dxa"/>
          </w:tcPr>
          <w:p w:rsidR="00E43464" w:rsidRPr="00442044" w:rsidRDefault="00E43464" w:rsidP="0053708F">
            <w:pPr>
              <w:spacing w:line="360" w:lineRule="auto"/>
              <w:rPr>
                <w:rFonts w:ascii="Cambria" w:eastAsia="Arial" w:hAnsi="Cambria"/>
                <w:w w:val="98"/>
                <w:sz w:val="20"/>
                <w:szCs w:val="20"/>
              </w:rPr>
            </w:pPr>
            <w:proofErr w:type="spellStart"/>
            <w:r w:rsidRPr="00442044">
              <w:rPr>
                <w:rFonts w:ascii="Cambria" w:eastAsia="Arial" w:hAnsi="Cambria"/>
                <w:w w:val="98"/>
                <w:sz w:val="20"/>
                <w:szCs w:val="20"/>
              </w:rPr>
              <w:t>Çok</w:t>
            </w:r>
            <w:proofErr w:type="spellEnd"/>
            <w:r w:rsidRPr="00442044">
              <w:rPr>
                <w:rFonts w:ascii="Cambria" w:eastAsia="Arial" w:hAnsi="Cambria"/>
                <w:w w:val="98"/>
                <w:sz w:val="20"/>
                <w:szCs w:val="20"/>
              </w:rPr>
              <w:t xml:space="preserve"> </w:t>
            </w:r>
            <w:proofErr w:type="spellStart"/>
            <w:r w:rsidRPr="00442044">
              <w:rPr>
                <w:rFonts w:ascii="Cambria" w:eastAsia="Arial" w:hAnsi="Cambria"/>
                <w:w w:val="98"/>
                <w:sz w:val="20"/>
                <w:szCs w:val="20"/>
              </w:rPr>
              <w:t>Güçlü</w:t>
            </w:r>
            <w:proofErr w:type="spellEnd"/>
          </w:p>
        </w:tc>
        <w:tc>
          <w:tcPr>
            <w:tcW w:w="1843" w:type="dxa"/>
          </w:tcPr>
          <w:p w:rsidR="00E43464" w:rsidRPr="00442044" w:rsidRDefault="00E43464" w:rsidP="0053708F">
            <w:pPr>
              <w:spacing w:line="360" w:lineRule="auto"/>
              <w:ind w:left="100"/>
              <w:rPr>
                <w:rFonts w:ascii="Cambria" w:eastAsia="Arial" w:hAnsi="Cambria"/>
                <w:sz w:val="20"/>
                <w:szCs w:val="20"/>
              </w:rPr>
            </w:pPr>
            <w:proofErr w:type="spellStart"/>
            <w:r w:rsidRPr="00442044">
              <w:rPr>
                <w:rFonts w:ascii="Cambria" w:eastAsia="Arial" w:hAnsi="Cambria"/>
                <w:sz w:val="20"/>
                <w:szCs w:val="20"/>
              </w:rPr>
              <w:t>Birlikte</w:t>
            </w:r>
            <w:proofErr w:type="spellEnd"/>
            <w:r w:rsidRPr="00442044">
              <w:rPr>
                <w:rFonts w:ascii="Cambria" w:eastAsia="Arial" w:hAnsi="Cambria"/>
                <w:sz w:val="20"/>
                <w:szCs w:val="20"/>
              </w:rPr>
              <w:t xml:space="preserve"> </w:t>
            </w:r>
            <w:proofErr w:type="spellStart"/>
            <w:r w:rsidRPr="00442044">
              <w:rPr>
                <w:rFonts w:ascii="Cambria" w:eastAsia="Arial" w:hAnsi="Cambria"/>
                <w:sz w:val="20"/>
                <w:szCs w:val="20"/>
              </w:rPr>
              <w:t>çalış</w:t>
            </w:r>
            <w:proofErr w:type="spellEnd"/>
          </w:p>
        </w:tc>
      </w:tr>
      <w:tr w:rsidR="00E43464" w:rsidRPr="00266B29" w:rsidTr="00996525">
        <w:tc>
          <w:tcPr>
            <w:tcW w:w="3397" w:type="dxa"/>
          </w:tcPr>
          <w:p w:rsidR="00E43464" w:rsidRPr="00442044" w:rsidRDefault="00560DCF" w:rsidP="0053708F">
            <w:pPr>
              <w:spacing w:line="360" w:lineRule="auto"/>
              <w:rPr>
                <w:rFonts w:ascii="Cambria" w:eastAsia="Arial" w:hAnsi="Cambria"/>
                <w:sz w:val="20"/>
                <w:szCs w:val="20"/>
              </w:rPr>
            </w:pPr>
            <w:proofErr w:type="spellStart"/>
            <w:r>
              <w:rPr>
                <w:rFonts w:ascii="Cambria" w:eastAsia="Arial" w:hAnsi="Cambria"/>
                <w:sz w:val="20"/>
                <w:szCs w:val="20"/>
              </w:rPr>
              <w:t>Mezun</w:t>
            </w:r>
            <w:proofErr w:type="spellEnd"/>
            <w:r>
              <w:rPr>
                <w:rFonts w:ascii="Cambria" w:eastAsia="Arial" w:hAnsi="Cambria"/>
                <w:sz w:val="20"/>
                <w:szCs w:val="20"/>
              </w:rPr>
              <w:t xml:space="preserve"> </w:t>
            </w:r>
            <w:proofErr w:type="spellStart"/>
            <w:r>
              <w:rPr>
                <w:rFonts w:ascii="Cambria" w:eastAsia="Arial" w:hAnsi="Cambria"/>
                <w:sz w:val="20"/>
                <w:szCs w:val="20"/>
              </w:rPr>
              <w:t>Öğrenciler</w:t>
            </w:r>
            <w:proofErr w:type="spellEnd"/>
          </w:p>
        </w:tc>
        <w:tc>
          <w:tcPr>
            <w:tcW w:w="1701" w:type="dxa"/>
          </w:tcPr>
          <w:p w:rsidR="00E43464" w:rsidRPr="00442044" w:rsidRDefault="00111A55" w:rsidP="0053708F">
            <w:pPr>
              <w:spacing w:line="360" w:lineRule="auto"/>
              <w:jc w:val="center"/>
              <w:rPr>
                <w:rFonts w:ascii="Cambria" w:eastAsia="Arial" w:hAnsi="Cambria"/>
                <w:sz w:val="20"/>
                <w:szCs w:val="20"/>
              </w:rPr>
            </w:pPr>
            <w:r>
              <w:rPr>
                <w:rFonts w:ascii="Cambria" w:eastAsia="Arial" w:hAnsi="Cambria"/>
                <w:sz w:val="20"/>
                <w:szCs w:val="20"/>
              </w:rPr>
              <w:t>DP</w:t>
            </w:r>
          </w:p>
        </w:tc>
        <w:tc>
          <w:tcPr>
            <w:tcW w:w="1418" w:type="dxa"/>
          </w:tcPr>
          <w:p w:rsidR="00E43464" w:rsidRPr="00442044" w:rsidRDefault="00E43464" w:rsidP="0053708F">
            <w:pPr>
              <w:spacing w:line="360" w:lineRule="auto"/>
              <w:rPr>
                <w:rFonts w:ascii="Cambria" w:eastAsia="Arial" w:hAnsi="Cambria"/>
                <w:w w:val="99"/>
                <w:sz w:val="20"/>
                <w:szCs w:val="20"/>
              </w:rPr>
            </w:pPr>
            <w:proofErr w:type="spellStart"/>
            <w:r w:rsidRPr="00442044">
              <w:rPr>
                <w:rFonts w:ascii="Cambria" w:eastAsia="Arial" w:hAnsi="Cambria"/>
                <w:w w:val="99"/>
                <w:sz w:val="20"/>
                <w:szCs w:val="20"/>
              </w:rPr>
              <w:t>Çok</w:t>
            </w:r>
            <w:proofErr w:type="spellEnd"/>
            <w:r w:rsidRPr="00442044">
              <w:rPr>
                <w:rFonts w:ascii="Cambria" w:eastAsia="Arial" w:hAnsi="Cambria"/>
                <w:w w:val="99"/>
                <w:sz w:val="20"/>
                <w:szCs w:val="20"/>
              </w:rPr>
              <w:t xml:space="preserve"> </w:t>
            </w:r>
            <w:proofErr w:type="spellStart"/>
            <w:r w:rsidRPr="00442044">
              <w:rPr>
                <w:rFonts w:ascii="Cambria" w:eastAsia="Arial" w:hAnsi="Cambria"/>
                <w:w w:val="99"/>
                <w:sz w:val="20"/>
                <w:szCs w:val="20"/>
              </w:rPr>
              <w:t>Önemli</w:t>
            </w:r>
            <w:proofErr w:type="spellEnd"/>
          </w:p>
        </w:tc>
        <w:tc>
          <w:tcPr>
            <w:tcW w:w="1134" w:type="dxa"/>
          </w:tcPr>
          <w:p w:rsidR="00E43464" w:rsidRPr="00442044" w:rsidRDefault="00E43464" w:rsidP="0053708F">
            <w:pPr>
              <w:spacing w:line="360" w:lineRule="auto"/>
              <w:rPr>
                <w:rFonts w:ascii="Cambria" w:eastAsia="Arial" w:hAnsi="Cambria"/>
                <w:w w:val="98"/>
                <w:sz w:val="20"/>
                <w:szCs w:val="20"/>
              </w:rPr>
            </w:pPr>
            <w:proofErr w:type="spellStart"/>
            <w:r w:rsidRPr="00442044">
              <w:rPr>
                <w:rFonts w:ascii="Cambria" w:eastAsia="Arial" w:hAnsi="Cambria"/>
                <w:w w:val="98"/>
                <w:sz w:val="20"/>
                <w:szCs w:val="20"/>
              </w:rPr>
              <w:t>Çok</w:t>
            </w:r>
            <w:proofErr w:type="spellEnd"/>
            <w:r w:rsidRPr="00442044">
              <w:rPr>
                <w:rFonts w:ascii="Cambria" w:eastAsia="Arial" w:hAnsi="Cambria"/>
                <w:w w:val="98"/>
                <w:sz w:val="20"/>
                <w:szCs w:val="20"/>
              </w:rPr>
              <w:t xml:space="preserve"> </w:t>
            </w:r>
            <w:proofErr w:type="spellStart"/>
            <w:r w:rsidRPr="00442044">
              <w:rPr>
                <w:rFonts w:ascii="Cambria" w:eastAsia="Arial" w:hAnsi="Cambria"/>
                <w:w w:val="98"/>
                <w:sz w:val="20"/>
                <w:szCs w:val="20"/>
              </w:rPr>
              <w:t>Güçlü</w:t>
            </w:r>
            <w:proofErr w:type="spellEnd"/>
          </w:p>
        </w:tc>
        <w:tc>
          <w:tcPr>
            <w:tcW w:w="1843" w:type="dxa"/>
          </w:tcPr>
          <w:p w:rsidR="00E43464" w:rsidRPr="00442044" w:rsidRDefault="00E43464" w:rsidP="0053708F">
            <w:pPr>
              <w:spacing w:line="360" w:lineRule="auto"/>
              <w:ind w:left="100"/>
              <w:rPr>
                <w:rFonts w:ascii="Cambria" w:eastAsia="Arial" w:hAnsi="Cambria"/>
                <w:sz w:val="20"/>
                <w:szCs w:val="20"/>
              </w:rPr>
            </w:pPr>
            <w:proofErr w:type="spellStart"/>
            <w:r w:rsidRPr="00442044">
              <w:rPr>
                <w:rFonts w:ascii="Cambria" w:eastAsia="Arial" w:hAnsi="Cambria"/>
                <w:sz w:val="20"/>
                <w:szCs w:val="20"/>
              </w:rPr>
              <w:t>Birlikte</w:t>
            </w:r>
            <w:proofErr w:type="spellEnd"/>
            <w:r w:rsidRPr="00442044">
              <w:rPr>
                <w:rFonts w:ascii="Cambria" w:eastAsia="Arial" w:hAnsi="Cambria"/>
                <w:sz w:val="20"/>
                <w:szCs w:val="20"/>
              </w:rPr>
              <w:t xml:space="preserve"> </w:t>
            </w:r>
            <w:proofErr w:type="spellStart"/>
            <w:r w:rsidRPr="00442044">
              <w:rPr>
                <w:rFonts w:ascii="Cambria" w:eastAsia="Arial" w:hAnsi="Cambria"/>
                <w:sz w:val="20"/>
                <w:szCs w:val="20"/>
              </w:rPr>
              <w:t>çalış</w:t>
            </w:r>
            <w:proofErr w:type="spellEnd"/>
          </w:p>
        </w:tc>
      </w:tr>
      <w:tr w:rsidR="00E43464" w:rsidRPr="00266B29" w:rsidTr="00996525">
        <w:tc>
          <w:tcPr>
            <w:tcW w:w="3397" w:type="dxa"/>
          </w:tcPr>
          <w:p w:rsidR="00E43464" w:rsidRPr="00442044" w:rsidRDefault="00560DCF" w:rsidP="0053708F">
            <w:pPr>
              <w:spacing w:line="360" w:lineRule="auto"/>
              <w:rPr>
                <w:rFonts w:ascii="Cambria" w:eastAsia="Arial" w:hAnsi="Cambria"/>
                <w:sz w:val="20"/>
                <w:szCs w:val="20"/>
              </w:rPr>
            </w:pPr>
            <w:proofErr w:type="spellStart"/>
            <w:r>
              <w:rPr>
                <w:rFonts w:ascii="Cambria" w:eastAsia="Arial" w:hAnsi="Cambria"/>
                <w:sz w:val="20"/>
                <w:szCs w:val="20"/>
              </w:rPr>
              <w:t>Merkez</w:t>
            </w:r>
            <w:proofErr w:type="spellEnd"/>
            <w:r>
              <w:rPr>
                <w:rFonts w:ascii="Cambria" w:eastAsia="Arial" w:hAnsi="Cambria"/>
                <w:sz w:val="20"/>
                <w:szCs w:val="20"/>
              </w:rPr>
              <w:t xml:space="preserve"> </w:t>
            </w:r>
            <w:proofErr w:type="spellStart"/>
            <w:r>
              <w:rPr>
                <w:rFonts w:ascii="Cambria" w:eastAsia="Arial" w:hAnsi="Cambria"/>
                <w:sz w:val="20"/>
                <w:szCs w:val="20"/>
              </w:rPr>
              <w:t>Bankası</w:t>
            </w:r>
            <w:proofErr w:type="spellEnd"/>
          </w:p>
        </w:tc>
        <w:tc>
          <w:tcPr>
            <w:tcW w:w="1701" w:type="dxa"/>
          </w:tcPr>
          <w:p w:rsidR="00E43464" w:rsidRPr="00442044" w:rsidRDefault="00E43464" w:rsidP="0053708F">
            <w:pPr>
              <w:spacing w:line="360" w:lineRule="auto"/>
              <w:jc w:val="center"/>
              <w:rPr>
                <w:rFonts w:ascii="Cambria" w:eastAsia="Arial" w:hAnsi="Cambria"/>
                <w:w w:val="92"/>
                <w:sz w:val="20"/>
                <w:szCs w:val="20"/>
              </w:rPr>
            </w:pPr>
            <w:r w:rsidRPr="00442044">
              <w:rPr>
                <w:rFonts w:ascii="Cambria" w:eastAsia="Arial" w:hAnsi="Cambria"/>
                <w:w w:val="92"/>
                <w:sz w:val="20"/>
                <w:szCs w:val="20"/>
              </w:rPr>
              <w:t>DP</w:t>
            </w:r>
          </w:p>
        </w:tc>
        <w:tc>
          <w:tcPr>
            <w:tcW w:w="1418" w:type="dxa"/>
          </w:tcPr>
          <w:p w:rsidR="00E43464" w:rsidRPr="00442044" w:rsidRDefault="00E43464" w:rsidP="0053708F">
            <w:pPr>
              <w:spacing w:line="360" w:lineRule="auto"/>
              <w:rPr>
                <w:rFonts w:ascii="Cambria" w:eastAsia="Arial" w:hAnsi="Cambria"/>
                <w:color w:val="000000" w:themeColor="text1"/>
                <w:w w:val="99"/>
                <w:sz w:val="20"/>
                <w:szCs w:val="20"/>
              </w:rPr>
            </w:pPr>
            <w:proofErr w:type="spellStart"/>
            <w:r w:rsidRPr="00442044">
              <w:rPr>
                <w:rFonts w:ascii="Cambria" w:eastAsia="Arial" w:hAnsi="Cambria"/>
                <w:color w:val="000000" w:themeColor="text1"/>
                <w:w w:val="99"/>
                <w:sz w:val="20"/>
                <w:szCs w:val="20"/>
              </w:rPr>
              <w:t>Önemli</w:t>
            </w:r>
            <w:proofErr w:type="spellEnd"/>
          </w:p>
        </w:tc>
        <w:tc>
          <w:tcPr>
            <w:tcW w:w="1134" w:type="dxa"/>
          </w:tcPr>
          <w:p w:rsidR="00E43464" w:rsidRPr="00442044" w:rsidRDefault="00E43464" w:rsidP="0053708F">
            <w:pPr>
              <w:spacing w:line="360" w:lineRule="auto"/>
              <w:rPr>
                <w:rFonts w:ascii="Cambria" w:eastAsia="Arial" w:hAnsi="Cambria"/>
                <w:sz w:val="20"/>
                <w:szCs w:val="20"/>
              </w:rPr>
            </w:pPr>
            <w:proofErr w:type="spellStart"/>
            <w:r w:rsidRPr="00442044">
              <w:rPr>
                <w:rFonts w:ascii="Cambria" w:eastAsia="Arial" w:hAnsi="Cambria"/>
                <w:w w:val="98"/>
                <w:sz w:val="20"/>
                <w:szCs w:val="20"/>
              </w:rPr>
              <w:t>Güçlü</w:t>
            </w:r>
            <w:proofErr w:type="spellEnd"/>
          </w:p>
        </w:tc>
        <w:tc>
          <w:tcPr>
            <w:tcW w:w="1843" w:type="dxa"/>
          </w:tcPr>
          <w:p w:rsidR="00E43464" w:rsidRPr="00442044" w:rsidRDefault="00E43464" w:rsidP="0053708F">
            <w:pPr>
              <w:spacing w:line="360" w:lineRule="auto"/>
              <w:ind w:left="100"/>
              <w:rPr>
                <w:rFonts w:ascii="Cambria" w:eastAsia="Arial" w:hAnsi="Cambria"/>
                <w:sz w:val="20"/>
                <w:szCs w:val="20"/>
              </w:rPr>
            </w:pPr>
            <w:proofErr w:type="spellStart"/>
            <w:r w:rsidRPr="00442044">
              <w:rPr>
                <w:rFonts w:ascii="Cambria" w:eastAsia="Arial" w:hAnsi="Cambria"/>
                <w:sz w:val="20"/>
                <w:szCs w:val="20"/>
              </w:rPr>
              <w:t>Çıkarlarını</w:t>
            </w:r>
            <w:proofErr w:type="spellEnd"/>
            <w:r w:rsidRPr="00442044">
              <w:rPr>
                <w:rFonts w:ascii="Cambria" w:eastAsia="Arial" w:hAnsi="Cambria"/>
                <w:sz w:val="20"/>
                <w:szCs w:val="20"/>
              </w:rPr>
              <w:t xml:space="preserve"> </w:t>
            </w:r>
            <w:proofErr w:type="spellStart"/>
            <w:r w:rsidRPr="00442044">
              <w:rPr>
                <w:rFonts w:ascii="Cambria" w:eastAsia="Arial" w:hAnsi="Cambria"/>
                <w:sz w:val="20"/>
                <w:szCs w:val="20"/>
              </w:rPr>
              <w:t>gözet</w:t>
            </w:r>
            <w:proofErr w:type="spellEnd"/>
          </w:p>
        </w:tc>
      </w:tr>
      <w:tr w:rsidR="00E43464" w:rsidRPr="00266B29" w:rsidTr="00996525">
        <w:tc>
          <w:tcPr>
            <w:tcW w:w="3397" w:type="dxa"/>
          </w:tcPr>
          <w:p w:rsidR="00E43464" w:rsidRPr="00442044" w:rsidRDefault="00560DCF" w:rsidP="0053708F">
            <w:pPr>
              <w:spacing w:line="360" w:lineRule="auto"/>
              <w:rPr>
                <w:rFonts w:ascii="Cambria" w:eastAsia="Arial" w:hAnsi="Cambria"/>
                <w:sz w:val="20"/>
                <w:szCs w:val="20"/>
              </w:rPr>
            </w:pPr>
            <w:proofErr w:type="spellStart"/>
            <w:r>
              <w:rPr>
                <w:rFonts w:ascii="Cambria" w:eastAsia="Arial" w:hAnsi="Cambria"/>
                <w:sz w:val="20"/>
                <w:szCs w:val="20"/>
              </w:rPr>
              <w:t>Özel</w:t>
            </w:r>
            <w:proofErr w:type="spellEnd"/>
            <w:r>
              <w:rPr>
                <w:rFonts w:ascii="Cambria" w:eastAsia="Arial" w:hAnsi="Cambria"/>
                <w:sz w:val="20"/>
                <w:szCs w:val="20"/>
              </w:rPr>
              <w:t xml:space="preserve"> </w:t>
            </w:r>
            <w:proofErr w:type="spellStart"/>
            <w:r>
              <w:rPr>
                <w:rFonts w:ascii="Cambria" w:eastAsia="Arial" w:hAnsi="Cambria"/>
                <w:sz w:val="20"/>
                <w:szCs w:val="20"/>
              </w:rPr>
              <w:t>ve</w:t>
            </w:r>
            <w:proofErr w:type="spellEnd"/>
            <w:r>
              <w:rPr>
                <w:rFonts w:ascii="Cambria" w:eastAsia="Arial" w:hAnsi="Cambria"/>
                <w:sz w:val="20"/>
                <w:szCs w:val="20"/>
              </w:rPr>
              <w:t xml:space="preserve"> </w:t>
            </w:r>
            <w:proofErr w:type="spellStart"/>
            <w:r>
              <w:rPr>
                <w:rFonts w:ascii="Cambria" w:eastAsia="Arial" w:hAnsi="Cambria"/>
                <w:sz w:val="20"/>
                <w:szCs w:val="20"/>
              </w:rPr>
              <w:t>Kamu</w:t>
            </w:r>
            <w:proofErr w:type="spellEnd"/>
            <w:r>
              <w:rPr>
                <w:rFonts w:ascii="Cambria" w:eastAsia="Arial" w:hAnsi="Cambria"/>
                <w:sz w:val="20"/>
                <w:szCs w:val="20"/>
              </w:rPr>
              <w:t xml:space="preserve"> </w:t>
            </w:r>
            <w:proofErr w:type="spellStart"/>
            <w:r>
              <w:rPr>
                <w:rFonts w:ascii="Cambria" w:eastAsia="Arial" w:hAnsi="Cambria"/>
                <w:sz w:val="20"/>
                <w:szCs w:val="20"/>
              </w:rPr>
              <w:t>Bankaları</w:t>
            </w:r>
            <w:proofErr w:type="spellEnd"/>
          </w:p>
        </w:tc>
        <w:tc>
          <w:tcPr>
            <w:tcW w:w="1701" w:type="dxa"/>
          </w:tcPr>
          <w:p w:rsidR="00E43464" w:rsidRPr="00442044" w:rsidRDefault="00E43464" w:rsidP="0053708F">
            <w:pPr>
              <w:spacing w:line="360" w:lineRule="auto"/>
              <w:jc w:val="center"/>
              <w:rPr>
                <w:rFonts w:ascii="Cambria" w:eastAsia="Arial" w:hAnsi="Cambria"/>
                <w:w w:val="92"/>
                <w:sz w:val="20"/>
                <w:szCs w:val="20"/>
              </w:rPr>
            </w:pPr>
            <w:r w:rsidRPr="00442044">
              <w:rPr>
                <w:rFonts w:ascii="Cambria" w:eastAsia="Arial" w:hAnsi="Cambria"/>
                <w:w w:val="92"/>
                <w:sz w:val="20"/>
                <w:szCs w:val="20"/>
              </w:rPr>
              <w:t>DP</w:t>
            </w:r>
          </w:p>
        </w:tc>
        <w:tc>
          <w:tcPr>
            <w:tcW w:w="1418" w:type="dxa"/>
          </w:tcPr>
          <w:p w:rsidR="00E43464" w:rsidRPr="00442044" w:rsidRDefault="00E43464" w:rsidP="0053708F">
            <w:pPr>
              <w:spacing w:line="360" w:lineRule="auto"/>
              <w:rPr>
                <w:rFonts w:ascii="Cambria" w:eastAsia="Arial" w:hAnsi="Cambria"/>
                <w:color w:val="000000" w:themeColor="text1"/>
                <w:w w:val="99"/>
                <w:sz w:val="20"/>
                <w:szCs w:val="20"/>
              </w:rPr>
            </w:pPr>
            <w:proofErr w:type="spellStart"/>
            <w:r w:rsidRPr="00442044">
              <w:rPr>
                <w:rFonts w:ascii="Cambria" w:eastAsia="Arial" w:hAnsi="Cambria"/>
                <w:color w:val="000000" w:themeColor="text1"/>
                <w:w w:val="99"/>
                <w:sz w:val="20"/>
                <w:szCs w:val="20"/>
              </w:rPr>
              <w:t>Çok</w:t>
            </w:r>
            <w:proofErr w:type="spellEnd"/>
            <w:r w:rsidRPr="00442044">
              <w:rPr>
                <w:rFonts w:ascii="Cambria" w:eastAsia="Arial" w:hAnsi="Cambria"/>
                <w:color w:val="000000" w:themeColor="text1"/>
                <w:w w:val="99"/>
                <w:sz w:val="20"/>
                <w:szCs w:val="20"/>
              </w:rPr>
              <w:t xml:space="preserve"> </w:t>
            </w:r>
            <w:proofErr w:type="spellStart"/>
            <w:r w:rsidRPr="00442044">
              <w:rPr>
                <w:rFonts w:ascii="Cambria" w:eastAsia="Arial" w:hAnsi="Cambria"/>
                <w:color w:val="000000" w:themeColor="text1"/>
                <w:w w:val="99"/>
                <w:sz w:val="20"/>
                <w:szCs w:val="20"/>
              </w:rPr>
              <w:t>Önemli</w:t>
            </w:r>
            <w:proofErr w:type="spellEnd"/>
          </w:p>
        </w:tc>
        <w:tc>
          <w:tcPr>
            <w:tcW w:w="1134" w:type="dxa"/>
          </w:tcPr>
          <w:p w:rsidR="00E43464" w:rsidRPr="00442044" w:rsidRDefault="00E43464" w:rsidP="0053708F">
            <w:pPr>
              <w:spacing w:line="360" w:lineRule="auto"/>
              <w:rPr>
                <w:rFonts w:ascii="Cambria" w:eastAsia="Arial" w:hAnsi="Cambria"/>
                <w:w w:val="98"/>
                <w:sz w:val="20"/>
                <w:szCs w:val="20"/>
              </w:rPr>
            </w:pPr>
            <w:proofErr w:type="spellStart"/>
            <w:r w:rsidRPr="00442044">
              <w:rPr>
                <w:rFonts w:ascii="Cambria" w:eastAsia="Arial" w:hAnsi="Cambria"/>
                <w:w w:val="98"/>
                <w:sz w:val="20"/>
                <w:szCs w:val="20"/>
              </w:rPr>
              <w:t>Çok</w:t>
            </w:r>
            <w:proofErr w:type="spellEnd"/>
            <w:r w:rsidRPr="00442044">
              <w:rPr>
                <w:rFonts w:ascii="Cambria" w:eastAsia="Arial" w:hAnsi="Cambria"/>
                <w:w w:val="98"/>
                <w:sz w:val="20"/>
                <w:szCs w:val="20"/>
              </w:rPr>
              <w:t xml:space="preserve"> </w:t>
            </w:r>
            <w:proofErr w:type="spellStart"/>
            <w:r w:rsidRPr="00442044">
              <w:rPr>
                <w:rFonts w:ascii="Cambria" w:eastAsia="Arial" w:hAnsi="Cambria"/>
                <w:w w:val="98"/>
                <w:sz w:val="20"/>
                <w:szCs w:val="20"/>
              </w:rPr>
              <w:t>Güçlü</w:t>
            </w:r>
            <w:proofErr w:type="spellEnd"/>
          </w:p>
        </w:tc>
        <w:tc>
          <w:tcPr>
            <w:tcW w:w="1843" w:type="dxa"/>
          </w:tcPr>
          <w:p w:rsidR="00E43464" w:rsidRPr="00442044" w:rsidRDefault="00E43464" w:rsidP="0053708F">
            <w:pPr>
              <w:spacing w:line="360" w:lineRule="auto"/>
              <w:ind w:left="100"/>
              <w:rPr>
                <w:rFonts w:ascii="Cambria" w:eastAsia="Arial" w:hAnsi="Cambria"/>
                <w:sz w:val="20"/>
                <w:szCs w:val="20"/>
              </w:rPr>
            </w:pPr>
            <w:proofErr w:type="spellStart"/>
            <w:r w:rsidRPr="00442044">
              <w:rPr>
                <w:rFonts w:ascii="Cambria" w:eastAsia="Arial" w:hAnsi="Cambria"/>
                <w:sz w:val="20"/>
                <w:szCs w:val="20"/>
              </w:rPr>
              <w:t>Birlikte</w:t>
            </w:r>
            <w:proofErr w:type="spellEnd"/>
            <w:r w:rsidRPr="00442044">
              <w:rPr>
                <w:rFonts w:ascii="Cambria" w:eastAsia="Arial" w:hAnsi="Cambria"/>
                <w:sz w:val="20"/>
                <w:szCs w:val="20"/>
              </w:rPr>
              <w:t xml:space="preserve"> </w:t>
            </w:r>
            <w:proofErr w:type="spellStart"/>
            <w:r w:rsidRPr="00442044">
              <w:rPr>
                <w:rFonts w:ascii="Cambria" w:eastAsia="Arial" w:hAnsi="Cambria"/>
                <w:sz w:val="20"/>
                <w:szCs w:val="20"/>
              </w:rPr>
              <w:t>çalış</w:t>
            </w:r>
            <w:proofErr w:type="spellEnd"/>
          </w:p>
        </w:tc>
      </w:tr>
      <w:tr w:rsidR="00E43464" w:rsidRPr="00266B29" w:rsidTr="00996525">
        <w:tc>
          <w:tcPr>
            <w:tcW w:w="3397" w:type="dxa"/>
          </w:tcPr>
          <w:p w:rsidR="00E43464" w:rsidRPr="00442044" w:rsidRDefault="00291866" w:rsidP="0053708F">
            <w:pPr>
              <w:spacing w:line="360" w:lineRule="auto"/>
              <w:rPr>
                <w:rFonts w:ascii="Cambria" w:eastAsia="Arial" w:hAnsi="Cambria"/>
                <w:sz w:val="20"/>
                <w:szCs w:val="20"/>
              </w:rPr>
            </w:pPr>
            <w:r>
              <w:rPr>
                <w:rFonts w:ascii="Cambria" w:eastAsia="Arial" w:hAnsi="Cambria"/>
                <w:sz w:val="20"/>
                <w:szCs w:val="20"/>
              </w:rPr>
              <w:t>DAP</w:t>
            </w:r>
          </w:p>
        </w:tc>
        <w:tc>
          <w:tcPr>
            <w:tcW w:w="1701" w:type="dxa"/>
          </w:tcPr>
          <w:p w:rsidR="00E43464" w:rsidRPr="00442044" w:rsidRDefault="00E43464" w:rsidP="0053708F">
            <w:pPr>
              <w:spacing w:line="360" w:lineRule="auto"/>
              <w:jc w:val="center"/>
              <w:rPr>
                <w:rFonts w:ascii="Cambria" w:eastAsia="Arial" w:hAnsi="Cambria"/>
                <w:w w:val="92"/>
                <w:sz w:val="20"/>
                <w:szCs w:val="20"/>
              </w:rPr>
            </w:pPr>
            <w:r w:rsidRPr="00442044">
              <w:rPr>
                <w:rFonts w:ascii="Cambria" w:eastAsia="Arial" w:hAnsi="Cambria"/>
                <w:w w:val="92"/>
                <w:sz w:val="20"/>
                <w:szCs w:val="20"/>
              </w:rPr>
              <w:t>DP</w:t>
            </w:r>
          </w:p>
        </w:tc>
        <w:tc>
          <w:tcPr>
            <w:tcW w:w="1418" w:type="dxa"/>
          </w:tcPr>
          <w:p w:rsidR="00E43464" w:rsidRPr="00442044" w:rsidRDefault="00E43464" w:rsidP="0053708F">
            <w:pPr>
              <w:spacing w:line="360" w:lineRule="auto"/>
              <w:rPr>
                <w:rFonts w:ascii="Cambria" w:eastAsia="Arial" w:hAnsi="Cambria"/>
                <w:color w:val="000000" w:themeColor="text1"/>
                <w:w w:val="99"/>
                <w:sz w:val="20"/>
                <w:szCs w:val="20"/>
              </w:rPr>
            </w:pPr>
            <w:proofErr w:type="spellStart"/>
            <w:r w:rsidRPr="00442044">
              <w:rPr>
                <w:rFonts w:ascii="Cambria" w:eastAsia="Arial" w:hAnsi="Cambria"/>
                <w:color w:val="000000" w:themeColor="text1"/>
                <w:w w:val="99"/>
                <w:sz w:val="20"/>
                <w:szCs w:val="20"/>
              </w:rPr>
              <w:t>Önemli</w:t>
            </w:r>
            <w:proofErr w:type="spellEnd"/>
          </w:p>
        </w:tc>
        <w:tc>
          <w:tcPr>
            <w:tcW w:w="1134" w:type="dxa"/>
          </w:tcPr>
          <w:p w:rsidR="00E43464" w:rsidRPr="00442044" w:rsidRDefault="00E43464" w:rsidP="0053708F">
            <w:pPr>
              <w:spacing w:line="360" w:lineRule="auto"/>
              <w:rPr>
                <w:rFonts w:ascii="Cambria" w:eastAsia="Arial" w:hAnsi="Cambria"/>
                <w:sz w:val="20"/>
                <w:szCs w:val="20"/>
              </w:rPr>
            </w:pPr>
            <w:proofErr w:type="spellStart"/>
            <w:r w:rsidRPr="00442044">
              <w:rPr>
                <w:rFonts w:ascii="Cambria" w:eastAsia="Arial" w:hAnsi="Cambria"/>
                <w:w w:val="98"/>
                <w:sz w:val="20"/>
                <w:szCs w:val="20"/>
              </w:rPr>
              <w:t>Güçlü</w:t>
            </w:r>
            <w:proofErr w:type="spellEnd"/>
          </w:p>
        </w:tc>
        <w:tc>
          <w:tcPr>
            <w:tcW w:w="1843" w:type="dxa"/>
          </w:tcPr>
          <w:p w:rsidR="00E43464" w:rsidRPr="00442044" w:rsidRDefault="00E43464" w:rsidP="0053708F">
            <w:pPr>
              <w:spacing w:line="360" w:lineRule="auto"/>
              <w:ind w:left="100"/>
              <w:rPr>
                <w:rFonts w:ascii="Cambria" w:eastAsia="Arial" w:hAnsi="Cambria"/>
                <w:sz w:val="20"/>
                <w:szCs w:val="20"/>
              </w:rPr>
            </w:pPr>
            <w:proofErr w:type="spellStart"/>
            <w:r w:rsidRPr="00442044">
              <w:rPr>
                <w:rFonts w:ascii="Cambria" w:eastAsia="Arial" w:hAnsi="Cambria"/>
                <w:sz w:val="20"/>
                <w:szCs w:val="20"/>
              </w:rPr>
              <w:t>Çıkarlarını</w:t>
            </w:r>
            <w:proofErr w:type="spellEnd"/>
            <w:r w:rsidRPr="00442044">
              <w:rPr>
                <w:rFonts w:ascii="Cambria" w:eastAsia="Arial" w:hAnsi="Cambria"/>
                <w:sz w:val="20"/>
                <w:szCs w:val="20"/>
              </w:rPr>
              <w:t xml:space="preserve"> </w:t>
            </w:r>
            <w:proofErr w:type="spellStart"/>
            <w:r w:rsidRPr="00442044">
              <w:rPr>
                <w:rFonts w:ascii="Cambria" w:eastAsia="Arial" w:hAnsi="Cambria"/>
                <w:sz w:val="20"/>
                <w:szCs w:val="20"/>
              </w:rPr>
              <w:t>gözet</w:t>
            </w:r>
            <w:proofErr w:type="spellEnd"/>
          </w:p>
        </w:tc>
      </w:tr>
      <w:tr w:rsidR="00E43464" w:rsidRPr="00266B29" w:rsidTr="00996525">
        <w:tc>
          <w:tcPr>
            <w:tcW w:w="3397" w:type="dxa"/>
          </w:tcPr>
          <w:p w:rsidR="00E43464" w:rsidRPr="00442044" w:rsidRDefault="00291866" w:rsidP="0053708F">
            <w:pPr>
              <w:spacing w:line="360" w:lineRule="auto"/>
              <w:rPr>
                <w:rFonts w:ascii="Cambria" w:eastAsia="Arial" w:hAnsi="Cambria"/>
                <w:sz w:val="20"/>
                <w:szCs w:val="20"/>
              </w:rPr>
            </w:pPr>
            <w:r>
              <w:rPr>
                <w:rFonts w:ascii="Cambria" w:eastAsia="Arial" w:hAnsi="Cambria"/>
                <w:sz w:val="20"/>
                <w:szCs w:val="20"/>
              </w:rPr>
              <w:t>KUDAKA</w:t>
            </w:r>
          </w:p>
        </w:tc>
        <w:tc>
          <w:tcPr>
            <w:tcW w:w="1701" w:type="dxa"/>
          </w:tcPr>
          <w:p w:rsidR="00E43464" w:rsidRPr="00442044" w:rsidRDefault="00E43464" w:rsidP="0053708F">
            <w:pPr>
              <w:spacing w:line="360" w:lineRule="auto"/>
              <w:jc w:val="center"/>
              <w:rPr>
                <w:rFonts w:ascii="Cambria" w:eastAsia="Arial" w:hAnsi="Cambria"/>
                <w:w w:val="92"/>
                <w:sz w:val="20"/>
                <w:szCs w:val="20"/>
              </w:rPr>
            </w:pPr>
            <w:r w:rsidRPr="00442044">
              <w:rPr>
                <w:rFonts w:ascii="Cambria" w:eastAsia="Arial" w:hAnsi="Cambria"/>
                <w:w w:val="92"/>
                <w:sz w:val="20"/>
                <w:szCs w:val="20"/>
              </w:rPr>
              <w:t>DP</w:t>
            </w:r>
          </w:p>
        </w:tc>
        <w:tc>
          <w:tcPr>
            <w:tcW w:w="1418" w:type="dxa"/>
          </w:tcPr>
          <w:p w:rsidR="00E43464" w:rsidRPr="00442044" w:rsidRDefault="00E43464" w:rsidP="0053708F">
            <w:pPr>
              <w:spacing w:line="360" w:lineRule="auto"/>
              <w:rPr>
                <w:rFonts w:ascii="Cambria" w:eastAsia="Arial" w:hAnsi="Cambria"/>
                <w:color w:val="000000" w:themeColor="text1"/>
                <w:w w:val="99"/>
                <w:sz w:val="20"/>
                <w:szCs w:val="20"/>
              </w:rPr>
            </w:pPr>
            <w:proofErr w:type="spellStart"/>
            <w:r w:rsidRPr="00442044">
              <w:rPr>
                <w:rFonts w:ascii="Cambria" w:eastAsia="Arial" w:hAnsi="Cambria"/>
                <w:color w:val="000000" w:themeColor="text1"/>
                <w:w w:val="99"/>
                <w:sz w:val="20"/>
                <w:szCs w:val="20"/>
              </w:rPr>
              <w:t>Önemli</w:t>
            </w:r>
            <w:proofErr w:type="spellEnd"/>
          </w:p>
        </w:tc>
        <w:tc>
          <w:tcPr>
            <w:tcW w:w="1134" w:type="dxa"/>
          </w:tcPr>
          <w:p w:rsidR="00E43464" w:rsidRPr="00442044" w:rsidRDefault="00E43464" w:rsidP="0053708F">
            <w:pPr>
              <w:spacing w:line="360" w:lineRule="auto"/>
              <w:rPr>
                <w:rFonts w:ascii="Cambria" w:eastAsia="Arial" w:hAnsi="Cambria"/>
                <w:sz w:val="20"/>
                <w:szCs w:val="20"/>
              </w:rPr>
            </w:pPr>
            <w:proofErr w:type="spellStart"/>
            <w:r w:rsidRPr="00442044">
              <w:rPr>
                <w:rFonts w:ascii="Cambria" w:eastAsia="Arial" w:hAnsi="Cambria"/>
                <w:w w:val="98"/>
                <w:sz w:val="20"/>
                <w:szCs w:val="20"/>
              </w:rPr>
              <w:t>Güçlü</w:t>
            </w:r>
            <w:proofErr w:type="spellEnd"/>
          </w:p>
        </w:tc>
        <w:tc>
          <w:tcPr>
            <w:tcW w:w="1843" w:type="dxa"/>
          </w:tcPr>
          <w:p w:rsidR="00E43464" w:rsidRPr="00442044" w:rsidRDefault="00E43464" w:rsidP="0053708F">
            <w:pPr>
              <w:spacing w:line="360" w:lineRule="auto"/>
              <w:ind w:left="100"/>
              <w:rPr>
                <w:rFonts w:ascii="Cambria" w:eastAsia="Arial" w:hAnsi="Cambria"/>
                <w:sz w:val="20"/>
                <w:szCs w:val="20"/>
              </w:rPr>
            </w:pPr>
            <w:proofErr w:type="spellStart"/>
            <w:r w:rsidRPr="00442044">
              <w:rPr>
                <w:rFonts w:ascii="Cambria" w:eastAsia="Arial" w:hAnsi="Cambria"/>
                <w:sz w:val="20"/>
                <w:szCs w:val="20"/>
              </w:rPr>
              <w:t>Çıkarlarını</w:t>
            </w:r>
            <w:proofErr w:type="spellEnd"/>
            <w:r w:rsidRPr="00442044">
              <w:rPr>
                <w:rFonts w:ascii="Cambria" w:eastAsia="Arial" w:hAnsi="Cambria"/>
                <w:sz w:val="20"/>
                <w:szCs w:val="20"/>
              </w:rPr>
              <w:t xml:space="preserve"> </w:t>
            </w:r>
            <w:proofErr w:type="spellStart"/>
            <w:r w:rsidRPr="00442044">
              <w:rPr>
                <w:rFonts w:ascii="Cambria" w:eastAsia="Arial" w:hAnsi="Cambria"/>
                <w:sz w:val="20"/>
                <w:szCs w:val="20"/>
              </w:rPr>
              <w:t>gözet</w:t>
            </w:r>
            <w:proofErr w:type="spellEnd"/>
          </w:p>
        </w:tc>
      </w:tr>
      <w:tr w:rsidR="00E43464" w:rsidRPr="00266B29" w:rsidTr="00996525">
        <w:tc>
          <w:tcPr>
            <w:tcW w:w="3397" w:type="dxa"/>
          </w:tcPr>
          <w:p w:rsidR="00E43464" w:rsidRPr="00442044" w:rsidRDefault="00291866" w:rsidP="0053708F">
            <w:pPr>
              <w:tabs>
                <w:tab w:val="left" w:pos="1980"/>
              </w:tabs>
              <w:spacing w:line="360" w:lineRule="auto"/>
              <w:rPr>
                <w:rFonts w:ascii="Cambria" w:eastAsia="Arial" w:hAnsi="Cambria"/>
                <w:sz w:val="20"/>
                <w:szCs w:val="20"/>
              </w:rPr>
            </w:pPr>
            <w:proofErr w:type="spellStart"/>
            <w:r>
              <w:rPr>
                <w:rFonts w:ascii="Cambria" w:eastAsia="Arial" w:hAnsi="Cambria"/>
                <w:sz w:val="20"/>
                <w:szCs w:val="20"/>
              </w:rPr>
              <w:t>Sivil</w:t>
            </w:r>
            <w:proofErr w:type="spellEnd"/>
            <w:r>
              <w:rPr>
                <w:rFonts w:ascii="Cambria" w:eastAsia="Arial" w:hAnsi="Cambria"/>
                <w:sz w:val="20"/>
                <w:szCs w:val="20"/>
              </w:rPr>
              <w:t xml:space="preserve"> </w:t>
            </w:r>
            <w:proofErr w:type="spellStart"/>
            <w:r>
              <w:rPr>
                <w:rFonts w:ascii="Cambria" w:eastAsia="Arial" w:hAnsi="Cambria"/>
                <w:sz w:val="20"/>
                <w:szCs w:val="20"/>
              </w:rPr>
              <w:t>Toplum</w:t>
            </w:r>
            <w:proofErr w:type="spellEnd"/>
            <w:r>
              <w:rPr>
                <w:rFonts w:ascii="Cambria" w:eastAsia="Arial" w:hAnsi="Cambria"/>
                <w:sz w:val="20"/>
                <w:szCs w:val="20"/>
              </w:rPr>
              <w:t xml:space="preserve"> </w:t>
            </w:r>
            <w:proofErr w:type="spellStart"/>
            <w:r>
              <w:rPr>
                <w:rFonts w:ascii="Cambria" w:eastAsia="Arial" w:hAnsi="Cambria"/>
                <w:sz w:val="20"/>
                <w:szCs w:val="20"/>
              </w:rPr>
              <w:t>Kuruluşları</w:t>
            </w:r>
            <w:proofErr w:type="spellEnd"/>
          </w:p>
        </w:tc>
        <w:tc>
          <w:tcPr>
            <w:tcW w:w="1701" w:type="dxa"/>
          </w:tcPr>
          <w:p w:rsidR="00E43464" w:rsidRPr="00442044" w:rsidRDefault="00E43464" w:rsidP="0053708F">
            <w:pPr>
              <w:spacing w:line="360" w:lineRule="auto"/>
              <w:jc w:val="center"/>
              <w:rPr>
                <w:rFonts w:ascii="Cambria" w:eastAsia="Arial" w:hAnsi="Cambria"/>
                <w:w w:val="92"/>
                <w:sz w:val="20"/>
                <w:szCs w:val="20"/>
              </w:rPr>
            </w:pPr>
            <w:r w:rsidRPr="00442044">
              <w:rPr>
                <w:rFonts w:ascii="Cambria" w:eastAsia="Arial" w:hAnsi="Cambria"/>
                <w:w w:val="92"/>
                <w:sz w:val="20"/>
                <w:szCs w:val="20"/>
              </w:rPr>
              <w:t>DP</w:t>
            </w:r>
          </w:p>
        </w:tc>
        <w:tc>
          <w:tcPr>
            <w:tcW w:w="1418" w:type="dxa"/>
          </w:tcPr>
          <w:p w:rsidR="00E43464" w:rsidRPr="00442044" w:rsidRDefault="00E43464" w:rsidP="0053708F">
            <w:pPr>
              <w:spacing w:line="360" w:lineRule="auto"/>
              <w:rPr>
                <w:rFonts w:ascii="Cambria" w:eastAsia="Arial" w:hAnsi="Cambria"/>
                <w:color w:val="000000" w:themeColor="text1"/>
                <w:w w:val="99"/>
                <w:sz w:val="20"/>
                <w:szCs w:val="20"/>
              </w:rPr>
            </w:pPr>
            <w:proofErr w:type="spellStart"/>
            <w:r w:rsidRPr="00442044">
              <w:rPr>
                <w:rFonts w:ascii="Cambria" w:eastAsia="Arial" w:hAnsi="Cambria"/>
                <w:color w:val="000000" w:themeColor="text1"/>
                <w:w w:val="99"/>
                <w:sz w:val="20"/>
                <w:szCs w:val="20"/>
              </w:rPr>
              <w:t>Önemli</w:t>
            </w:r>
            <w:proofErr w:type="spellEnd"/>
          </w:p>
        </w:tc>
        <w:tc>
          <w:tcPr>
            <w:tcW w:w="1134" w:type="dxa"/>
          </w:tcPr>
          <w:p w:rsidR="00E43464" w:rsidRPr="00442044" w:rsidRDefault="00E43464" w:rsidP="0053708F">
            <w:pPr>
              <w:spacing w:line="360" w:lineRule="auto"/>
              <w:rPr>
                <w:rFonts w:ascii="Cambria" w:eastAsia="Arial" w:hAnsi="Cambria"/>
                <w:w w:val="98"/>
                <w:sz w:val="20"/>
                <w:szCs w:val="20"/>
              </w:rPr>
            </w:pPr>
            <w:proofErr w:type="spellStart"/>
            <w:r w:rsidRPr="00442044">
              <w:rPr>
                <w:rFonts w:ascii="Cambria" w:eastAsia="Arial" w:hAnsi="Cambria"/>
                <w:w w:val="98"/>
                <w:sz w:val="20"/>
                <w:szCs w:val="20"/>
              </w:rPr>
              <w:t>Çok</w:t>
            </w:r>
            <w:proofErr w:type="spellEnd"/>
            <w:r w:rsidRPr="00442044">
              <w:rPr>
                <w:rFonts w:ascii="Cambria" w:eastAsia="Arial" w:hAnsi="Cambria"/>
                <w:w w:val="98"/>
                <w:sz w:val="20"/>
                <w:szCs w:val="20"/>
              </w:rPr>
              <w:t xml:space="preserve"> </w:t>
            </w:r>
            <w:proofErr w:type="spellStart"/>
            <w:r w:rsidRPr="00442044">
              <w:rPr>
                <w:rFonts w:ascii="Cambria" w:eastAsia="Arial" w:hAnsi="Cambria"/>
                <w:w w:val="98"/>
                <w:sz w:val="20"/>
                <w:szCs w:val="20"/>
              </w:rPr>
              <w:t>Güçlü</w:t>
            </w:r>
            <w:proofErr w:type="spellEnd"/>
          </w:p>
        </w:tc>
        <w:tc>
          <w:tcPr>
            <w:tcW w:w="1843" w:type="dxa"/>
          </w:tcPr>
          <w:p w:rsidR="00E43464" w:rsidRPr="00442044" w:rsidRDefault="009F6E8F" w:rsidP="0053708F">
            <w:pPr>
              <w:spacing w:line="360" w:lineRule="auto"/>
              <w:ind w:left="100"/>
              <w:rPr>
                <w:rFonts w:ascii="Cambria" w:eastAsia="Arial" w:hAnsi="Cambria"/>
                <w:sz w:val="20"/>
                <w:szCs w:val="20"/>
              </w:rPr>
            </w:pPr>
            <w:proofErr w:type="spellStart"/>
            <w:r w:rsidRPr="00442044">
              <w:rPr>
                <w:rFonts w:ascii="Cambria" w:eastAsia="Arial" w:hAnsi="Cambria"/>
                <w:sz w:val="20"/>
                <w:szCs w:val="20"/>
              </w:rPr>
              <w:t>Çıkarlarını</w:t>
            </w:r>
            <w:proofErr w:type="spellEnd"/>
            <w:r w:rsidRPr="00442044">
              <w:rPr>
                <w:rFonts w:ascii="Cambria" w:eastAsia="Arial" w:hAnsi="Cambria"/>
                <w:sz w:val="20"/>
                <w:szCs w:val="20"/>
              </w:rPr>
              <w:t xml:space="preserve"> </w:t>
            </w:r>
            <w:proofErr w:type="spellStart"/>
            <w:r w:rsidRPr="00442044">
              <w:rPr>
                <w:rFonts w:ascii="Cambria" w:eastAsia="Arial" w:hAnsi="Cambria"/>
                <w:sz w:val="20"/>
                <w:szCs w:val="20"/>
              </w:rPr>
              <w:t>gözet</w:t>
            </w:r>
            <w:proofErr w:type="spellEnd"/>
          </w:p>
        </w:tc>
      </w:tr>
      <w:tr w:rsidR="0080757F" w:rsidRPr="00266B29" w:rsidTr="00996525">
        <w:tc>
          <w:tcPr>
            <w:tcW w:w="3397" w:type="dxa"/>
          </w:tcPr>
          <w:p w:rsidR="0080757F" w:rsidRPr="00442044" w:rsidRDefault="00291866" w:rsidP="0053708F">
            <w:pPr>
              <w:spacing w:line="360" w:lineRule="auto"/>
              <w:rPr>
                <w:rFonts w:ascii="Cambria" w:eastAsia="Arial" w:hAnsi="Cambria"/>
                <w:sz w:val="20"/>
                <w:szCs w:val="20"/>
              </w:rPr>
            </w:pPr>
            <w:proofErr w:type="spellStart"/>
            <w:r>
              <w:rPr>
                <w:rFonts w:ascii="Cambria" w:eastAsia="Arial" w:hAnsi="Cambria"/>
                <w:sz w:val="20"/>
                <w:szCs w:val="20"/>
              </w:rPr>
              <w:t>İşletmeler</w:t>
            </w:r>
            <w:proofErr w:type="spellEnd"/>
          </w:p>
        </w:tc>
        <w:tc>
          <w:tcPr>
            <w:tcW w:w="1701" w:type="dxa"/>
          </w:tcPr>
          <w:p w:rsidR="0080757F" w:rsidRPr="00442044" w:rsidRDefault="0080757F" w:rsidP="0053708F">
            <w:pPr>
              <w:spacing w:line="360" w:lineRule="auto"/>
              <w:jc w:val="center"/>
              <w:rPr>
                <w:rFonts w:ascii="Cambria" w:eastAsia="Arial" w:hAnsi="Cambria"/>
                <w:w w:val="92"/>
                <w:sz w:val="20"/>
                <w:szCs w:val="20"/>
              </w:rPr>
            </w:pPr>
            <w:r w:rsidRPr="00442044">
              <w:rPr>
                <w:rFonts w:ascii="Cambria" w:eastAsia="Arial" w:hAnsi="Cambria"/>
                <w:w w:val="92"/>
                <w:sz w:val="20"/>
                <w:szCs w:val="20"/>
              </w:rPr>
              <w:t>DP</w:t>
            </w:r>
          </w:p>
        </w:tc>
        <w:tc>
          <w:tcPr>
            <w:tcW w:w="1418" w:type="dxa"/>
          </w:tcPr>
          <w:p w:rsidR="0080757F" w:rsidRPr="00442044" w:rsidRDefault="0080757F" w:rsidP="0053708F">
            <w:pPr>
              <w:spacing w:line="360" w:lineRule="auto"/>
              <w:rPr>
                <w:rFonts w:ascii="Cambria" w:eastAsia="Arial" w:hAnsi="Cambria"/>
                <w:color w:val="000000" w:themeColor="text1"/>
                <w:w w:val="99"/>
                <w:sz w:val="20"/>
                <w:szCs w:val="20"/>
              </w:rPr>
            </w:pPr>
            <w:r w:rsidRPr="00442044">
              <w:rPr>
                <w:rFonts w:ascii="Cambria" w:eastAsia="Arial" w:hAnsi="Cambria"/>
                <w:color w:val="000000" w:themeColor="text1"/>
                <w:w w:val="99"/>
                <w:sz w:val="20"/>
                <w:szCs w:val="20"/>
              </w:rPr>
              <w:t xml:space="preserve"> </w:t>
            </w:r>
            <w:proofErr w:type="spellStart"/>
            <w:r w:rsidRPr="00442044">
              <w:rPr>
                <w:rFonts w:ascii="Cambria" w:eastAsia="Arial" w:hAnsi="Cambria"/>
                <w:color w:val="000000" w:themeColor="text1"/>
                <w:w w:val="99"/>
                <w:sz w:val="20"/>
                <w:szCs w:val="20"/>
              </w:rPr>
              <w:t>Önemli</w:t>
            </w:r>
            <w:proofErr w:type="spellEnd"/>
          </w:p>
        </w:tc>
        <w:tc>
          <w:tcPr>
            <w:tcW w:w="1134" w:type="dxa"/>
          </w:tcPr>
          <w:p w:rsidR="0080757F" w:rsidRPr="00442044" w:rsidRDefault="0080757F" w:rsidP="0053708F">
            <w:pPr>
              <w:spacing w:line="360" w:lineRule="auto"/>
              <w:rPr>
                <w:rFonts w:ascii="Cambria" w:eastAsia="Arial" w:hAnsi="Cambria"/>
                <w:w w:val="98"/>
                <w:sz w:val="20"/>
                <w:szCs w:val="20"/>
              </w:rPr>
            </w:pPr>
            <w:proofErr w:type="spellStart"/>
            <w:r w:rsidRPr="00442044">
              <w:rPr>
                <w:rFonts w:ascii="Cambria" w:eastAsia="Arial" w:hAnsi="Cambria"/>
                <w:w w:val="98"/>
                <w:sz w:val="20"/>
                <w:szCs w:val="20"/>
              </w:rPr>
              <w:t>Çok</w:t>
            </w:r>
            <w:proofErr w:type="spellEnd"/>
            <w:r w:rsidRPr="00442044">
              <w:rPr>
                <w:rFonts w:ascii="Cambria" w:eastAsia="Arial" w:hAnsi="Cambria"/>
                <w:w w:val="98"/>
                <w:sz w:val="20"/>
                <w:szCs w:val="20"/>
              </w:rPr>
              <w:t xml:space="preserve"> </w:t>
            </w:r>
            <w:proofErr w:type="spellStart"/>
            <w:r w:rsidRPr="00442044">
              <w:rPr>
                <w:rFonts w:ascii="Cambria" w:eastAsia="Arial" w:hAnsi="Cambria"/>
                <w:w w:val="98"/>
                <w:sz w:val="20"/>
                <w:szCs w:val="20"/>
              </w:rPr>
              <w:t>Güçlü</w:t>
            </w:r>
            <w:proofErr w:type="spellEnd"/>
          </w:p>
        </w:tc>
        <w:tc>
          <w:tcPr>
            <w:tcW w:w="1843" w:type="dxa"/>
          </w:tcPr>
          <w:p w:rsidR="0080757F" w:rsidRPr="00442044" w:rsidRDefault="009F6E8F" w:rsidP="0053708F">
            <w:pPr>
              <w:spacing w:line="360" w:lineRule="auto"/>
              <w:ind w:left="100"/>
              <w:rPr>
                <w:rFonts w:ascii="Cambria" w:eastAsia="Arial" w:hAnsi="Cambria"/>
                <w:sz w:val="20"/>
                <w:szCs w:val="20"/>
              </w:rPr>
            </w:pPr>
            <w:proofErr w:type="spellStart"/>
            <w:r w:rsidRPr="00442044">
              <w:rPr>
                <w:rFonts w:ascii="Cambria" w:eastAsia="Arial" w:hAnsi="Cambria"/>
                <w:sz w:val="20"/>
                <w:szCs w:val="20"/>
              </w:rPr>
              <w:t>Çıkarlarını</w:t>
            </w:r>
            <w:proofErr w:type="spellEnd"/>
            <w:r w:rsidRPr="00442044">
              <w:rPr>
                <w:rFonts w:ascii="Cambria" w:eastAsia="Arial" w:hAnsi="Cambria"/>
                <w:sz w:val="20"/>
                <w:szCs w:val="20"/>
              </w:rPr>
              <w:t xml:space="preserve"> </w:t>
            </w:r>
            <w:proofErr w:type="spellStart"/>
            <w:r w:rsidRPr="00442044">
              <w:rPr>
                <w:rFonts w:ascii="Cambria" w:eastAsia="Arial" w:hAnsi="Cambria"/>
                <w:sz w:val="20"/>
                <w:szCs w:val="20"/>
              </w:rPr>
              <w:t>gözet</w:t>
            </w:r>
            <w:proofErr w:type="spellEnd"/>
          </w:p>
        </w:tc>
      </w:tr>
      <w:tr w:rsidR="0080757F" w:rsidRPr="00266B29" w:rsidTr="00996525">
        <w:tc>
          <w:tcPr>
            <w:tcW w:w="3397" w:type="dxa"/>
          </w:tcPr>
          <w:p w:rsidR="0080757F" w:rsidRPr="00442044" w:rsidRDefault="00291866" w:rsidP="0053708F">
            <w:pPr>
              <w:tabs>
                <w:tab w:val="left" w:pos="1980"/>
              </w:tabs>
              <w:spacing w:line="360" w:lineRule="auto"/>
              <w:rPr>
                <w:rFonts w:ascii="Cambria" w:eastAsia="Arial" w:hAnsi="Cambria"/>
                <w:sz w:val="20"/>
                <w:szCs w:val="20"/>
              </w:rPr>
            </w:pPr>
            <w:r>
              <w:rPr>
                <w:rFonts w:ascii="Cambria" w:eastAsia="Arial" w:hAnsi="Cambria"/>
                <w:sz w:val="20"/>
                <w:szCs w:val="20"/>
              </w:rPr>
              <w:t>KOSGEB</w:t>
            </w:r>
          </w:p>
        </w:tc>
        <w:tc>
          <w:tcPr>
            <w:tcW w:w="1701" w:type="dxa"/>
          </w:tcPr>
          <w:p w:rsidR="0080757F" w:rsidRPr="00442044" w:rsidRDefault="0080757F" w:rsidP="0053708F">
            <w:pPr>
              <w:spacing w:line="360" w:lineRule="auto"/>
              <w:jc w:val="center"/>
              <w:rPr>
                <w:rFonts w:ascii="Cambria" w:eastAsia="Arial" w:hAnsi="Cambria"/>
                <w:w w:val="92"/>
                <w:sz w:val="20"/>
                <w:szCs w:val="20"/>
              </w:rPr>
            </w:pPr>
            <w:r w:rsidRPr="00442044">
              <w:rPr>
                <w:rFonts w:ascii="Cambria" w:eastAsia="Arial" w:hAnsi="Cambria"/>
                <w:w w:val="92"/>
                <w:sz w:val="20"/>
                <w:szCs w:val="20"/>
              </w:rPr>
              <w:t>DP</w:t>
            </w:r>
          </w:p>
        </w:tc>
        <w:tc>
          <w:tcPr>
            <w:tcW w:w="1418" w:type="dxa"/>
          </w:tcPr>
          <w:p w:rsidR="0080757F" w:rsidRPr="00442044" w:rsidRDefault="0080757F" w:rsidP="0053708F">
            <w:pPr>
              <w:spacing w:line="360" w:lineRule="auto"/>
              <w:rPr>
                <w:rFonts w:ascii="Cambria" w:eastAsia="Arial" w:hAnsi="Cambria"/>
                <w:color w:val="000000" w:themeColor="text1"/>
                <w:w w:val="99"/>
                <w:sz w:val="20"/>
                <w:szCs w:val="20"/>
              </w:rPr>
            </w:pPr>
            <w:proofErr w:type="spellStart"/>
            <w:r w:rsidRPr="00442044">
              <w:rPr>
                <w:rFonts w:ascii="Cambria" w:eastAsia="Arial" w:hAnsi="Cambria"/>
                <w:color w:val="000000" w:themeColor="text1"/>
                <w:w w:val="99"/>
                <w:sz w:val="20"/>
                <w:szCs w:val="20"/>
              </w:rPr>
              <w:t>Çok</w:t>
            </w:r>
            <w:proofErr w:type="spellEnd"/>
            <w:r w:rsidRPr="00442044">
              <w:rPr>
                <w:rFonts w:ascii="Cambria" w:eastAsia="Arial" w:hAnsi="Cambria"/>
                <w:color w:val="000000" w:themeColor="text1"/>
                <w:w w:val="99"/>
                <w:sz w:val="20"/>
                <w:szCs w:val="20"/>
              </w:rPr>
              <w:t xml:space="preserve"> </w:t>
            </w:r>
            <w:proofErr w:type="spellStart"/>
            <w:r w:rsidRPr="00442044">
              <w:rPr>
                <w:rFonts w:ascii="Cambria" w:eastAsia="Arial" w:hAnsi="Cambria"/>
                <w:color w:val="000000" w:themeColor="text1"/>
                <w:w w:val="99"/>
                <w:sz w:val="20"/>
                <w:szCs w:val="20"/>
              </w:rPr>
              <w:t>Önemli</w:t>
            </w:r>
            <w:proofErr w:type="spellEnd"/>
          </w:p>
        </w:tc>
        <w:tc>
          <w:tcPr>
            <w:tcW w:w="1134" w:type="dxa"/>
          </w:tcPr>
          <w:p w:rsidR="0080757F" w:rsidRPr="00442044" w:rsidRDefault="0080757F" w:rsidP="0053708F">
            <w:pPr>
              <w:spacing w:line="360" w:lineRule="auto"/>
              <w:rPr>
                <w:rFonts w:ascii="Cambria" w:eastAsia="Arial" w:hAnsi="Cambria"/>
                <w:w w:val="98"/>
                <w:sz w:val="20"/>
                <w:szCs w:val="20"/>
              </w:rPr>
            </w:pPr>
            <w:proofErr w:type="spellStart"/>
            <w:r w:rsidRPr="00442044">
              <w:rPr>
                <w:rFonts w:ascii="Cambria" w:eastAsia="Arial" w:hAnsi="Cambria"/>
                <w:w w:val="98"/>
                <w:sz w:val="20"/>
                <w:szCs w:val="20"/>
              </w:rPr>
              <w:t>Çok</w:t>
            </w:r>
            <w:proofErr w:type="spellEnd"/>
            <w:r w:rsidRPr="00442044">
              <w:rPr>
                <w:rFonts w:ascii="Cambria" w:eastAsia="Arial" w:hAnsi="Cambria"/>
                <w:w w:val="98"/>
                <w:sz w:val="20"/>
                <w:szCs w:val="20"/>
              </w:rPr>
              <w:t xml:space="preserve"> </w:t>
            </w:r>
            <w:proofErr w:type="spellStart"/>
            <w:r w:rsidRPr="00442044">
              <w:rPr>
                <w:rFonts w:ascii="Cambria" w:eastAsia="Arial" w:hAnsi="Cambria"/>
                <w:w w:val="98"/>
                <w:sz w:val="20"/>
                <w:szCs w:val="20"/>
              </w:rPr>
              <w:t>Güçlü</w:t>
            </w:r>
            <w:proofErr w:type="spellEnd"/>
          </w:p>
        </w:tc>
        <w:tc>
          <w:tcPr>
            <w:tcW w:w="1843" w:type="dxa"/>
          </w:tcPr>
          <w:p w:rsidR="0080757F" w:rsidRPr="00442044" w:rsidRDefault="0080757F" w:rsidP="0053708F">
            <w:pPr>
              <w:spacing w:line="360" w:lineRule="auto"/>
              <w:ind w:left="100"/>
              <w:rPr>
                <w:rFonts w:ascii="Cambria" w:eastAsia="Arial" w:hAnsi="Cambria"/>
                <w:sz w:val="20"/>
                <w:szCs w:val="20"/>
              </w:rPr>
            </w:pPr>
            <w:proofErr w:type="spellStart"/>
            <w:r w:rsidRPr="00442044">
              <w:rPr>
                <w:rFonts w:ascii="Cambria" w:eastAsia="Arial" w:hAnsi="Cambria"/>
                <w:sz w:val="20"/>
                <w:szCs w:val="20"/>
              </w:rPr>
              <w:t>Birlikte</w:t>
            </w:r>
            <w:proofErr w:type="spellEnd"/>
            <w:r w:rsidRPr="00442044">
              <w:rPr>
                <w:rFonts w:ascii="Cambria" w:eastAsia="Arial" w:hAnsi="Cambria"/>
                <w:sz w:val="20"/>
                <w:szCs w:val="20"/>
              </w:rPr>
              <w:t xml:space="preserve"> </w:t>
            </w:r>
            <w:proofErr w:type="spellStart"/>
            <w:r w:rsidRPr="00442044">
              <w:rPr>
                <w:rFonts w:ascii="Cambria" w:eastAsia="Arial" w:hAnsi="Cambria"/>
                <w:sz w:val="20"/>
                <w:szCs w:val="20"/>
              </w:rPr>
              <w:t>çalış</w:t>
            </w:r>
            <w:proofErr w:type="spellEnd"/>
          </w:p>
        </w:tc>
      </w:tr>
      <w:tr w:rsidR="00E06DC2" w:rsidRPr="00266B29" w:rsidTr="00996525">
        <w:tc>
          <w:tcPr>
            <w:tcW w:w="3397" w:type="dxa"/>
          </w:tcPr>
          <w:p w:rsidR="00E06DC2" w:rsidRPr="00442044" w:rsidRDefault="007F71F0" w:rsidP="0053708F">
            <w:pPr>
              <w:spacing w:line="360" w:lineRule="auto"/>
              <w:rPr>
                <w:rFonts w:ascii="Cambria" w:eastAsia="Arial" w:hAnsi="Cambria"/>
                <w:sz w:val="20"/>
                <w:szCs w:val="20"/>
              </w:rPr>
            </w:pPr>
            <w:r>
              <w:rPr>
                <w:rFonts w:ascii="Cambria" w:eastAsia="Arial" w:hAnsi="Cambria"/>
                <w:sz w:val="20"/>
                <w:szCs w:val="20"/>
              </w:rPr>
              <w:t xml:space="preserve">Erzurum </w:t>
            </w:r>
            <w:proofErr w:type="spellStart"/>
            <w:r>
              <w:rPr>
                <w:rFonts w:ascii="Cambria" w:eastAsia="Arial" w:hAnsi="Cambria"/>
                <w:sz w:val="20"/>
                <w:szCs w:val="20"/>
              </w:rPr>
              <w:t>Teknik</w:t>
            </w:r>
            <w:proofErr w:type="spellEnd"/>
            <w:r>
              <w:rPr>
                <w:rFonts w:ascii="Cambria" w:eastAsia="Arial" w:hAnsi="Cambria"/>
                <w:sz w:val="20"/>
                <w:szCs w:val="20"/>
              </w:rPr>
              <w:t xml:space="preserve"> </w:t>
            </w:r>
            <w:proofErr w:type="spellStart"/>
            <w:r>
              <w:rPr>
                <w:rFonts w:ascii="Cambria" w:eastAsia="Arial" w:hAnsi="Cambria"/>
                <w:sz w:val="20"/>
                <w:szCs w:val="20"/>
              </w:rPr>
              <w:t>Üniversitesi</w:t>
            </w:r>
            <w:proofErr w:type="spellEnd"/>
          </w:p>
        </w:tc>
        <w:tc>
          <w:tcPr>
            <w:tcW w:w="1701" w:type="dxa"/>
          </w:tcPr>
          <w:p w:rsidR="00E06DC2" w:rsidRPr="00442044" w:rsidRDefault="00E06DC2" w:rsidP="0053708F">
            <w:pPr>
              <w:spacing w:line="360" w:lineRule="auto"/>
              <w:jc w:val="center"/>
              <w:rPr>
                <w:rFonts w:ascii="Cambria" w:eastAsia="Arial" w:hAnsi="Cambria"/>
                <w:w w:val="92"/>
                <w:sz w:val="20"/>
                <w:szCs w:val="20"/>
              </w:rPr>
            </w:pPr>
            <w:r w:rsidRPr="00442044">
              <w:rPr>
                <w:rFonts w:ascii="Cambria" w:eastAsia="Arial" w:hAnsi="Cambria"/>
                <w:w w:val="92"/>
                <w:sz w:val="20"/>
                <w:szCs w:val="20"/>
              </w:rPr>
              <w:t>DP</w:t>
            </w:r>
          </w:p>
        </w:tc>
        <w:tc>
          <w:tcPr>
            <w:tcW w:w="1418" w:type="dxa"/>
          </w:tcPr>
          <w:p w:rsidR="00E06DC2" w:rsidRPr="00442044" w:rsidRDefault="00E06DC2" w:rsidP="0053708F">
            <w:pPr>
              <w:spacing w:line="360" w:lineRule="auto"/>
              <w:rPr>
                <w:rFonts w:ascii="Cambria" w:eastAsia="Arial" w:hAnsi="Cambria"/>
                <w:color w:val="000000" w:themeColor="text1"/>
                <w:w w:val="99"/>
                <w:sz w:val="20"/>
                <w:szCs w:val="20"/>
              </w:rPr>
            </w:pPr>
            <w:proofErr w:type="spellStart"/>
            <w:r w:rsidRPr="00442044">
              <w:rPr>
                <w:rFonts w:ascii="Cambria" w:eastAsia="Arial" w:hAnsi="Cambria"/>
                <w:color w:val="000000" w:themeColor="text1"/>
                <w:w w:val="99"/>
                <w:sz w:val="20"/>
                <w:szCs w:val="20"/>
              </w:rPr>
              <w:t>Çok</w:t>
            </w:r>
            <w:proofErr w:type="spellEnd"/>
            <w:r w:rsidRPr="00442044">
              <w:rPr>
                <w:rFonts w:ascii="Cambria" w:eastAsia="Arial" w:hAnsi="Cambria"/>
                <w:color w:val="000000" w:themeColor="text1"/>
                <w:w w:val="99"/>
                <w:sz w:val="20"/>
                <w:szCs w:val="20"/>
              </w:rPr>
              <w:t xml:space="preserve"> </w:t>
            </w:r>
            <w:proofErr w:type="spellStart"/>
            <w:r w:rsidRPr="00442044">
              <w:rPr>
                <w:rFonts w:ascii="Cambria" w:eastAsia="Arial" w:hAnsi="Cambria"/>
                <w:color w:val="000000" w:themeColor="text1"/>
                <w:w w:val="99"/>
                <w:sz w:val="20"/>
                <w:szCs w:val="20"/>
              </w:rPr>
              <w:t>Önemli</w:t>
            </w:r>
            <w:proofErr w:type="spellEnd"/>
          </w:p>
        </w:tc>
        <w:tc>
          <w:tcPr>
            <w:tcW w:w="1134" w:type="dxa"/>
          </w:tcPr>
          <w:p w:rsidR="00E06DC2" w:rsidRPr="00442044" w:rsidRDefault="00E06DC2" w:rsidP="0053708F">
            <w:pPr>
              <w:spacing w:line="360" w:lineRule="auto"/>
              <w:rPr>
                <w:rFonts w:ascii="Cambria" w:eastAsia="Arial" w:hAnsi="Cambria"/>
                <w:w w:val="98"/>
                <w:sz w:val="20"/>
                <w:szCs w:val="20"/>
              </w:rPr>
            </w:pPr>
            <w:proofErr w:type="spellStart"/>
            <w:r w:rsidRPr="00442044">
              <w:rPr>
                <w:rFonts w:ascii="Cambria" w:eastAsia="Arial" w:hAnsi="Cambria"/>
                <w:w w:val="98"/>
                <w:sz w:val="20"/>
                <w:szCs w:val="20"/>
              </w:rPr>
              <w:t>Çok</w:t>
            </w:r>
            <w:proofErr w:type="spellEnd"/>
            <w:r w:rsidRPr="00442044">
              <w:rPr>
                <w:rFonts w:ascii="Cambria" w:eastAsia="Arial" w:hAnsi="Cambria"/>
                <w:w w:val="98"/>
                <w:sz w:val="20"/>
                <w:szCs w:val="20"/>
              </w:rPr>
              <w:t xml:space="preserve"> </w:t>
            </w:r>
            <w:proofErr w:type="spellStart"/>
            <w:r w:rsidRPr="00442044">
              <w:rPr>
                <w:rFonts w:ascii="Cambria" w:eastAsia="Arial" w:hAnsi="Cambria"/>
                <w:w w:val="98"/>
                <w:sz w:val="20"/>
                <w:szCs w:val="20"/>
              </w:rPr>
              <w:t>Güçlü</w:t>
            </w:r>
            <w:proofErr w:type="spellEnd"/>
          </w:p>
        </w:tc>
        <w:tc>
          <w:tcPr>
            <w:tcW w:w="1843" w:type="dxa"/>
          </w:tcPr>
          <w:p w:rsidR="00E06DC2" w:rsidRPr="00442044" w:rsidRDefault="00E06DC2" w:rsidP="0053708F">
            <w:pPr>
              <w:spacing w:line="360" w:lineRule="auto"/>
              <w:ind w:left="100"/>
              <w:rPr>
                <w:rFonts w:ascii="Cambria" w:eastAsia="Arial" w:hAnsi="Cambria"/>
                <w:sz w:val="20"/>
                <w:szCs w:val="20"/>
              </w:rPr>
            </w:pPr>
            <w:proofErr w:type="spellStart"/>
            <w:r w:rsidRPr="00442044">
              <w:rPr>
                <w:rFonts w:ascii="Cambria" w:eastAsia="Arial" w:hAnsi="Cambria"/>
                <w:sz w:val="20"/>
                <w:szCs w:val="20"/>
              </w:rPr>
              <w:t>Birlikte</w:t>
            </w:r>
            <w:proofErr w:type="spellEnd"/>
            <w:r w:rsidRPr="00442044">
              <w:rPr>
                <w:rFonts w:ascii="Cambria" w:eastAsia="Arial" w:hAnsi="Cambria"/>
                <w:sz w:val="20"/>
                <w:szCs w:val="20"/>
              </w:rPr>
              <w:t xml:space="preserve"> </w:t>
            </w:r>
            <w:proofErr w:type="spellStart"/>
            <w:r w:rsidRPr="00442044">
              <w:rPr>
                <w:rFonts w:ascii="Cambria" w:eastAsia="Arial" w:hAnsi="Cambria"/>
                <w:sz w:val="20"/>
                <w:szCs w:val="20"/>
              </w:rPr>
              <w:t>çalış</w:t>
            </w:r>
            <w:proofErr w:type="spellEnd"/>
          </w:p>
        </w:tc>
      </w:tr>
      <w:tr w:rsidR="00E06DC2" w:rsidRPr="00266B29" w:rsidTr="00996525">
        <w:tc>
          <w:tcPr>
            <w:tcW w:w="3397" w:type="dxa"/>
          </w:tcPr>
          <w:p w:rsidR="00E06DC2" w:rsidRPr="00442044" w:rsidRDefault="007F71F0" w:rsidP="0053708F">
            <w:pPr>
              <w:spacing w:line="360" w:lineRule="auto"/>
              <w:rPr>
                <w:rFonts w:ascii="Cambria" w:eastAsia="Arial" w:hAnsi="Cambria"/>
                <w:sz w:val="20"/>
                <w:szCs w:val="20"/>
              </w:rPr>
            </w:pPr>
            <w:r>
              <w:rPr>
                <w:rFonts w:ascii="Cambria" w:eastAsia="Arial" w:hAnsi="Cambria"/>
                <w:sz w:val="20"/>
                <w:szCs w:val="20"/>
              </w:rPr>
              <w:t xml:space="preserve">Erzurum </w:t>
            </w:r>
            <w:proofErr w:type="spellStart"/>
            <w:r>
              <w:rPr>
                <w:rFonts w:ascii="Cambria" w:eastAsia="Arial" w:hAnsi="Cambria"/>
                <w:sz w:val="20"/>
                <w:szCs w:val="20"/>
              </w:rPr>
              <w:t>Ticar</w:t>
            </w:r>
            <w:r w:rsidR="009F6E8F">
              <w:rPr>
                <w:rFonts w:ascii="Cambria" w:eastAsia="Arial" w:hAnsi="Cambria"/>
                <w:sz w:val="20"/>
                <w:szCs w:val="20"/>
              </w:rPr>
              <w:t>e</w:t>
            </w:r>
            <w:r>
              <w:rPr>
                <w:rFonts w:ascii="Cambria" w:eastAsia="Arial" w:hAnsi="Cambria"/>
                <w:sz w:val="20"/>
                <w:szCs w:val="20"/>
              </w:rPr>
              <w:t>t</w:t>
            </w:r>
            <w:proofErr w:type="spellEnd"/>
            <w:r>
              <w:rPr>
                <w:rFonts w:ascii="Cambria" w:eastAsia="Arial" w:hAnsi="Cambria"/>
                <w:sz w:val="20"/>
                <w:szCs w:val="20"/>
              </w:rPr>
              <w:t xml:space="preserve"> </w:t>
            </w:r>
            <w:proofErr w:type="spellStart"/>
            <w:r>
              <w:rPr>
                <w:rFonts w:ascii="Cambria" w:eastAsia="Arial" w:hAnsi="Cambria"/>
                <w:sz w:val="20"/>
                <w:szCs w:val="20"/>
              </w:rPr>
              <w:t>Odası</w:t>
            </w:r>
            <w:proofErr w:type="spellEnd"/>
          </w:p>
        </w:tc>
        <w:tc>
          <w:tcPr>
            <w:tcW w:w="1701" w:type="dxa"/>
          </w:tcPr>
          <w:p w:rsidR="00E06DC2" w:rsidRPr="00442044" w:rsidRDefault="00E06DC2" w:rsidP="0053708F">
            <w:pPr>
              <w:spacing w:line="360" w:lineRule="auto"/>
              <w:jc w:val="center"/>
              <w:rPr>
                <w:rFonts w:ascii="Cambria" w:eastAsia="Arial" w:hAnsi="Cambria"/>
                <w:w w:val="92"/>
                <w:sz w:val="20"/>
                <w:szCs w:val="20"/>
              </w:rPr>
            </w:pPr>
            <w:r w:rsidRPr="00442044">
              <w:rPr>
                <w:rFonts w:ascii="Cambria" w:eastAsia="Arial" w:hAnsi="Cambria"/>
                <w:w w:val="92"/>
                <w:sz w:val="20"/>
                <w:szCs w:val="20"/>
              </w:rPr>
              <w:t>DP</w:t>
            </w:r>
          </w:p>
        </w:tc>
        <w:tc>
          <w:tcPr>
            <w:tcW w:w="1418" w:type="dxa"/>
          </w:tcPr>
          <w:p w:rsidR="00E06DC2" w:rsidRPr="00442044" w:rsidRDefault="00E06DC2" w:rsidP="0053708F">
            <w:pPr>
              <w:spacing w:line="360" w:lineRule="auto"/>
              <w:rPr>
                <w:rFonts w:ascii="Cambria" w:eastAsia="Arial" w:hAnsi="Cambria"/>
                <w:color w:val="000000" w:themeColor="text1"/>
                <w:w w:val="99"/>
                <w:sz w:val="20"/>
                <w:szCs w:val="20"/>
              </w:rPr>
            </w:pPr>
            <w:proofErr w:type="spellStart"/>
            <w:r w:rsidRPr="00442044">
              <w:rPr>
                <w:rFonts w:ascii="Cambria" w:eastAsia="Arial" w:hAnsi="Cambria"/>
                <w:color w:val="000000" w:themeColor="text1"/>
                <w:w w:val="99"/>
                <w:sz w:val="20"/>
                <w:szCs w:val="20"/>
              </w:rPr>
              <w:t>Önemli</w:t>
            </w:r>
            <w:proofErr w:type="spellEnd"/>
          </w:p>
        </w:tc>
        <w:tc>
          <w:tcPr>
            <w:tcW w:w="1134" w:type="dxa"/>
          </w:tcPr>
          <w:p w:rsidR="00E06DC2" w:rsidRPr="00442044" w:rsidRDefault="00E06DC2" w:rsidP="0053708F">
            <w:pPr>
              <w:spacing w:line="360" w:lineRule="auto"/>
              <w:rPr>
                <w:rFonts w:ascii="Cambria" w:eastAsia="Arial" w:hAnsi="Cambria"/>
                <w:w w:val="98"/>
                <w:sz w:val="20"/>
                <w:szCs w:val="20"/>
              </w:rPr>
            </w:pPr>
            <w:r w:rsidRPr="00442044">
              <w:rPr>
                <w:rFonts w:ascii="Cambria" w:eastAsia="Arial" w:hAnsi="Cambria"/>
                <w:w w:val="98"/>
                <w:sz w:val="20"/>
                <w:szCs w:val="20"/>
              </w:rPr>
              <w:t xml:space="preserve"> </w:t>
            </w:r>
            <w:proofErr w:type="spellStart"/>
            <w:r w:rsidRPr="00442044">
              <w:rPr>
                <w:rFonts w:ascii="Cambria" w:eastAsia="Arial" w:hAnsi="Cambria"/>
                <w:w w:val="98"/>
                <w:sz w:val="20"/>
                <w:szCs w:val="20"/>
              </w:rPr>
              <w:t>Güçlü</w:t>
            </w:r>
            <w:proofErr w:type="spellEnd"/>
          </w:p>
        </w:tc>
        <w:tc>
          <w:tcPr>
            <w:tcW w:w="1843" w:type="dxa"/>
          </w:tcPr>
          <w:p w:rsidR="00E06DC2" w:rsidRPr="00442044" w:rsidRDefault="00E06DC2" w:rsidP="0053708F">
            <w:pPr>
              <w:spacing w:line="360" w:lineRule="auto"/>
              <w:ind w:left="100"/>
              <w:rPr>
                <w:rFonts w:ascii="Cambria" w:eastAsia="Arial" w:hAnsi="Cambria"/>
                <w:sz w:val="20"/>
                <w:szCs w:val="20"/>
              </w:rPr>
            </w:pPr>
            <w:proofErr w:type="spellStart"/>
            <w:r w:rsidRPr="00442044">
              <w:rPr>
                <w:rFonts w:ascii="Cambria" w:eastAsia="Arial" w:hAnsi="Cambria"/>
                <w:sz w:val="20"/>
                <w:szCs w:val="20"/>
              </w:rPr>
              <w:t>Birlikte</w:t>
            </w:r>
            <w:proofErr w:type="spellEnd"/>
            <w:r w:rsidRPr="00442044">
              <w:rPr>
                <w:rFonts w:ascii="Cambria" w:eastAsia="Arial" w:hAnsi="Cambria"/>
                <w:sz w:val="20"/>
                <w:szCs w:val="20"/>
              </w:rPr>
              <w:t xml:space="preserve"> </w:t>
            </w:r>
            <w:proofErr w:type="spellStart"/>
            <w:r w:rsidRPr="00442044">
              <w:rPr>
                <w:rFonts w:ascii="Cambria" w:eastAsia="Arial" w:hAnsi="Cambria"/>
                <w:sz w:val="20"/>
                <w:szCs w:val="20"/>
              </w:rPr>
              <w:t>çalış</w:t>
            </w:r>
            <w:proofErr w:type="spellEnd"/>
          </w:p>
        </w:tc>
      </w:tr>
      <w:tr w:rsidR="009858B2" w:rsidRPr="00266B29" w:rsidTr="00996525">
        <w:tc>
          <w:tcPr>
            <w:tcW w:w="3397" w:type="dxa"/>
          </w:tcPr>
          <w:p w:rsidR="009858B2" w:rsidRPr="00442044" w:rsidRDefault="009858B2" w:rsidP="0053708F">
            <w:pPr>
              <w:spacing w:line="360" w:lineRule="auto"/>
              <w:rPr>
                <w:rFonts w:ascii="Cambria" w:eastAsia="Arial" w:hAnsi="Cambria"/>
                <w:sz w:val="20"/>
                <w:szCs w:val="20"/>
              </w:rPr>
            </w:pPr>
            <w:proofErr w:type="spellStart"/>
            <w:r w:rsidRPr="00442044">
              <w:rPr>
                <w:rFonts w:ascii="Cambria" w:eastAsia="Arial" w:hAnsi="Cambria"/>
                <w:sz w:val="20"/>
                <w:szCs w:val="20"/>
              </w:rPr>
              <w:t>AtaTeknokent</w:t>
            </w:r>
            <w:proofErr w:type="spellEnd"/>
          </w:p>
        </w:tc>
        <w:tc>
          <w:tcPr>
            <w:tcW w:w="1701" w:type="dxa"/>
          </w:tcPr>
          <w:p w:rsidR="009858B2" w:rsidRPr="00442044" w:rsidRDefault="00111A55" w:rsidP="0053708F">
            <w:pPr>
              <w:spacing w:line="360" w:lineRule="auto"/>
              <w:jc w:val="center"/>
              <w:rPr>
                <w:rFonts w:ascii="Cambria" w:eastAsia="Arial" w:hAnsi="Cambria"/>
                <w:w w:val="90"/>
                <w:sz w:val="20"/>
                <w:szCs w:val="20"/>
              </w:rPr>
            </w:pPr>
            <w:r>
              <w:rPr>
                <w:rFonts w:ascii="Cambria" w:eastAsia="Arial" w:hAnsi="Cambria"/>
                <w:w w:val="90"/>
                <w:sz w:val="20"/>
                <w:szCs w:val="20"/>
              </w:rPr>
              <w:t>DP</w:t>
            </w:r>
          </w:p>
        </w:tc>
        <w:tc>
          <w:tcPr>
            <w:tcW w:w="1418" w:type="dxa"/>
          </w:tcPr>
          <w:p w:rsidR="009858B2" w:rsidRPr="00442044" w:rsidRDefault="009858B2" w:rsidP="0053708F">
            <w:pPr>
              <w:spacing w:line="360" w:lineRule="auto"/>
              <w:rPr>
                <w:rFonts w:ascii="Cambria" w:eastAsia="Arial" w:hAnsi="Cambria"/>
                <w:color w:val="000000" w:themeColor="text1"/>
                <w:w w:val="99"/>
                <w:sz w:val="20"/>
                <w:szCs w:val="20"/>
              </w:rPr>
            </w:pPr>
            <w:proofErr w:type="spellStart"/>
            <w:r w:rsidRPr="00442044">
              <w:rPr>
                <w:rFonts w:ascii="Cambria" w:eastAsia="Arial" w:hAnsi="Cambria"/>
                <w:color w:val="000000" w:themeColor="text1"/>
                <w:w w:val="99"/>
                <w:sz w:val="20"/>
                <w:szCs w:val="20"/>
              </w:rPr>
              <w:t>Çok</w:t>
            </w:r>
            <w:proofErr w:type="spellEnd"/>
            <w:r w:rsidRPr="00442044">
              <w:rPr>
                <w:rFonts w:ascii="Cambria" w:eastAsia="Arial" w:hAnsi="Cambria"/>
                <w:color w:val="000000" w:themeColor="text1"/>
                <w:w w:val="99"/>
                <w:sz w:val="20"/>
                <w:szCs w:val="20"/>
              </w:rPr>
              <w:t xml:space="preserve"> </w:t>
            </w:r>
            <w:proofErr w:type="spellStart"/>
            <w:r w:rsidRPr="00442044">
              <w:rPr>
                <w:rFonts w:ascii="Cambria" w:eastAsia="Arial" w:hAnsi="Cambria"/>
                <w:color w:val="000000" w:themeColor="text1"/>
                <w:w w:val="99"/>
                <w:sz w:val="20"/>
                <w:szCs w:val="20"/>
              </w:rPr>
              <w:t>Önemli</w:t>
            </w:r>
            <w:proofErr w:type="spellEnd"/>
          </w:p>
        </w:tc>
        <w:tc>
          <w:tcPr>
            <w:tcW w:w="1134" w:type="dxa"/>
          </w:tcPr>
          <w:p w:rsidR="009858B2" w:rsidRPr="00442044" w:rsidRDefault="009858B2" w:rsidP="0053708F">
            <w:pPr>
              <w:spacing w:line="360" w:lineRule="auto"/>
              <w:rPr>
                <w:rFonts w:ascii="Cambria" w:eastAsia="Arial" w:hAnsi="Cambria"/>
                <w:w w:val="92"/>
                <w:sz w:val="20"/>
                <w:szCs w:val="20"/>
              </w:rPr>
            </w:pPr>
            <w:proofErr w:type="spellStart"/>
            <w:r w:rsidRPr="00442044">
              <w:rPr>
                <w:rFonts w:ascii="Cambria" w:eastAsia="Arial" w:hAnsi="Cambria"/>
                <w:w w:val="98"/>
                <w:sz w:val="20"/>
                <w:szCs w:val="20"/>
              </w:rPr>
              <w:t>Çok</w:t>
            </w:r>
            <w:proofErr w:type="spellEnd"/>
            <w:r w:rsidRPr="00442044">
              <w:rPr>
                <w:rFonts w:ascii="Cambria" w:eastAsia="Arial" w:hAnsi="Cambria"/>
                <w:w w:val="98"/>
                <w:sz w:val="20"/>
                <w:szCs w:val="20"/>
              </w:rPr>
              <w:t xml:space="preserve"> </w:t>
            </w:r>
            <w:proofErr w:type="spellStart"/>
            <w:r w:rsidRPr="00442044">
              <w:rPr>
                <w:rFonts w:ascii="Cambria" w:eastAsia="Arial" w:hAnsi="Cambria"/>
                <w:w w:val="98"/>
                <w:sz w:val="20"/>
                <w:szCs w:val="20"/>
              </w:rPr>
              <w:t>Güçlü</w:t>
            </w:r>
            <w:proofErr w:type="spellEnd"/>
          </w:p>
        </w:tc>
        <w:tc>
          <w:tcPr>
            <w:tcW w:w="1843" w:type="dxa"/>
          </w:tcPr>
          <w:p w:rsidR="009858B2" w:rsidRPr="00442044" w:rsidRDefault="009858B2" w:rsidP="0053708F">
            <w:pPr>
              <w:spacing w:line="360" w:lineRule="auto"/>
              <w:ind w:left="100"/>
              <w:rPr>
                <w:rFonts w:ascii="Cambria" w:eastAsia="Arial" w:hAnsi="Cambria"/>
                <w:sz w:val="20"/>
                <w:szCs w:val="20"/>
              </w:rPr>
            </w:pPr>
            <w:proofErr w:type="spellStart"/>
            <w:r w:rsidRPr="00442044">
              <w:rPr>
                <w:rFonts w:ascii="Cambria" w:eastAsia="Arial" w:hAnsi="Cambria"/>
                <w:sz w:val="20"/>
                <w:szCs w:val="20"/>
              </w:rPr>
              <w:t>Birlikte</w:t>
            </w:r>
            <w:proofErr w:type="spellEnd"/>
            <w:r w:rsidRPr="00442044">
              <w:rPr>
                <w:rFonts w:ascii="Cambria" w:eastAsia="Arial" w:hAnsi="Cambria"/>
                <w:sz w:val="20"/>
                <w:szCs w:val="20"/>
              </w:rPr>
              <w:t xml:space="preserve"> </w:t>
            </w:r>
            <w:proofErr w:type="spellStart"/>
            <w:r w:rsidRPr="00442044">
              <w:rPr>
                <w:rFonts w:ascii="Cambria" w:eastAsia="Arial" w:hAnsi="Cambria"/>
                <w:sz w:val="20"/>
                <w:szCs w:val="20"/>
              </w:rPr>
              <w:t>çalış</w:t>
            </w:r>
            <w:proofErr w:type="spellEnd"/>
          </w:p>
        </w:tc>
      </w:tr>
    </w:tbl>
    <w:p w:rsidR="00A00C3A" w:rsidRDefault="00984257" w:rsidP="0053708F">
      <w:pPr>
        <w:pStyle w:val="Default"/>
        <w:spacing w:line="360" w:lineRule="auto"/>
        <w:rPr>
          <w:rFonts w:ascii="Cambria" w:hAnsi="Cambria"/>
          <w:sz w:val="18"/>
          <w:szCs w:val="18"/>
          <w:lang w:val="tr-TR"/>
        </w:rPr>
      </w:pPr>
      <w:r w:rsidRPr="00266B29">
        <w:rPr>
          <w:rFonts w:ascii="Cambria" w:hAnsi="Cambria"/>
          <w:sz w:val="18"/>
          <w:szCs w:val="18"/>
          <w:lang w:val="tr-TR"/>
        </w:rPr>
        <w:t>İP: İç Paydaş, DP: Dış Paydaş</w:t>
      </w:r>
    </w:p>
    <w:p w:rsidR="00A00C3A" w:rsidRPr="00A00C3A" w:rsidRDefault="00A00C3A" w:rsidP="0053708F">
      <w:pPr>
        <w:pStyle w:val="Default"/>
        <w:spacing w:line="360" w:lineRule="auto"/>
        <w:rPr>
          <w:rFonts w:ascii="Cambria" w:hAnsi="Cambria"/>
          <w:b/>
          <w:lang w:val="tr-TR"/>
        </w:rPr>
      </w:pPr>
      <w:r w:rsidRPr="00A00C3A">
        <w:rPr>
          <w:rFonts w:ascii="Cambria" w:hAnsi="Cambria"/>
          <w:b/>
          <w:lang w:val="tr-TR"/>
        </w:rPr>
        <w:lastRenderedPageBreak/>
        <w:t>Paydaşların Değerlendirilmesi</w:t>
      </w:r>
    </w:p>
    <w:p w:rsidR="0053708F" w:rsidRDefault="00A00C3A" w:rsidP="0053708F">
      <w:pPr>
        <w:pStyle w:val="Default"/>
        <w:spacing w:before="120" w:after="120" w:line="360" w:lineRule="auto"/>
        <w:jc w:val="both"/>
        <w:rPr>
          <w:rFonts w:ascii="Cambria" w:hAnsi="Cambria"/>
          <w:lang w:val="tr-TR"/>
        </w:rPr>
      </w:pPr>
      <w:r w:rsidRPr="00A00C3A">
        <w:rPr>
          <w:rFonts w:ascii="Cambria" w:hAnsi="Cambria"/>
          <w:lang w:val="tr-TR"/>
        </w:rPr>
        <w:t>Paydaş analizi kapsamında, üniversitenin sunduğu ürün/hizmetlerle paydaşlar ilişkilendirilmiştir. Böylece, hangi ürün/hizmetlerden kimlerin yararlandığı açık bir biçimde ortaya konulmuştur. Payd</w:t>
      </w:r>
      <w:r w:rsidR="00BA3765">
        <w:rPr>
          <w:rFonts w:ascii="Cambria" w:hAnsi="Cambria"/>
          <w:lang w:val="tr-TR"/>
        </w:rPr>
        <w:t xml:space="preserve">aş-Ürün/Hizmet Matrisi Tablo </w:t>
      </w:r>
      <w:r w:rsidR="0053708F">
        <w:rPr>
          <w:rFonts w:ascii="Cambria" w:hAnsi="Cambria"/>
          <w:lang w:val="tr-TR"/>
        </w:rPr>
        <w:t>5</w:t>
      </w:r>
      <w:r w:rsidR="00BA3765">
        <w:rPr>
          <w:rFonts w:ascii="Cambria" w:hAnsi="Cambria"/>
          <w:lang w:val="tr-TR"/>
        </w:rPr>
        <w:t>’de</w:t>
      </w:r>
      <w:r w:rsidRPr="00A00C3A">
        <w:rPr>
          <w:rFonts w:ascii="Cambria" w:hAnsi="Cambria"/>
          <w:lang w:val="tr-TR"/>
        </w:rPr>
        <w:t xml:space="preserve"> aşağıda yer verilmiştir.</w:t>
      </w:r>
    </w:p>
    <w:p w:rsidR="0053708F" w:rsidRDefault="0053708F">
      <w:pPr>
        <w:rPr>
          <w:rFonts w:ascii="Cambria" w:hAnsi="Cambria" w:cs="Minion Pro"/>
          <w:b/>
          <w:color w:val="000000"/>
          <w:lang w:val="tr-TR"/>
        </w:rPr>
      </w:pPr>
    </w:p>
    <w:p w:rsidR="0053708F" w:rsidRPr="0053708F" w:rsidRDefault="0053708F" w:rsidP="0053708F">
      <w:pPr>
        <w:pStyle w:val="Default"/>
        <w:spacing w:before="120" w:after="120" w:line="360" w:lineRule="auto"/>
        <w:jc w:val="both"/>
        <w:rPr>
          <w:rFonts w:ascii="Cambria" w:hAnsi="Cambria"/>
          <w:b/>
          <w:sz w:val="22"/>
          <w:szCs w:val="22"/>
          <w:lang w:val="tr-TR"/>
        </w:rPr>
      </w:pPr>
      <w:r w:rsidRPr="009535CB">
        <w:rPr>
          <w:rFonts w:ascii="Cambria" w:hAnsi="Cambria"/>
          <w:b/>
          <w:sz w:val="22"/>
          <w:szCs w:val="22"/>
          <w:lang w:val="tr-TR"/>
        </w:rPr>
        <w:t xml:space="preserve">Tablo </w:t>
      </w:r>
      <w:r>
        <w:rPr>
          <w:rFonts w:ascii="Cambria" w:hAnsi="Cambria"/>
          <w:b/>
          <w:sz w:val="22"/>
          <w:szCs w:val="22"/>
          <w:lang w:val="tr-TR"/>
        </w:rPr>
        <w:t>5</w:t>
      </w:r>
      <w:r w:rsidRPr="009535CB">
        <w:rPr>
          <w:rFonts w:ascii="Cambria" w:hAnsi="Cambria"/>
          <w:b/>
          <w:sz w:val="22"/>
          <w:szCs w:val="22"/>
          <w:lang w:val="tr-TR"/>
        </w:rPr>
        <w:t>.</w:t>
      </w:r>
      <w:r w:rsidRPr="009535CB">
        <w:rPr>
          <w:rFonts w:ascii="Cambria" w:hAnsi="Cambria"/>
          <w:sz w:val="22"/>
          <w:szCs w:val="22"/>
          <w:lang w:val="tr-TR"/>
        </w:rPr>
        <w:t xml:space="preserve"> Paydaş Ürün / Hizmet Matris</w:t>
      </w:r>
    </w:p>
    <w:p w:rsidR="00A00C3A" w:rsidRDefault="00AE6463" w:rsidP="0053708F">
      <w:pPr>
        <w:pStyle w:val="Default"/>
        <w:spacing w:before="120" w:after="120" w:line="360" w:lineRule="auto"/>
        <w:jc w:val="both"/>
        <w:rPr>
          <w:rFonts w:ascii="Cambria" w:hAnsi="Cambria"/>
          <w:lang w:val="tr-TR"/>
        </w:rPr>
      </w:pPr>
      <w:r w:rsidRPr="00AE6463">
        <w:rPr>
          <w:noProof/>
          <w:lang w:val="tr-TR" w:eastAsia="tr-TR"/>
        </w:rPr>
        <w:drawing>
          <wp:inline distT="0" distB="0" distL="0" distR="0">
            <wp:extent cx="5943600" cy="4228492"/>
            <wp:effectExtent l="0" t="0" r="0" b="63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228492"/>
                    </a:xfrm>
                    <a:prstGeom prst="rect">
                      <a:avLst/>
                    </a:prstGeom>
                    <a:noFill/>
                    <a:ln>
                      <a:noFill/>
                    </a:ln>
                  </pic:spPr>
                </pic:pic>
              </a:graphicData>
            </a:graphic>
          </wp:inline>
        </w:drawing>
      </w:r>
    </w:p>
    <w:p w:rsidR="003767CE" w:rsidRPr="004E42D6" w:rsidRDefault="00CB64C8" w:rsidP="0053708F">
      <w:pPr>
        <w:pStyle w:val="Balk2"/>
        <w:numPr>
          <w:ilvl w:val="0"/>
          <w:numId w:val="17"/>
        </w:numPr>
        <w:spacing w:before="240" w:line="360" w:lineRule="auto"/>
        <w:rPr>
          <w:rFonts w:ascii="Cambria" w:hAnsi="Cambria" w:cstheme="minorHAnsi"/>
          <w:sz w:val="24"/>
          <w:szCs w:val="24"/>
          <w:lang w:val="tr-TR"/>
        </w:rPr>
      </w:pPr>
      <w:r w:rsidRPr="004E42D6">
        <w:rPr>
          <w:rFonts w:ascii="Cambria" w:hAnsi="Cambria" w:cstheme="minorHAnsi"/>
          <w:lang w:val="tr-TR"/>
        </w:rPr>
        <w:t>KURULUŞ İÇİ ANALİZ</w:t>
      </w:r>
    </w:p>
    <w:p w:rsidR="003767CE" w:rsidRPr="004E42D6" w:rsidRDefault="003767CE" w:rsidP="0053708F">
      <w:pPr>
        <w:pStyle w:val="Default"/>
        <w:spacing w:line="360" w:lineRule="auto"/>
        <w:rPr>
          <w:lang w:val="tr-TR"/>
        </w:rPr>
      </w:pPr>
    </w:p>
    <w:p w:rsidR="003767CE" w:rsidRPr="003748DE" w:rsidRDefault="005C4F9D" w:rsidP="0053708F">
      <w:pPr>
        <w:pStyle w:val="Default"/>
        <w:spacing w:after="120" w:line="360" w:lineRule="auto"/>
        <w:jc w:val="both"/>
        <w:rPr>
          <w:rFonts w:ascii="Cambria" w:hAnsi="Cambria"/>
          <w:lang w:val="tr-TR"/>
        </w:rPr>
      </w:pPr>
      <w:r w:rsidRPr="003748DE">
        <w:rPr>
          <w:rFonts w:ascii="Cambria" w:hAnsi="Cambria"/>
          <w:lang w:val="tr-TR"/>
        </w:rPr>
        <w:t xml:space="preserve">Atatürk Üniversitesi Yeni Nesil Üniversite Tasarım ve Dönüşüm Projesi kapsamında eğitim, araştırma ve toplumsal katkı </w:t>
      </w:r>
      <w:proofErr w:type="gramStart"/>
      <w:r w:rsidRPr="003748DE">
        <w:rPr>
          <w:rFonts w:ascii="Cambria" w:hAnsi="Cambria"/>
          <w:lang w:val="tr-TR"/>
        </w:rPr>
        <w:t>misyon</w:t>
      </w:r>
      <w:proofErr w:type="gramEnd"/>
      <w:r w:rsidRPr="003748DE">
        <w:rPr>
          <w:rFonts w:ascii="Cambria" w:hAnsi="Cambria"/>
          <w:lang w:val="tr-TR"/>
        </w:rPr>
        <w:t xml:space="preserve"> alanlarına yönelik sistem tasarımları tamamlanmış olup, </w:t>
      </w:r>
      <w:proofErr w:type="spellStart"/>
      <w:r w:rsidRPr="003748DE">
        <w:rPr>
          <w:rFonts w:ascii="Cambria" w:hAnsi="Cambria"/>
          <w:lang w:val="tr-TR"/>
        </w:rPr>
        <w:t>sözkonusu</w:t>
      </w:r>
      <w:proofErr w:type="spellEnd"/>
      <w:r w:rsidRPr="003748DE">
        <w:rPr>
          <w:rFonts w:ascii="Cambria" w:hAnsi="Cambria"/>
          <w:lang w:val="tr-TR"/>
        </w:rPr>
        <w:t xml:space="preserve"> projenin üçüncü faz çalışmaları başlamıştır. </w:t>
      </w:r>
      <w:r w:rsidR="004F232D">
        <w:rPr>
          <w:rFonts w:ascii="Cambria" w:hAnsi="Cambria"/>
          <w:lang w:val="tr-TR"/>
        </w:rPr>
        <w:t>Bu kapsamda ise İktisadi ve İdari Bilimler Fakültesinde 22.03.2023 1/1 sayılı fakülte kurulu kararıyla da Fakülte Kalite Güvence Sistemi kurulmuştur.</w:t>
      </w:r>
      <w:r w:rsidR="00EA1484">
        <w:rPr>
          <w:rFonts w:ascii="Cambria" w:hAnsi="Cambria"/>
          <w:lang w:val="tr-TR"/>
        </w:rPr>
        <w:t xml:space="preserve"> </w:t>
      </w:r>
      <w:proofErr w:type="spellStart"/>
      <w:r w:rsidR="00EA1484">
        <w:rPr>
          <w:rFonts w:ascii="Cambria" w:hAnsi="Cambria"/>
          <w:lang w:val="tr-TR"/>
        </w:rPr>
        <w:t>FKGS’nin</w:t>
      </w:r>
      <w:proofErr w:type="spellEnd"/>
      <w:r w:rsidR="00EA1484">
        <w:rPr>
          <w:rFonts w:ascii="Cambria" w:hAnsi="Cambria"/>
          <w:lang w:val="tr-TR"/>
        </w:rPr>
        <w:t xml:space="preserve"> amacı; </w:t>
      </w:r>
      <w:r w:rsidR="00EA1484" w:rsidRPr="00EA1484">
        <w:rPr>
          <w:rFonts w:ascii="Cambria" w:hAnsi="Cambria"/>
          <w:lang w:val="tr-TR"/>
        </w:rPr>
        <w:t xml:space="preserve">Fakülte </w:t>
      </w:r>
      <w:proofErr w:type="gramStart"/>
      <w:r w:rsidR="00EA1484" w:rsidRPr="00EA1484">
        <w:rPr>
          <w:rFonts w:ascii="Cambria" w:hAnsi="Cambria"/>
          <w:lang w:val="tr-TR"/>
        </w:rPr>
        <w:t>vizyon</w:t>
      </w:r>
      <w:proofErr w:type="gramEnd"/>
      <w:r w:rsidR="00EA1484" w:rsidRPr="00EA1484">
        <w:rPr>
          <w:rFonts w:ascii="Cambria" w:hAnsi="Cambria"/>
          <w:lang w:val="tr-TR"/>
        </w:rPr>
        <w:t xml:space="preserve"> ve misyonu doğrultusunda </w:t>
      </w:r>
      <w:r w:rsidR="00EA1484" w:rsidRPr="00EA1484">
        <w:rPr>
          <w:rFonts w:ascii="Cambria" w:hAnsi="Cambria"/>
          <w:lang w:val="tr-TR"/>
        </w:rPr>
        <w:lastRenderedPageBreak/>
        <w:t>eğitim, araştırma ve topluma katkı misyon alanları ile idari süreçlerde sürekli iyileşme sağlamak ve sürdürülebilir kılmaktır.</w:t>
      </w:r>
    </w:p>
    <w:p w:rsidR="00EA1484" w:rsidRPr="00EA1484" w:rsidRDefault="00EA1484" w:rsidP="0053708F">
      <w:pPr>
        <w:pStyle w:val="Default"/>
        <w:spacing w:after="120" w:line="360" w:lineRule="auto"/>
        <w:ind w:left="720"/>
        <w:rPr>
          <w:rFonts w:ascii="Cambria" w:hAnsi="Cambria"/>
          <w:lang w:val="tr-TR"/>
        </w:rPr>
      </w:pPr>
      <w:r w:rsidRPr="00EA1484">
        <w:rPr>
          <w:rFonts w:ascii="Cambria" w:hAnsi="Cambria"/>
          <w:lang w:val="tr-TR"/>
        </w:rPr>
        <w:t>FKGS kapsamında Fakülte düzeyinde kurulan komisyonlar şunlardır:</w:t>
      </w:r>
    </w:p>
    <w:p w:rsidR="00EA1484" w:rsidRPr="00EA1484" w:rsidRDefault="00EA1484" w:rsidP="0053708F">
      <w:pPr>
        <w:pStyle w:val="Default"/>
        <w:spacing w:after="120" w:line="360" w:lineRule="auto"/>
        <w:ind w:left="720"/>
        <w:rPr>
          <w:rFonts w:ascii="Cambria" w:hAnsi="Cambria"/>
          <w:lang w:val="tr-TR"/>
        </w:rPr>
      </w:pPr>
      <w:r w:rsidRPr="00EA1484">
        <w:rPr>
          <w:rFonts w:ascii="Cambria" w:hAnsi="Cambria"/>
          <w:lang w:val="tr-TR"/>
        </w:rPr>
        <w:t>a)</w:t>
      </w:r>
      <w:r w:rsidRPr="00EA1484">
        <w:rPr>
          <w:rFonts w:ascii="Cambria" w:hAnsi="Cambria"/>
          <w:lang w:val="tr-TR"/>
        </w:rPr>
        <w:tab/>
        <w:t>Eğitim Komisyonu</w:t>
      </w:r>
    </w:p>
    <w:p w:rsidR="00EA1484" w:rsidRPr="00EA1484" w:rsidRDefault="00EA1484" w:rsidP="0053708F">
      <w:pPr>
        <w:pStyle w:val="Default"/>
        <w:spacing w:after="120" w:line="360" w:lineRule="auto"/>
        <w:ind w:left="720"/>
        <w:rPr>
          <w:rFonts w:ascii="Cambria" w:hAnsi="Cambria"/>
          <w:lang w:val="tr-TR"/>
        </w:rPr>
      </w:pPr>
      <w:r w:rsidRPr="00EA1484">
        <w:rPr>
          <w:rFonts w:ascii="Cambria" w:hAnsi="Cambria"/>
          <w:lang w:val="tr-TR"/>
        </w:rPr>
        <w:t>b)</w:t>
      </w:r>
      <w:r w:rsidRPr="00EA1484">
        <w:rPr>
          <w:rFonts w:ascii="Cambria" w:hAnsi="Cambria"/>
          <w:lang w:val="tr-TR"/>
        </w:rPr>
        <w:tab/>
        <w:t>Araştırma Komisyonu</w:t>
      </w:r>
    </w:p>
    <w:p w:rsidR="00EA1484" w:rsidRPr="00EA1484" w:rsidRDefault="00EA1484" w:rsidP="0053708F">
      <w:pPr>
        <w:pStyle w:val="Default"/>
        <w:spacing w:after="120" w:line="360" w:lineRule="auto"/>
        <w:ind w:left="720"/>
        <w:rPr>
          <w:rFonts w:ascii="Cambria" w:hAnsi="Cambria"/>
          <w:lang w:val="tr-TR"/>
        </w:rPr>
      </w:pPr>
      <w:r w:rsidRPr="00EA1484">
        <w:rPr>
          <w:rFonts w:ascii="Cambria" w:hAnsi="Cambria"/>
          <w:lang w:val="tr-TR"/>
        </w:rPr>
        <w:t>c)</w:t>
      </w:r>
      <w:r w:rsidRPr="00EA1484">
        <w:rPr>
          <w:rFonts w:ascii="Cambria" w:hAnsi="Cambria"/>
          <w:lang w:val="tr-TR"/>
        </w:rPr>
        <w:tab/>
        <w:t>Topluma Katkı Komisyonu</w:t>
      </w:r>
    </w:p>
    <w:p w:rsidR="00EA1484" w:rsidRPr="00EA1484" w:rsidRDefault="00EA1484" w:rsidP="0053708F">
      <w:pPr>
        <w:pStyle w:val="Default"/>
        <w:spacing w:after="120" w:line="360" w:lineRule="auto"/>
        <w:ind w:left="720"/>
        <w:rPr>
          <w:rFonts w:ascii="Cambria" w:hAnsi="Cambria"/>
          <w:lang w:val="tr-TR"/>
        </w:rPr>
      </w:pPr>
      <w:r w:rsidRPr="00EA1484">
        <w:rPr>
          <w:rFonts w:ascii="Cambria" w:hAnsi="Cambria"/>
          <w:lang w:val="tr-TR"/>
        </w:rPr>
        <w:t>d)</w:t>
      </w:r>
      <w:r w:rsidRPr="00EA1484">
        <w:rPr>
          <w:rFonts w:ascii="Cambria" w:hAnsi="Cambria"/>
          <w:lang w:val="tr-TR"/>
        </w:rPr>
        <w:tab/>
        <w:t xml:space="preserve"> Performans Yönetimi ve Kriter Komisyonu </w:t>
      </w:r>
    </w:p>
    <w:p w:rsidR="00EA1484" w:rsidRPr="00EA1484" w:rsidRDefault="00EA1484" w:rsidP="0053708F">
      <w:pPr>
        <w:pStyle w:val="Default"/>
        <w:spacing w:after="120" w:line="360" w:lineRule="auto"/>
        <w:ind w:left="720"/>
        <w:rPr>
          <w:rFonts w:ascii="Cambria" w:hAnsi="Cambria"/>
          <w:lang w:val="tr-TR"/>
        </w:rPr>
      </w:pPr>
      <w:r w:rsidRPr="00EA1484">
        <w:rPr>
          <w:rFonts w:ascii="Cambria" w:hAnsi="Cambria"/>
          <w:lang w:val="tr-TR"/>
        </w:rPr>
        <w:t>e)</w:t>
      </w:r>
      <w:r w:rsidRPr="00EA1484">
        <w:rPr>
          <w:rFonts w:ascii="Cambria" w:hAnsi="Cambria"/>
          <w:lang w:val="tr-TR"/>
        </w:rPr>
        <w:tab/>
        <w:t>Kalite Komisyonu</w:t>
      </w:r>
    </w:p>
    <w:p w:rsidR="00EA1484" w:rsidRPr="00EA1484" w:rsidRDefault="00EA1484" w:rsidP="0053708F">
      <w:pPr>
        <w:pStyle w:val="Default"/>
        <w:spacing w:after="120" w:line="360" w:lineRule="auto"/>
        <w:ind w:left="720"/>
        <w:rPr>
          <w:rFonts w:ascii="Cambria" w:hAnsi="Cambria"/>
          <w:lang w:val="tr-TR"/>
        </w:rPr>
      </w:pPr>
      <w:r w:rsidRPr="00EA1484">
        <w:rPr>
          <w:rFonts w:ascii="Cambria" w:hAnsi="Cambria"/>
          <w:lang w:val="tr-TR"/>
        </w:rPr>
        <w:t>f)</w:t>
      </w:r>
      <w:r w:rsidRPr="00EA1484">
        <w:rPr>
          <w:rFonts w:ascii="Cambria" w:hAnsi="Cambria"/>
          <w:lang w:val="tr-TR"/>
        </w:rPr>
        <w:tab/>
        <w:t>Ölçme, Değerlendirme, İzleme Komisyonu</w:t>
      </w:r>
    </w:p>
    <w:p w:rsidR="00EA1484" w:rsidRPr="00EA1484" w:rsidRDefault="00EA1484" w:rsidP="0053708F">
      <w:pPr>
        <w:pStyle w:val="Default"/>
        <w:spacing w:after="120" w:line="360" w:lineRule="auto"/>
        <w:ind w:left="720"/>
        <w:rPr>
          <w:rFonts w:ascii="Cambria" w:hAnsi="Cambria"/>
          <w:lang w:val="tr-TR"/>
        </w:rPr>
      </w:pPr>
      <w:r w:rsidRPr="00EA1484">
        <w:rPr>
          <w:rFonts w:ascii="Cambria" w:hAnsi="Cambria"/>
          <w:lang w:val="tr-TR"/>
        </w:rPr>
        <w:t>g)</w:t>
      </w:r>
      <w:r w:rsidRPr="00EA1484">
        <w:rPr>
          <w:rFonts w:ascii="Cambria" w:hAnsi="Cambria"/>
          <w:lang w:val="tr-TR"/>
        </w:rPr>
        <w:tab/>
        <w:t>Kariyer, Mezun Takip ve Sertifika Komisyonu</w:t>
      </w:r>
    </w:p>
    <w:p w:rsidR="00EA1484" w:rsidRPr="00EA1484" w:rsidRDefault="00EA1484" w:rsidP="0053708F">
      <w:pPr>
        <w:pStyle w:val="Default"/>
        <w:spacing w:after="120" w:line="360" w:lineRule="auto"/>
        <w:ind w:left="720"/>
        <w:rPr>
          <w:rFonts w:ascii="Cambria" w:hAnsi="Cambria"/>
          <w:lang w:val="tr-TR"/>
        </w:rPr>
      </w:pPr>
      <w:r w:rsidRPr="00EA1484">
        <w:rPr>
          <w:rFonts w:ascii="Cambria" w:hAnsi="Cambria"/>
          <w:lang w:val="tr-TR"/>
        </w:rPr>
        <w:t>h)</w:t>
      </w:r>
      <w:r w:rsidRPr="00EA1484">
        <w:rPr>
          <w:rFonts w:ascii="Cambria" w:hAnsi="Cambria"/>
          <w:lang w:val="tr-TR"/>
        </w:rPr>
        <w:tab/>
        <w:t>Paydaş Komisyonu</w:t>
      </w:r>
    </w:p>
    <w:p w:rsidR="00EA1484" w:rsidRPr="00EA1484" w:rsidRDefault="00EA1484" w:rsidP="0053708F">
      <w:pPr>
        <w:pStyle w:val="Default"/>
        <w:spacing w:after="120" w:line="360" w:lineRule="auto"/>
        <w:ind w:left="720"/>
        <w:rPr>
          <w:rFonts w:ascii="Cambria" w:hAnsi="Cambria"/>
          <w:lang w:val="tr-TR"/>
        </w:rPr>
      </w:pPr>
      <w:r w:rsidRPr="00EA1484">
        <w:rPr>
          <w:rFonts w:ascii="Cambria" w:hAnsi="Cambria"/>
          <w:lang w:val="tr-TR"/>
        </w:rPr>
        <w:t>i)</w:t>
      </w:r>
      <w:r w:rsidRPr="00EA1484">
        <w:rPr>
          <w:rFonts w:ascii="Cambria" w:hAnsi="Cambria"/>
          <w:lang w:val="tr-TR"/>
        </w:rPr>
        <w:tab/>
      </w:r>
      <w:proofErr w:type="spellStart"/>
      <w:r w:rsidRPr="00EA1484">
        <w:rPr>
          <w:rFonts w:ascii="Cambria" w:hAnsi="Cambria"/>
          <w:lang w:val="tr-TR"/>
        </w:rPr>
        <w:t>Uluslararasılaşma</w:t>
      </w:r>
      <w:proofErr w:type="spellEnd"/>
      <w:r w:rsidRPr="00EA1484">
        <w:rPr>
          <w:rFonts w:ascii="Cambria" w:hAnsi="Cambria"/>
          <w:lang w:val="tr-TR"/>
        </w:rPr>
        <w:t xml:space="preserve"> Komisyonu</w:t>
      </w:r>
    </w:p>
    <w:p w:rsidR="00EA1484" w:rsidRPr="00EA1484" w:rsidRDefault="00EA1484" w:rsidP="0053708F">
      <w:pPr>
        <w:pStyle w:val="Default"/>
        <w:spacing w:after="120" w:line="360" w:lineRule="auto"/>
        <w:ind w:left="720"/>
        <w:rPr>
          <w:rFonts w:ascii="Cambria" w:hAnsi="Cambria"/>
          <w:lang w:val="tr-TR"/>
        </w:rPr>
      </w:pPr>
      <w:r w:rsidRPr="00EA1484">
        <w:rPr>
          <w:rFonts w:ascii="Cambria" w:hAnsi="Cambria"/>
          <w:lang w:val="tr-TR"/>
        </w:rPr>
        <w:t>j)</w:t>
      </w:r>
      <w:r w:rsidRPr="00EA1484">
        <w:rPr>
          <w:rFonts w:ascii="Cambria" w:hAnsi="Cambria"/>
          <w:lang w:val="tr-TR"/>
        </w:rPr>
        <w:tab/>
        <w:t>Dijitalleşme Komisyonu</w:t>
      </w:r>
    </w:p>
    <w:p w:rsidR="00EA1484" w:rsidRPr="00EA1484" w:rsidRDefault="00EA1484" w:rsidP="0053708F">
      <w:pPr>
        <w:pStyle w:val="Default"/>
        <w:spacing w:after="120" w:line="360" w:lineRule="auto"/>
        <w:ind w:left="720"/>
        <w:rPr>
          <w:rFonts w:ascii="Cambria" w:hAnsi="Cambria"/>
          <w:lang w:val="tr-TR"/>
        </w:rPr>
      </w:pPr>
      <w:r w:rsidRPr="00EA1484">
        <w:rPr>
          <w:rFonts w:ascii="Cambria" w:hAnsi="Cambria"/>
          <w:lang w:val="tr-TR"/>
        </w:rPr>
        <w:t>k)</w:t>
      </w:r>
      <w:r w:rsidRPr="00EA1484">
        <w:rPr>
          <w:rFonts w:ascii="Cambria" w:hAnsi="Cambria"/>
          <w:lang w:val="tr-TR"/>
        </w:rPr>
        <w:tab/>
        <w:t>Dezavantajlı Gruplar Komisyonu</w:t>
      </w:r>
    </w:p>
    <w:p w:rsidR="00EA1484" w:rsidRPr="00EA1484" w:rsidRDefault="00EA1484" w:rsidP="0053708F">
      <w:pPr>
        <w:pStyle w:val="Default"/>
        <w:spacing w:after="120" w:line="360" w:lineRule="auto"/>
        <w:ind w:left="720"/>
        <w:rPr>
          <w:rFonts w:ascii="Cambria" w:hAnsi="Cambria"/>
          <w:lang w:val="tr-TR"/>
        </w:rPr>
      </w:pPr>
      <w:r w:rsidRPr="00EA1484">
        <w:rPr>
          <w:rFonts w:ascii="Cambria" w:hAnsi="Cambria"/>
          <w:lang w:val="tr-TR"/>
        </w:rPr>
        <w:t>l)</w:t>
      </w:r>
      <w:r w:rsidRPr="00EA1484">
        <w:rPr>
          <w:rFonts w:ascii="Cambria" w:hAnsi="Cambria"/>
          <w:lang w:val="tr-TR"/>
        </w:rPr>
        <w:tab/>
        <w:t>Spor, Sanat, Kültür Komisyonu</w:t>
      </w:r>
    </w:p>
    <w:p w:rsidR="00EA1484" w:rsidRPr="00EA1484" w:rsidRDefault="00EA1484" w:rsidP="0053708F">
      <w:pPr>
        <w:pStyle w:val="Default"/>
        <w:spacing w:after="120" w:line="360" w:lineRule="auto"/>
        <w:ind w:left="720"/>
        <w:rPr>
          <w:rFonts w:ascii="Cambria" w:hAnsi="Cambria"/>
          <w:lang w:val="tr-TR"/>
        </w:rPr>
      </w:pPr>
      <w:r w:rsidRPr="00EA1484">
        <w:rPr>
          <w:rFonts w:ascii="Cambria" w:hAnsi="Cambria"/>
          <w:lang w:val="tr-TR"/>
        </w:rPr>
        <w:t>m)</w:t>
      </w:r>
      <w:r w:rsidRPr="00EA1484">
        <w:rPr>
          <w:rFonts w:ascii="Cambria" w:hAnsi="Cambria"/>
          <w:lang w:val="tr-TR"/>
        </w:rPr>
        <w:tab/>
        <w:t>Yabancı Dil Komisyonu</w:t>
      </w:r>
    </w:p>
    <w:p w:rsidR="00EA1484" w:rsidRPr="00EA1484" w:rsidRDefault="00EA1484" w:rsidP="0053708F">
      <w:pPr>
        <w:pStyle w:val="Default"/>
        <w:spacing w:after="120" w:line="360" w:lineRule="auto"/>
        <w:ind w:left="720"/>
        <w:rPr>
          <w:rFonts w:ascii="Cambria" w:hAnsi="Cambria"/>
          <w:lang w:val="tr-TR"/>
        </w:rPr>
      </w:pPr>
      <w:r w:rsidRPr="00EA1484">
        <w:rPr>
          <w:rFonts w:ascii="Cambria" w:hAnsi="Cambria"/>
          <w:lang w:val="tr-TR"/>
        </w:rPr>
        <w:t>n)</w:t>
      </w:r>
      <w:r w:rsidRPr="00EA1484">
        <w:rPr>
          <w:rFonts w:ascii="Cambria" w:hAnsi="Cambria"/>
          <w:lang w:val="tr-TR"/>
        </w:rPr>
        <w:tab/>
        <w:t>Staj Komisyonu</w:t>
      </w:r>
    </w:p>
    <w:p w:rsidR="00ED5437" w:rsidRDefault="00EA1484" w:rsidP="0053708F">
      <w:pPr>
        <w:pStyle w:val="Default"/>
        <w:spacing w:after="120" w:line="360" w:lineRule="auto"/>
        <w:ind w:left="720"/>
        <w:rPr>
          <w:rFonts w:ascii="Cambria" w:hAnsi="Cambria"/>
          <w:lang w:val="tr-TR"/>
        </w:rPr>
      </w:pPr>
      <w:r w:rsidRPr="00EA1484">
        <w:rPr>
          <w:rFonts w:ascii="Cambria" w:hAnsi="Cambria"/>
          <w:lang w:val="tr-TR"/>
        </w:rPr>
        <w:t>o)</w:t>
      </w:r>
      <w:r w:rsidRPr="00EA1484">
        <w:rPr>
          <w:rFonts w:ascii="Cambria" w:hAnsi="Cambria"/>
          <w:lang w:val="tr-TR"/>
        </w:rPr>
        <w:tab/>
        <w:t>Ders ve Sınav Programı Komisyonu</w:t>
      </w:r>
    </w:p>
    <w:p w:rsidR="00BD570D" w:rsidRDefault="00BD570D" w:rsidP="0053708F">
      <w:pPr>
        <w:pStyle w:val="Default"/>
        <w:spacing w:after="120" w:line="360" w:lineRule="auto"/>
        <w:ind w:firstLine="720"/>
        <w:rPr>
          <w:rFonts w:ascii="Cambria" w:hAnsi="Cambria"/>
          <w:lang w:val="tr-TR"/>
        </w:rPr>
      </w:pPr>
      <w:r w:rsidRPr="00BD570D">
        <w:rPr>
          <w:rFonts w:ascii="Cambria" w:hAnsi="Cambria"/>
          <w:lang w:val="tr-TR"/>
        </w:rPr>
        <w:t xml:space="preserve">Fakülte Komisyonlarının genel amacı, fakülte </w:t>
      </w:r>
      <w:proofErr w:type="gramStart"/>
      <w:r w:rsidRPr="00BD570D">
        <w:rPr>
          <w:rFonts w:ascii="Cambria" w:hAnsi="Cambria"/>
          <w:lang w:val="tr-TR"/>
        </w:rPr>
        <w:t>vizyon</w:t>
      </w:r>
      <w:proofErr w:type="gramEnd"/>
      <w:r w:rsidRPr="00BD570D">
        <w:rPr>
          <w:rFonts w:ascii="Cambria" w:hAnsi="Cambria"/>
          <w:lang w:val="tr-TR"/>
        </w:rPr>
        <w:t xml:space="preserve"> ve misyonu doğrultusunda ve kendi iş paketi kapsamında kurumun sürekli ve sürdürülebilir iyileşme politikasına katkı vermek ve yapıcı öneride bulunmaktır.</w:t>
      </w:r>
    </w:p>
    <w:p w:rsidR="00FB6596" w:rsidRPr="003748DE" w:rsidRDefault="002D557B" w:rsidP="00F120AA">
      <w:pPr>
        <w:pStyle w:val="Default"/>
        <w:spacing w:after="120" w:line="360" w:lineRule="auto"/>
        <w:ind w:firstLine="720"/>
        <w:jc w:val="both"/>
        <w:rPr>
          <w:rFonts w:ascii="Cambria" w:hAnsi="Cambria"/>
          <w:lang w:val="tr-TR"/>
        </w:rPr>
      </w:pPr>
      <w:r>
        <w:rPr>
          <w:rFonts w:ascii="Cambria" w:hAnsi="Cambria"/>
          <w:lang w:val="tr-TR"/>
        </w:rPr>
        <w:t xml:space="preserve">İktisat bölümü stratejik amaç ve hedeflerini belirlerken </w:t>
      </w:r>
      <w:proofErr w:type="spellStart"/>
      <w:r>
        <w:rPr>
          <w:rFonts w:ascii="Cambria" w:hAnsi="Cambria"/>
          <w:lang w:val="tr-TR"/>
        </w:rPr>
        <w:t>FKGS’den</w:t>
      </w:r>
      <w:proofErr w:type="spellEnd"/>
      <w:r>
        <w:rPr>
          <w:rFonts w:ascii="Cambria" w:hAnsi="Cambria"/>
          <w:lang w:val="tr-TR"/>
        </w:rPr>
        <w:t xml:space="preserve"> faydalanmaktadır.</w:t>
      </w:r>
      <w:r w:rsidR="00C44D96">
        <w:rPr>
          <w:rFonts w:ascii="Cambria" w:hAnsi="Cambria"/>
          <w:lang w:val="tr-TR"/>
        </w:rPr>
        <w:t xml:space="preserve"> </w:t>
      </w:r>
      <w:proofErr w:type="spellStart"/>
      <w:r w:rsidR="00517C20" w:rsidRPr="00517C20">
        <w:rPr>
          <w:rFonts w:ascii="Cambria" w:hAnsi="Cambria"/>
          <w:lang w:val="tr-TR"/>
        </w:rPr>
        <w:t>FKGS’nin</w:t>
      </w:r>
      <w:proofErr w:type="spellEnd"/>
      <w:r w:rsidR="00517C20" w:rsidRPr="00517C20">
        <w:rPr>
          <w:rFonts w:ascii="Cambria" w:hAnsi="Cambria"/>
          <w:lang w:val="tr-TR"/>
        </w:rPr>
        <w:t xml:space="preserve"> tüm bileşenleri iş paketleri ve tanımları kapsamında ilgisine göre üst makam ve kurullara talep edildiğinde </w:t>
      </w:r>
      <w:proofErr w:type="spellStart"/>
      <w:r w:rsidR="00517C20" w:rsidRPr="00517C20">
        <w:rPr>
          <w:rFonts w:ascii="Cambria" w:hAnsi="Cambria"/>
          <w:lang w:val="tr-TR"/>
        </w:rPr>
        <w:t>istişârî</w:t>
      </w:r>
      <w:proofErr w:type="spellEnd"/>
      <w:r w:rsidR="00517C20" w:rsidRPr="00517C20">
        <w:rPr>
          <w:rFonts w:ascii="Cambria" w:hAnsi="Cambria"/>
          <w:lang w:val="tr-TR"/>
        </w:rPr>
        <w:t xml:space="preserve"> bilgi ve rapor sunar. </w:t>
      </w:r>
      <w:r w:rsidR="00C44D96" w:rsidRPr="00C44D96">
        <w:rPr>
          <w:rFonts w:ascii="Cambria" w:hAnsi="Cambria"/>
          <w:lang w:val="tr-TR"/>
        </w:rPr>
        <w:t xml:space="preserve">Bölüm başkanlıkları bahar dönemi başında Fakülte Kuruluna, güz dönemi başında Akademik Genel Kurula bölümün eğitim, </w:t>
      </w:r>
      <w:r w:rsidR="00C44D96" w:rsidRPr="00C44D96">
        <w:rPr>
          <w:rFonts w:ascii="Cambria" w:hAnsi="Cambria"/>
          <w:lang w:val="tr-TR"/>
        </w:rPr>
        <w:lastRenderedPageBreak/>
        <w:t xml:space="preserve">araştırma, topluma katkı ana </w:t>
      </w:r>
      <w:proofErr w:type="gramStart"/>
      <w:r w:rsidR="00C44D96" w:rsidRPr="00C44D96">
        <w:rPr>
          <w:rFonts w:ascii="Cambria" w:hAnsi="Cambria"/>
          <w:lang w:val="tr-TR"/>
        </w:rPr>
        <w:t>misyon</w:t>
      </w:r>
      <w:proofErr w:type="gramEnd"/>
      <w:r w:rsidR="00C44D96" w:rsidRPr="00C44D96">
        <w:rPr>
          <w:rFonts w:ascii="Cambria" w:hAnsi="Cambria"/>
          <w:lang w:val="tr-TR"/>
        </w:rPr>
        <w:t xml:space="preserve"> alanlarında performans yönetimi analizini içeren bir sunum yapar. Her iki sunumda da bölümün güçlü ve gelişmeye açık yanlarını ve bunlarla ilgili iyileştirme eylem planını özetler. Sunumlar yazılı “Bölüm Faaliyet Raporu” olarak Dekanlığa teslim edilir.</w:t>
      </w:r>
    </w:p>
    <w:p w:rsidR="00730B6C" w:rsidRPr="00F120AA" w:rsidRDefault="0065232B" w:rsidP="0053708F">
      <w:pPr>
        <w:pStyle w:val="Pa0"/>
        <w:numPr>
          <w:ilvl w:val="0"/>
          <w:numId w:val="21"/>
        </w:numPr>
        <w:spacing w:after="120" w:line="360" w:lineRule="auto"/>
        <w:rPr>
          <w:rFonts w:ascii="Cambria" w:hAnsi="Cambria" w:cstheme="minorHAnsi"/>
          <w:b/>
          <w:lang w:val="tr-TR"/>
        </w:rPr>
      </w:pPr>
      <w:r w:rsidRPr="003748DE">
        <w:rPr>
          <w:rFonts w:ascii="Cambria" w:hAnsi="Cambria" w:cstheme="minorHAnsi"/>
          <w:b/>
          <w:lang w:val="tr-TR"/>
        </w:rPr>
        <w:t xml:space="preserve">İnsan Kaynaklarında Yetkinlik Analizi </w:t>
      </w:r>
    </w:p>
    <w:p w:rsidR="003C3A40" w:rsidRPr="00A92A84" w:rsidRDefault="003C3A40" w:rsidP="0053708F">
      <w:pPr>
        <w:pStyle w:val="Default"/>
        <w:spacing w:before="120" w:after="120" w:line="360" w:lineRule="auto"/>
        <w:jc w:val="both"/>
        <w:rPr>
          <w:rFonts w:ascii="Cambria" w:hAnsi="Cambria"/>
          <w:sz w:val="22"/>
          <w:szCs w:val="22"/>
          <w:lang w:val="tr-TR"/>
        </w:rPr>
      </w:pPr>
      <w:r w:rsidRPr="00A92A84">
        <w:rPr>
          <w:rFonts w:ascii="Cambria" w:hAnsi="Cambria"/>
          <w:b/>
          <w:sz w:val="22"/>
          <w:szCs w:val="22"/>
          <w:lang w:val="tr-TR"/>
        </w:rPr>
        <w:t xml:space="preserve">Tablo </w:t>
      </w:r>
      <w:r w:rsidR="0053708F">
        <w:rPr>
          <w:rFonts w:ascii="Cambria" w:hAnsi="Cambria"/>
          <w:b/>
          <w:sz w:val="22"/>
          <w:szCs w:val="22"/>
          <w:lang w:val="tr-TR"/>
        </w:rPr>
        <w:t>6</w:t>
      </w:r>
      <w:r w:rsidRPr="00A92A84">
        <w:rPr>
          <w:rFonts w:ascii="Cambria" w:hAnsi="Cambria"/>
          <w:b/>
          <w:sz w:val="22"/>
          <w:szCs w:val="22"/>
          <w:lang w:val="tr-TR"/>
        </w:rPr>
        <w:t>.</w:t>
      </w:r>
      <w:r w:rsidRPr="00A92A84">
        <w:rPr>
          <w:rFonts w:ascii="Cambria" w:hAnsi="Cambria"/>
          <w:sz w:val="22"/>
          <w:szCs w:val="22"/>
          <w:lang w:val="tr-TR"/>
        </w:rPr>
        <w:t xml:space="preserve"> </w:t>
      </w:r>
      <w:r w:rsidR="00E16ABF">
        <w:rPr>
          <w:rFonts w:ascii="Cambria" w:hAnsi="Cambria"/>
          <w:sz w:val="22"/>
          <w:szCs w:val="22"/>
          <w:lang w:val="tr-TR"/>
        </w:rPr>
        <w:t>Unvan Bazında Akademik Kadro Sayıları</w:t>
      </w:r>
    </w:p>
    <w:tbl>
      <w:tblPr>
        <w:tblStyle w:val="TabloKlavuzu"/>
        <w:tblW w:w="0" w:type="auto"/>
        <w:tblLook w:val="04A0" w:firstRow="1" w:lastRow="0" w:firstColumn="1" w:lastColumn="0" w:noHBand="0" w:noVBand="1"/>
      </w:tblPr>
      <w:tblGrid>
        <w:gridCol w:w="1870"/>
        <w:gridCol w:w="1870"/>
      </w:tblGrid>
      <w:tr w:rsidR="00F93386" w:rsidRPr="00C97027" w:rsidTr="00A57CCC">
        <w:tc>
          <w:tcPr>
            <w:tcW w:w="1870" w:type="dxa"/>
            <w:shd w:val="clear" w:color="auto" w:fill="2E74B5" w:themeFill="accent1" w:themeFillShade="BF"/>
          </w:tcPr>
          <w:p w:rsidR="00F93386" w:rsidRPr="00C97027" w:rsidRDefault="00F93386" w:rsidP="0053708F">
            <w:pPr>
              <w:pStyle w:val="Default"/>
              <w:spacing w:line="360" w:lineRule="auto"/>
              <w:rPr>
                <w:rFonts w:ascii="Cambria" w:hAnsi="Cambria"/>
                <w:color w:val="FFFFFF" w:themeColor="background1"/>
                <w:sz w:val="22"/>
                <w:szCs w:val="22"/>
                <w:lang w:val="tr-TR"/>
              </w:rPr>
            </w:pPr>
            <w:r>
              <w:rPr>
                <w:rFonts w:ascii="Cambria" w:hAnsi="Cambria"/>
                <w:color w:val="FFFFFF" w:themeColor="background1"/>
                <w:sz w:val="22"/>
                <w:szCs w:val="22"/>
                <w:lang w:val="tr-TR"/>
              </w:rPr>
              <w:t>Unvan</w:t>
            </w:r>
          </w:p>
        </w:tc>
        <w:tc>
          <w:tcPr>
            <w:tcW w:w="1870" w:type="dxa"/>
            <w:shd w:val="clear" w:color="auto" w:fill="2E74B5" w:themeFill="accent1" w:themeFillShade="BF"/>
          </w:tcPr>
          <w:p w:rsidR="00F93386" w:rsidRPr="00C97027" w:rsidRDefault="00F93386" w:rsidP="0053708F">
            <w:pPr>
              <w:pStyle w:val="Default"/>
              <w:spacing w:line="360" w:lineRule="auto"/>
              <w:jc w:val="center"/>
              <w:rPr>
                <w:rFonts w:ascii="Cambria" w:hAnsi="Cambria"/>
                <w:color w:val="FFFFFF" w:themeColor="background1"/>
                <w:sz w:val="22"/>
                <w:szCs w:val="22"/>
                <w:lang w:val="tr-TR"/>
              </w:rPr>
            </w:pPr>
            <w:r>
              <w:rPr>
                <w:rFonts w:ascii="Cambria" w:hAnsi="Cambria"/>
                <w:color w:val="FFFFFF" w:themeColor="background1"/>
                <w:sz w:val="22"/>
                <w:szCs w:val="22"/>
                <w:lang w:val="tr-TR"/>
              </w:rPr>
              <w:t>Sayı</w:t>
            </w:r>
          </w:p>
        </w:tc>
      </w:tr>
      <w:tr w:rsidR="00F93386" w:rsidRPr="003748DE" w:rsidTr="005044A4">
        <w:tc>
          <w:tcPr>
            <w:tcW w:w="1870" w:type="dxa"/>
          </w:tcPr>
          <w:p w:rsidR="00F93386" w:rsidRPr="003748DE" w:rsidRDefault="00F93386" w:rsidP="0053708F">
            <w:pPr>
              <w:pStyle w:val="Default"/>
              <w:spacing w:line="360" w:lineRule="auto"/>
              <w:rPr>
                <w:rFonts w:ascii="Cambria" w:hAnsi="Cambria"/>
                <w:lang w:val="tr-TR"/>
              </w:rPr>
            </w:pPr>
            <w:r>
              <w:rPr>
                <w:rFonts w:ascii="Cambria" w:hAnsi="Cambria"/>
                <w:lang w:val="tr-TR"/>
              </w:rPr>
              <w:t>Profesör</w:t>
            </w:r>
          </w:p>
        </w:tc>
        <w:tc>
          <w:tcPr>
            <w:tcW w:w="1870" w:type="dxa"/>
          </w:tcPr>
          <w:p w:rsidR="00F93386" w:rsidRPr="003748DE" w:rsidRDefault="00F93386" w:rsidP="0053708F">
            <w:pPr>
              <w:pStyle w:val="Default"/>
              <w:spacing w:line="360" w:lineRule="auto"/>
              <w:jc w:val="center"/>
              <w:rPr>
                <w:rFonts w:ascii="Cambria" w:hAnsi="Cambria"/>
                <w:lang w:val="tr-TR"/>
              </w:rPr>
            </w:pPr>
            <w:r>
              <w:rPr>
                <w:rFonts w:ascii="Cambria" w:hAnsi="Cambria"/>
                <w:lang w:val="tr-TR"/>
              </w:rPr>
              <w:t>7</w:t>
            </w:r>
          </w:p>
        </w:tc>
      </w:tr>
      <w:tr w:rsidR="00F93386" w:rsidRPr="003748DE" w:rsidTr="005044A4">
        <w:tc>
          <w:tcPr>
            <w:tcW w:w="1870" w:type="dxa"/>
          </w:tcPr>
          <w:p w:rsidR="00F93386" w:rsidRPr="003748DE" w:rsidRDefault="00F93386" w:rsidP="0053708F">
            <w:pPr>
              <w:pStyle w:val="Default"/>
              <w:spacing w:line="360" w:lineRule="auto"/>
              <w:rPr>
                <w:rFonts w:ascii="Cambria" w:hAnsi="Cambria"/>
                <w:lang w:val="tr-TR"/>
              </w:rPr>
            </w:pPr>
            <w:r>
              <w:rPr>
                <w:rFonts w:ascii="Cambria" w:hAnsi="Cambria"/>
                <w:lang w:val="tr-TR"/>
              </w:rPr>
              <w:t>Doçent</w:t>
            </w:r>
          </w:p>
        </w:tc>
        <w:tc>
          <w:tcPr>
            <w:tcW w:w="1870" w:type="dxa"/>
          </w:tcPr>
          <w:p w:rsidR="00F93386" w:rsidRPr="003748DE" w:rsidRDefault="00F93386" w:rsidP="0053708F">
            <w:pPr>
              <w:pStyle w:val="Default"/>
              <w:spacing w:line="360" w:lineRule="auto"/>
              <w:jc w:val="center"/>
              <w:rPr>
                <w:rFonts w:ascii="Cambria" w:hAnsi="Cambria"/>
                <w:lang w:val="tr-TR"/>
              </w:rPr>
            </w:pPr>
            <w:r>
              <w:rPr>
                <w:rFonts w:ascii="Cambria" w:hAnsi="Cambria"/>
                <w:lang w:val="tr-TR"/>
              </w:rPr>
              <w:t>6</w:t>
            </w:r>
          </w:p>
        </w:tc>
      </w:tr>
      <w:tr w:rsidR="00F93386" w:rsidRPr="003748DE" w:rsidTr="005044A4">
        <w:tc>
          <w:tcPr>
            <w:tcW w:w="1870" w:type="dxa"/>
          </w:tcPr>
          <w:p w:rsidR="00F93386" w:rsidRPr="003748DE" w:rsidRDefault="00F93386" w:rsidP="0053708F">
            <w:pPr>
              <w:pStyle w:val="Default"/>
              <w:spacing w:line="360" w:lineRule="auto"/>
              <w:rPr>
                <w:rFonts w:ascii="Cambria" w:hAnsi="Cambria"/>
                <w:lang w:val="tr-TR"/>
              </w:rPr>
            </w:pPr>
            <w:r>
              <w:rPr>
                <w:rFonts w:ascii="Cambria" w:hAnsi="Cambria"/>
                <w:lang w:val="tr-TR"/>
              </w:rPr>
              <w:t>Doktor Öğretim Üyesi</w:t>
            </w:r>
          </w:p>
        </w:tc>
        <w:tc>
          <w:tcPr>
            <w:tcW w:w="1870" w:type="dxa"/>
          </w:tcPr>
          <w:p w:rsidR="00F93386" w:rsidRPr="003748DE" w:rsidRDefault="00F93386" w:rsidP="0053708F">
            <w:pPr>
              <w:pStyle w:val="Default"/>
              <w:spacing w:line="360" w:lineRule="auto"/>
              <w:jc w:val="center"/>
              <w:rPr>
                <w:rFonts w:ascii="Cambria" w:hAnsi="Cambria"/>
                <w:lang w:val="tr-TR"/>
              </w:rPr>
            </w:pPr>
            <w:r>
              <w:rPr>
                <w:rFonts w:ascii="Cambria" w:hAnsi="Cambria"/>
                <w:lang w:val="tr-TR"/>
              </w:rPr>
              <w:t>4</w:t>
            </w:r>
          </w:p>
        </w:tc>
      </w:tr>
      <w:tr w:rsidR="00F93386" w:rsidRPr="003748DE" w:rsidTr="005044A4">
        <w:tc>
          <w:tcPr>
            <w:tcW w:w="1870" w:type="dxa"/>
          </w:tcPr>
          <w:p w:rsidR="00F93386" w:rsidRPr="003748DE" w:rsidRDefault="00F93386" w:rsidP="0053708F">
            <w:pPr>
              <w:pStyle w:val="Default"/>
              <w:spacing w:line="360" w:lineRule="auto"/>
              <w:rPr>
                <w:rFonts w:ascii="Cambria" w:hAnsi="Cambria"/>
                <w:lang w:val="tr-TR"/>
              </w:rPr>
            </w:pPr>
            <w:r>
              <w:rPr>
                <w:rFonts w:ascii="Cambria" w:hAnsi="Cambria"/>
                <w:lang w:val="tr-TR"/>
              </w:rPr>
              <w:t>Araştırma Görevlisi</w:t>
            </w:r>
          </w:p>
        </w:tc>
        <w:tc>
          <w:tcPr>
            <w:tcW w:w="1870" w:type="dxa"/>
          </w:tcPr>
          <w:p w:rsidR="00F93386" w:rsidRPr="003748DE" w:rsidRDefault="00F93386" w:rsidP="0053708F">
            <w:pPr>
              <w:pStyle w:val="Default"/>
              <w:spacing w:line="360" w:lineRule="auto"/>
              <w:jc w:val="center"/>
              <w:rPr>
                <w:rFonts w:ascii="Cambria" w:hAnsi="Cambria"/>
                <w:lang w:val="tr-TR"/>
              </w:rPr>
            </w:pPr>
            <w:r>
              <w:rPr>
                <w:rFonts w:ascii="Cambria" w:hAnsi="Cambria"/>
                <w:lang w:val="tr-TR"/>
              </w:rPr>
              <w:t>7</w:t>
            </w:r>
          </w:p>
        </w:tc>
      </w:tr>
      <w:tr w:rsidR="00F93386" w:rsidRPr="003748DE" w:rsidTr="005044A4">
        <w:tc>
          <w:tcPr>
            <w:tcW w:w="1870" w:type="dxa"/>
          </w:tcPr>
          <w:p w:rsidR="00F93386" w:rsidRDefault="00F93386" w:rsidP="0053708F">
            <w:pPr>
              <w:pStyle w:val="Default"/>
              <w:spacing w:line="360" w:lineRule="auto"/>
              <w:rPr>
                <w:rFonts w:ascii="Cambria" w:hAnsi="Cambria"/>
                <w:lang w:val="tr-TR"/>
              </w:rPr>
            </w:pPr>
            <w:r>
              <w:rPr>
                <w:rFonts w:ascii="Cambria" w:hAnsi="Cambria"/>
                <w:lang w:val="tr-TR"/>
              </w:rPr>
              <w:t>Toplam</w:t>
            </w:r>
          </w:p>
        </w:tc>
        <w:tc>
          <w:tcPr>
            <w:tcW w:w="1870" w:type="dxa"/>
          </w:tcPr>
          <w:p w:rsidR="00F93386" w:rsidRDefault="00F93386" w:rsidP="0053708F">
            <w:pPr>
              <w:pStyle w:val="Default"/>
              <w:spacing w:line="360" w:lineRule="auto"/>
              <w:jc w:val="center"/>
              <w:rPr>
                <w:rFonts w:ascii="Cambria" w:hAnsi="Cambria"/>
                <w:lang w:val="tr-TR"/>
              </w:rPr>
            </w:pPr>
            <w:r>
              <w:rPr>
                <w:rFonts w:ascii="Cambria" w:hAnsi="Cambria"/>
                <w:lang w:val="tr-TR"/>
              </w:rPr>
              <w:t>24</w:t>
            </w:r>
          </w:p>
        </w:tc>
      </w:tr>
    </w:tbl>
    <w:p w:rsidR="00854E73" w:rsidRPr="003748DE" w:rsidRDefault="00854E73" w:rsidP="0053708F">
      <w:pPr>
        <w:pStyle w:val="Default"/>
        <w:spacing w:line="360" w:lineRule="auto"/>
        <w:rPr>
          <w:rFonts w:ascii="Cambria" w:hAnsi="Cambria"/>
          <w:lang w:val="tr-TR"/>
        </w:rPr>
      </w:pPr>
    </w:p>
    <w:p w:rsidR="0053708F" w:rsidRPr="0053708F" w:rsidRDefault="0011608B" w:rsidP="0053708F">
      <w:pPr>
        <w:pStyle w:val="Default"/>
        <w:spacing w:after="120" w:line="360" w:lineRule="auto"/>
        <w:jc w:val="both"/>
        <w:rPr>
          <w:rFonts w:ascii="Cambria" w:hAnsi="Cambria"/>
          <w:lang w:val="tr-TR"/>
        </w:rPr>
      </w:pPr>
      <w:r w:rsidRPr="00C9352A">
        <w:rPr>
          <w:rFonts w:ascii="Cambria" w:hAnsi="Cambria"/>
          <w:lang w:val="tr-TR"/>
        </w:rPr>
        <w:t>Tablo</w:t>
      </w:r>
      <w:r w:rsidR="0053708F">
        <w:rPr>
          <w:rFonts w:ascii="Cambria" w:hAnsi="Cambria"/>
          <w:lang w:val="tr-TR"/>
        </w:rPr>
        <w:t xml:space="preserve"> 6.’dan </w:t>
      </w:r>
      <w:r w:rsidRPr="00C9352A">
        <w:rPr>
          <w:rFonts w:ascii="Cambria" w:hAnsi="Cambria"/>
          <w:lang w:val="tr-TR"/>
        </w:rPr>
        <w:t>görüldüğü üzere bölümümüzde 7 Profesör, 6 Doçent, 4 Doktor Öğretim Üyesi ve 7 Araştırma görevlisi bulunmaktadır. Ayrıca bölümümüzün idari işlerini yürüten 1 tane idari personel bulunmaktadır.</w:t>
      </w:r>
    </w:p>
    <w:p w:rsidR="00854E73" w:rsidRPr="003748DE" w:rsidRDefault="001804E8" w:rsidP="0053708F">
      <w:pPr>
        <w:pStyle w:val="Default"/>
        <w:spacing w:after="120" w:line="360" w:lineRule="auto"/>
        <w:jc w:val="both"/>
        <w:rPr>
          <w:rFonts w:ascii="Cambria" w:hAnsi="Cambria"/>
          <w:b/>
          <w:lang w:val="tr-TR"/>
        </w:rPr>
      </w:pPr>
      <w:r w:rsidRPr="003748DE">
        <w:rPr>
          <w:rFonts w:ascii="Cambria" w:hAnsi="Cambria"/>
          <w:b/>
          <w:lang w:val="tr-TR"/>
        </w:rPr>
        <w:t>Öğrenci Analizi</w:t>
      </w:r>
    </w:p>
    <w:p w:rsidR="00D919D0" w:rsidRPr="003748DE" w:rsidRDefault="00160207" w:rsidP="0053708F">
      <w:pPr>
        <w:pStyle w:val="Default"/>
        <w:spacing w:after="120" w:line="360" w:lineRule="auto"/>
        <w:jc w:val="both"/>
        <w:rPr>
          <w:rFonts w:ascii="Cambria" w:hAnsi="Cambria"/>
          <w:lang w:val="tr-TR"/>
        </w:rPr>
      </w:pPr>
      <w:r>
        <w:rPr>
          <w:rFonts w:ascii="Cambria" w:hAnsi="Cambria"/>
          <w:lang w:val="tr-TR"/>
        </w:rPr>
        <w:t>Bölümümüzün</w:t>
      </w:r>
      <w:r w:rsidR="001804E8" w:rsidRPr="003748DE">
        <w:rPr>
          <w:rFonts w:ascii="Cambria" w:hAnsi="Cambria"/>
          <w:lang w:val="tr-TR"/>
        </w:rPr>
        <w:t xml:space="preserve"> son beş yıllık dönemdeki öğrenci dağılımı aşağıda verilmiştir. </w:t>
      </w:r>
    </w:p>
    <w:p w:rsidR="001804E8" w:rsidRPr="004B603D" w:rsidRDefault="001804E8" w:rsidP="0053708F">
      <w:pPr>
        <w:pStyle w:val="Default"/>
        <w:spacing w:after="120" w:line="360" w:lineRule="auto"/>
        <w:rPr>
          <w:rFonts w:ascii="Cambria" w:hAnsi="Cambria"/>
          <w:sz w:val="22"/>
          <w:szCs w:val="22"/>
          <w:lang w:val="tr-TR"/>
        </w:rPr>
      </w:pPr>
      <w:r w:rsidRPr="004B603D">
        <w:rPr>
          <w:rFonts w:ascii="Cambria" w:hAnsi="Cambria"/>
          <w:b/>
          <w:sz w:val="22"/>
          <w:szCs w:val="22"/>
          <w:lang w:val="tr-TR"/>
        </w:rPr>
        <w:t xml:space="preserve">Tablo </w:t>
      </w:r>
      <w:r w:rsidR="0053708F">
        <w:rPr>
          <w:rFonts w:ascii="Cambria" w:hAnsi="Cambria"/>
          <w:b/>
          <w:sz w:val="22"/>
          <w:szCs w:val="22"/>
          <w:lang w:val="tr-TR"/>
        </w:rPr>
        <w:t>7</w:t>
      </w:r>
      <w:r w:rsidRPr="004B603D">
        <w:rPr>
          <w:rFonts w:ascii="Cambria" w:hAnsi="Cambria"/>
          <w:b/>
          <w:sz w:val="22"/>
          <w:szCs w:val="22"/>
          <w:lang w:val="tr-TR"/>
        </w:rPr>
        <w:t>.</w:t>
      </w:r>
      <w:r w:rsidRPr="004B603D">
        <w:rPr>
          <w:rFonts w:ascii="Cambria" w:hAnsi="Cambria"/>
          <w:sz w:val="22"/>
          <w:szCs w:val="22"/>
          <w:lang w:val="tr-TR"/>
        </w:rPr>
        <w:t xml:space="preserve"> </w:t>
      </w:r>
      <w:r w:rsidR="00B04442">
        <w:rPr>
          <w:rFonts w:ascii="Cambria" w:hAnsi="Cambria"/>
          <w:sz w:val="22"/>
          <w:szCs w:val="22"/>
          <w:lang w:val="tr-TR"/>
        </w:rPr>
        <w:t xml:space="preserve">İktisat </w:t>
      </w:r>
      <w:r w:rsidR="00B04442" w:rsidRPr="00B04442">
        <w:rPr>
          <w:rFonts w:ascii="Cambria" w:hAnsi="Cambria"/>
          <w:sz w:val="22"/>
          <w:szCs w:val="22"/>
          <w:lang w:val="tr-TR"/>
        </w:rPr>
        <w:t>Programı Öğrenci ve Mezun Sayısı</w:t>
      </w:r>
    </w:p>
    <w:tbl>
      <w:tblPr>
        <w:tblW w:w="0" w:type="auto"/>
        <w:tblCellMar>
          <w:left w:w="70" w:type="dxa"/>
          <w:right w:w="70" w:type="dxa"/>
        </w:tblCellMar>
        <w:tblLook w:val="04A0" w:firstRow="1" w:lastRow="0" w:firstColumn="1" w:lastColumn="0" w:noHBand="0" w:noVBand="1"/>
      </w:tblPr>
      <w:tblGrid>
        <w:gridCol w:w="1494"/>
        <w:gridCol w:w="3092"/>
        <w:gridCol w:w="2970"/>
      </w:tblGrid>
      <w:tr w:rsidR="00B04442" w:rsidRPr="00B52F16" w:rsidTr="00B04442">
        <w:trPr>
          <w:trHeight w:val="488"/>
        </w:trPr>
        <w:tc>
          <w:tcPr>
            <w:tcW w:w="0" w:type="auto"/>
            <w:tcBorders>
              <w:top w:val="single" w:sz="8" w:space="0" w:color="808080"/>
              <w:left w:val="single" w:sz="8" w:space="0" w:color="808080"/>
              <w:bottom w:val="nil"/>
              <w:right w:val="single" w:sz="8" w:space="0" w:color="808080"/>
            </w:tcBorders>
            <w:shd w:val="clear" w:color="auto" w:fill="D9D9D9" w:themeFill="background1" w:themeFillShade="D9"/>
            <w:noWrap/>
            <w:vAlign w:val="center"/>
            <w:hideMark/>
          </w:tcPr>
          <w:p w:rsidR="00B04442" w:rsidRPr="00B04442" w:rsidRDefault="00B04442" w:rsidP="0053708F">
            <w:pPr>
              <w:spacing w:line="360" w:lineRule="auto"/>
              <w:jc w:val="center"/>
              <w:rPr>
                <w:rFonts w:ascii="Cambria" w:hAnsi="Cambria"/>
                <w:b/>
                <w:color w:val="000000"/>
              </w:rPr>
            </w:pPr>
            <w:proofErr w:type="spellStart"/>
            <w:r w:rsidRPr="00B04442">
              <w:rPr>
                <w:rFonts w:ascii="Cambria" w:hAnsi="Cambria"/>
                <w:b/>
                <w:color w:val="000000"/>
              </w:rPr>
              <w:t>Akademik</w:t>
            </w:r>
            <w:proofErr w:type="spellEnd"/>
            <w:r w:rsidRPr="00B04442">
              <w:rPr>
                <w:rFonts w:ascii="Cambria" w:hAnsi="Cambria"/>
                <w:b/>
                <w:color w:val="000000"/>
              </w:rPr>
              <w:t xml:space="preserve"> </w:t>
            </w:r>
            <w:proofErr w:type="spellStart"/>
            <w:r w:rsidRPr="00B04442">
              <w:rPr>
                <w:rFonts w:ascii="Cambria" w:hAnsi="Cambria"/>
                <w:b/>
                <w:color w:val="000000"/>
              </w:rPr>
              <w:t>Yıl</w:t>
            </w:r>
            <w:proofErr w:type="spellEnd"/>
          </w:p>
        </w:tc>
        <w:tc>
          <w:tcPr>
            <w:tcW w:w="2512" w:type="dxa"/>
            <w:tcBorders>
              <w:top w:val="single" w:sz="8" w:space="0" w:color="808080"/>
              <w:left w:val="single" w:sz="8" w:space="0" w:color="808080"/>
              <w:right w:val="single" w:sz="8" w:space="0" w:color="808080"/>
            </w:tcBorders>
            <w:shd w:val="clear" w:color="auto" w:fill="5B9BD5" w:themeFill="accent1"/>
            <w:noWrap/>
            <w:vAlign w:val="center"/>
            <w:hideMark/>
          </w:tcPr>
          <w:p w:rsidR="00B04442" w:rsidRPr="00B04442" w:rsidRDefault="00B04442" w:rsidP="0053708F">
            <w:pPr>
              <w:spacing w:line="360" w:lineRule="auto"/>
              <w:jc w:val="center"/>
              <w:rPr>
                <w:rFonts w:ascii="Cambria" w:hAnsi="Cambria"/>
                <w:b/>
                <w:color w:val="000000"/>
              </w:rPr>
            </w:pPr>
            <w:proofErr w:type="spellStart"/>
            <w:r w:rsidRPr="00B04442">
              <w:rPr>
                <w:rFonts w:ascii="Cambria" w:hAnsi="Cambria"/>
                <w:b/>
                <w:color w:val="000000"/>
              </w:rPr>
              <w:t>Toplam</w:t>
            </w:r>
            <w:proofErr w:type="spellEnd"/>
          </w:p>
        </w:tc>
        <w:tc>
          <w:tcPr>
            <w:tcW w:w="2411" w:type="dxa"/>
            <w:tcBorders>
              <w:top w:val="single" w:sz="8" w:space="0" w:color="808080"/>
              <w:left w:val="single" w:sz="8" w:space="0" w:color="808080"/>
              <w:right w:val="single" w:sz="8" w:space="0" w:color="808080"/>
            </w:tcBorders>
            <w:shd w:val="clear" w:color="auto" w:fill="5B9BD5" w:themeFill="accent1"/>
          </w:tcPr>
          <w:p w:rsidR="00B04442" w:rsidRPr="00B04442" w:rsidRDefault="00B04442" w:rsidP="0053708F">
            <w:pPr>
              <w:spacing w:line="360" w:lineRule="auto"/>
              <w:jc w:val="center"/>
              <w:rPr>
                <w:rFonts w:ascii="Cambria" w:hAnsi="Cambria"/>
                <w:b/>
                <w:color w:val="000000"/>
              </w:rPr>
            </w:pPr>
          </w:p>
          <w:p w:rsidR="00B04442" w:rsidRPr="00B04442" w:rsidRDefault="00B04442" w:rsidP="0053708F">
            <w:pPr>
              <w:spacing w:line="360" w:lineRule="auto"/>
              <w:jc w:val="center"/>
              <w:rPr>
                <w:rFonts w:ascii="Cambria" w:hAnsi="Cambria"/>
                <w:b/>
                <w:color w:val="000000"/>
              </w:rPr>
            </w:pPr>
            <w:proofErr w:type="spellStart"/>
            <w:r w:rsidRPr="00B04442">
              <w:rPr>
                <w:rFonts w:ascii="Cambria" w:hAnsi="Cambria"/>
                <w:b/>
                <w:color w:val="000000"/>
              </w:rPr>
              <w:t>Mezun</w:t>
            </w:r>
            <w:proofErr w:type="spellEnd"/>
            <w:r w:rsidRPr="00B04442">
              <w:rPr>
                <w:rFonts w:ascii="Cambria" w:hAnsi="Cambria"/>
                <w:b/>
                <w:color w:val="000000"/>
              </w:rPr>
              <w:t xml:space="preserve"> </w:t>
            </w:r>
            <w:proofErr w:type="spellStart"/>
            <w:r w:rsidRPr="00B04442">
              <w:rPr>
                <w:rFonts w:ascii="Cambria" w:hAnsi="Cambria"/>
                <w:b/>
                <w:color w:val="000000"/>
              </w:rPr>
              <w:t>Sayıları</w:t>
            </w:r>
            <w:proofErr w:type="spellEnd"/>
          </w:p>
        </w:tc>
      </w:tr>
      <w:tr w:rsidR="00B04442" w:rsidRPr="001E703B" w:rsidTr="00B04442">
        <w:trPr>
          <w:trHeight w:val="315"/>
        </w:trPr>
        <w:tc>
          <w:tcPr>
            <w:tcW w:w="0" w:type="auto"/>
            <w:tcBorders>
              <w:top w:val="single" w:sz="4" w:space="0" w:color="auto"/>
              <w:left w:val="single" w:sz="8" w:space="0" w:color="808080"/>
              <w:bottom w:val="single" w:sz="4" w:space="0" w:color="auto"/>
              <w:right w:val="nil"/>
            </w:tcBorders>
            <w:shd w:val="clear" w:color="auto" w:fill="5B9BD5" w:themeFill="accent1"/>
            <w:noWrap/>
            <w:vAlign w:val="center"/>
            <w:hideMark/>
          </w:tcPr>
          <w:p w:rsidR="00B04442" w:rsidRPr="00B04442" w:rsidRDefault="00B04442" w:rsidP="0053708F">
            <w:pPr>
              <w:spacing w:line="360" w:lineRule="auto"/>
              <w:jc w:val="center"/>
              <w:rPr>
                <w:rFonts w:ascii="Cambria" w:hAnsi="Cambria"/>
                <w:b/>
                <w:color w:val="000000"/>
              </w:rPr>
            </w:pPr>
            <w:r w:rsidRPr="00B04442">
              <w:rPr>
                <w:rFonts w:ascii="Cambria" w:hAnsi="Cambria"/>
                <w:b/>
                <w:color w:val="000000"/>
              </w:rPr>
              <w:t>2023</w:t>
            </w:r>
          </w:p>
        </w:tc>
        <w:tc>
          <w:tcPr>
            <w:tcW w:w="2512" w:type="dxa"/>
            <w:tcBorders>
              <w:top w:val="nil"/>
              <w:left w:val="single" w:sz="8" w:space="0" w:color="808080"/>
              <w:bottom w:val="single" w:sz="4" w:space="0" w:color="auto"/>
              <w:right w:val="single" w:sz="8" w:space="0" w:color="808080"/>
            </w:tcBorders>
            <w:shd w:val="clear" w:color="auto" w:fill="auto"/>
            <w:noWrap/>
            <w:vAlign w:val="center"/>
            <w:hideMark/>
          </w:tcPr>
          <w:p w:rsidR="00B04442" w:rsidRPr="00B04442" w:rsidRDefault="00B04442" w:rsidP="0053708F">
            <w:pPr>
              <w:spacing w:line="360" w:lineRule="auto"/>
              <w:rPr>
                <w:rFonts w:ascii="Cambria" w:hAnsi="Cambria"/>
                <w:color w:val="000000"/>
              </w:rPr>
            </w:pPr>
            <w:r w:rsidRPr="00B04442">
              <w:rPr>
                <w:rFonts w:ascii="Cambria" w:hAnsi="Cambria"/>
                <w:color w:val="000000"/>
              </w:rPr>
              <w:t>606(Normal)+41(</w:t>
            </w:r>
            <w:proofErr w:type="spellStart"/>
            <w:r w:rsidRPr="00B04442">
              <w:rPr>
                <w:rFonts w:ascii="Cambria" w:hAnsi="Cambria"/>
                <w:color w:val="000000"/>
              </w:rPr>
              <w:t>Gece</w:t>
            </w:r>
            <w:proofErr w:type="spellEnd"/>
            <w:r w:rsidRPr="00B04442">
              <w:rPr>
                <w:rFonts w:ascii="Cambria" w:hAnsi="Cambria"/>
                <w:color w:val="000000"/>
              </w:rPr>
              <w:t>)=647</w:t>
            </w:r>
          </w:p>
        </w:tc>
        <w:tc>
          <w:tcPr>
            <w:tcW w:w="2411" w:type="dxa"/>
            <w:tcBorders>
              <w:top w:val="nil"/>
              <w:left w:val="single" w:sz="8" w:space="0" w:color="808080"/>
              <w:bottom w:val="single" w:sz="4" w:space="0" w:color="auto"/>
              <w:right w:val="single" w:sz="8" w:space="0" w:color="808080"/>
            </w:tcBorders>
          </w:tcPr>
          <w:p w:rsidR="00B04442" w:rsidRPr="00B04442" w:rsidRDefault="00B04442" w:rsidP="0053708F">
            <w:pPr>
              <w:spacing w:line="360" w:lineRule="auto"/>
              <w:jc w:val="right"/>
              <w:rPr>
                <w:rFonts w:ascii="Cambria" w:hAnsi="Cambria"/>
                <w:color w:val="FF0000"/>
              </w:rPr>
            </w:pPr>
            <w:r w:rsidRPr="00B04442">
              <w:rPr>
                <w:rFonts w:ascii="Cambria" w:hAnsi="Cambria"/>
              </w:rPr>
              <w:t>-</w:t>
            </w:r>
          </w:p>
        </w:tc>
      </w:tr>
      <w:tr w:rsidR="00B04442" w:rsidRPr="006C3AC9" w:rsidTr="00B04442">
        <w:trPr>
          <w:trHeight w:val="315"/>
        </w:trPr>
        <w:tc>
          <w:tcPr>
            <w:tcW w:w="0" w:type="auto"/>
            <w:tcBorders>
              <w:top w:val="nil"/>
              <w:left w:val="single" w:sz="8" w:space="0" w:color="808080"/>
              <w:bottom w:val="single" w:sz="4" w:space="0" w:color="auto"/>
              <w:right w:val="nil"/>
            </w:tcBorders>
            <w:shd w:val="clear" w:color="auto" w:fill="5B9BD5" w:themeFill="accent1"/>
            <w:noWrap/>
            <w:vAlign w:val="center"/>
            <w:hideMark/>
          </w:tcPr>
          <w:p w:rsidR="00B04442" w:rsidRPr="00B04442" w:rsidRDefault="00B04442" w:rsidP="0053708F">
            <w:pPr>
              <w:spacing w:line="360" w:lineRule="auto"/>
              <w:jc w:val="center"/>
              <w:rPr>
                <w:rFonts w:ascii="Cambria" w:hAnsi="Cambria"/>
                <w:b/>
                <w:color w:val="000000"/>
              </w:rPr>
            </w:pPr>
            <w:r w:rsidRPr="00B04442">
              <w:rPr>
                <w:rFonts w:ascii="Cambria" w:hAnsi="Cambria"/>
                <w:b/>
                <w:color w:val="000000"/>
              </w:rPr>
              <w:t>2022</w:t>
            </w:r>
          </w:p>
        </w:tc>
        <w:tc>
          <w:tcPr>
            <w:tcW w:w="2512" w:type="dxa"/>
            <w:tcBorders>
              <w:top w:val="nil"/>
              <w:left w:val="single" w:sz="8" w:space="0" w:color="808080"/>
              <w:bottom w:val="single" w:sz="4" w:space="0" w:color="auto"/>
              <w:right w:val="single" w:sz="8" w:space="0" w:color="808080"/>
            </w:tcBorders>
            <w:shd w:val="clear" w:color="auto" w:fill="auto"/>
            <w:noWrap/>
            <w:vAlign w:val="center"/>
            <w:hideMark/>
          </w:tcPr>
          <w:p w:rsidR="00B04442" w:rsidRPr="00B04442" w:rsidRDefault="00B04442" w:rsidP="0053708F">
            <w:pPr>
              <w:spacing w:line="360" w:lineRule="auto"/>
              <w:rPr>
                <w:rFonts w:ascii="Cambria" w:hAnsi="Cambria"/>
                <w:color w:val="000000"/>
              </w:rPr>
            </w:pPr>
            <w:r w:rsidRPr="00B04442">
              <w:rPr>
                <w:rFonts w:ascii="Cambria" w:hAnsi="Cambria"/>
                <w:color w:val="000000"/>
              </w:rPr>
              <w:t>396(Normal)+66(</w:t>
            </w:r>
            <w:proofErr w:type="spellStart"/>
            <w:r w:rsidRPr="00B04442">
              <w:rPr>
                <w:rFonts w:ascii="Cambria" w:hAnsi="Cambria"/>
                <w:color w:val="000000"/>
              </w:rPr>
              <w:t>Gece</w:t>
            </w:r>
            <w:proofErr w:type="spellEnd"/>
            <w:r w:rsidRPr="00B04442">
              <w:rPr>
                <w:rFonts w:ascii="Cambria" w:hAnsi="Cambria"/>
                <w:color w:val="000000"/>
              </w:rPr>
              <w:t>)=462</w:t>
            </w:r>
          </w:p>
        </w:tc>
        <w:tc>
          <w:tcPr>
            <w:tcW w:w="2411" w:type="dxa"/>
            <w:tcBorders>
              <w:top w:val="nil"/>
              <w:left w:val="single" w:sz="8" w:space="0" w:color="808080"/>
              <w:bottom w:val="single" w:sz="4" w:space="0" w:color="auto"/>
              <w:right w:val="single" w:sz="8" w:space="0" w:color="808080"/>
            </w:tcBorders>
          </w:tcPr>
          <w:p w:rsidR="00B04442" w:rsidRPr="00B04442" w:rsidRDefault="00B04442" w:rsidP="0053708F">
            <w:pPr>
              <w:spacing w:line="360" w:lineRule="auto"/>
              <w:jc w:val="right"/>
              <w:rPr>
                <w:rFonts w:ascii="Cambria" w:hAnsi="Cambria"/>
                <w:color w:val="000000"/>
              </w:rPr>
            </w:pPr>
            <w:r w:rsidRPr="00B04442">
              <w:rPr>
                <w:rFonts w:ascii="Cambria" w:hAnsi="Cambria"/>
                <w:color w:val="000000"/>
              </w:rPr>
              <w:t>64(Normal)+11(</w:t>
            </w:r>
            <w:proofErr w:type="spellStart"/>
            <w:r w:rsidRPr="00B04442">
              <w:rPr>
                <w:rFonts w:ascii="Cambria" w:hAnsi="Cambria"/>
                <w:color w:val="000000"/>
              </w:rPr>
              <w:t>Gece</w:t>
            </w:r>
            <w:proofErr w:type="spellEnd"/>
            <w:r w:rsidRPr="00B04442">
              <w:rPr>
                <w:rFonts w:ascii="Cambria" w:hAnsi="Cambria"/>
                <w:color w:val="000000"/>
              </w:rPr>
              <w:t>)=75</w:t>
            </w:r>
          </w:p>
        </w:tc>
      </w:tr>
      <w:tr w:rsidR="00B04442" w:rsidRPr="006C3AC9" w:rsidTr="00B04442">
        <w:trPr>
          <w:trHeight w:val="315"/>
        </w:trPr>
        <w:tc>
          <w:tcPr>
            <w:tcW w:w="0" w:type="auto"/>
            <w:tcBorders>
              <w:top w:val="nil"/>
              <w:left w:val="single" w:sz="8" w:space="0" w:color="808080"/>
              <w:bottom w:val="single" w:sz="4" w:space="0" w:color="auto"/>
              <w:right w:val="nil"/>
            </w:tcBorders>
            <w:shd w:val="clear" w:color="auto" w:fill="5B9BD5" w:themeFill="accent1"/>
            <w:noWrap/>
            <w:vAlign w:val="center"/>
            <w:hideMark/>
          </w:tcPr>
          <w:p w:rsidR="00B04442" w:rsidRPr="00B04442" w:rsidRDefault="00B04442" w:rsidP="0053708F">
            <w:pPr>
              <w:spacing w:line="360" w:lineRule="auto"/>
              <w:jc w:val="center"/>
              <w:rPr>
                <w:rFonts w:ascii="Cambria" w:hAnsi="Cambria"/>
                <w:b/>
                <w:color w:val="000000"/>
              </w:rPr>
            </w:pPr>
            <w:r w:rsidRPr="00B04442">
              <w:rPr>
                <w:rFonts w:ascii="Cambria" w:hAnsi="Cambria"/>
                <w:b/>
                <w:color w:val="000000"/>
              </w:rPr>
              <w:t>2021</w:t>
            </w:r>
          </w:p>
        </w:tc>
        <w:tc>
          <w:tcPr>
            <w:tcW w:w="2512" w:type="dxa"/>
            <w:tcBorders>
              <w:top w:val="nil"/>
              <w:left w:val="single" w:sz="8" w:space="0" w:color="808080"/>
              <w:bottom w:val="single" w:sz="4" w:space="0" w:color="auto"/>
              <w:right w:val="single" w:sz="8" w:space="0" w:color="808080"/>
            </w:tcBorders>
            <w:shd w:val="clear" w:color="auto" w:fill="auto"/>
            <w:noWrap/>
            <w:vAlign w:val="center"/>
            <w:hideMark/>
          </w:tcPr>
          <w:p w:rsidR="00B04442" w:rsidRPr="00B04442" w:rsidRDefault="00B04442" w:rsidP="0053708F">
            <w:pPr>
              <w:spacing w:line="360" w:lineRule="auto"/>
              <w:rPr>
                <w:rFonts w:ascii="Cambria" w:hAnsi="Cambria"/>
                <w:color w:val="000000"/>
              </w:rPr>
            </w:pPr>
            <w:r w:rsidRPr="00B04442">
              <w:rPr>
                <w:rFonts w:ascii="Cambria" w:hAnsi="Cambria"/>
                <w:color w:val="000000"/>
              </w:rPr>
              <w:t>580(Normal)+268(</w:t>
            </w:r>
            <w:proofErr w:type="spellStart"/>
            <w:r w:rsidRPr="00B04442">
              <w:rPr>
                <w:rFonts w:ascii="Cambria" w:hAnsi="Cambria"/>
                <w:color w:val="000000"/>
              </w:rPr>
              <w:t>Gece</w:t>
            </w:r>
            <w:proofErr w:type="spellEnd"/>
            <w:r w:rsidRPr="00B04442">
              <w:rPr>
                <w:rFonts w:ascii="Cambria" w:hAnsi="Cambria"/>
                <w:color w:val="000000"/>
              </w:rPr>
              <w:t>)=848</w:t>
            </w:r>
          </w:p>
        </w:tc>
        <w:tc>
          <w:tcPr>
            <w:tcW w:w="2411" w:type="dxa"/>
            <w:tcBorders>
              <w:top w:val="nil"/>
              <w:left w:val="single" w:sz="8" w:space="0" w:color="808080"/>
              <w:bottom w:val="single" w:sz="4" w:space="0" w:color="auto"/>
              <w:right w:val="single" w:sz="8" w:space="0" w:color="808080"/>
            </w:tcBorders>
          </w:tcPr>
          <w:p w:rsidR="00B04442" w:rsidRPr="00B04442" w:rsidRDefault="00B04442" w:rsidP="0053708F">
            <w:pPr>
              <w:spacing w:line="360" w:lineRule="auto"/>
              <w:jc w:val="right"/>
              <w:rPr>
                <w:rFonts w:ascii="Cambria" w:hAnsi="Cambria"/>
                <w:color w:val="000000"/>
              </w:rPr>
            </w:pPr>
            <w:r w:rsidRPr="00B04442">
              <w:rPr>
                <w:rFonts w:ascii="Cambria" w:hAnsi="Cambria"/>
                <w:color w:val="000000"/>
              </w:rPr>
              <w:t>105(Normal)+61(</w:t>
            </w:r>
            <w:proofErr w:type="spellStart"/>
            <w:r w:rsidRPr="00B04442">
              <w:rPr>
                <w:rFonts w:ascii="Cambria" w:hAnsi="Cambria"/>
                <w:color w:val="000000"/>
              </w:rPr>
              <w:t>Gece</w:t>
            </w:r>
            <w:proofErr w:type="spellEnd"/>
            <w:r w:rsidRPr="00B04442">
              <w:rPr>
                <w:rFonts w:ascii="Cambria" w:hAnsi="Cambria"/>
                <w:color w:val="000000"/>
              </w:rPr>
              <w:t>)=166</w:t>
            </w:r>
          </w:p>
        </w:tc>
      </w:tr>
      <w:tr w:rsidR="00B04442" w:rsidRPr="006C3AC9" w:rsidTr="00B04442">
        <w:trPr>
          <w:trHeight w:val="315"/>
        </w:trPr>
        <w:tc>
          <w:tcPr>
            <w:tcW w:w="0" w:type="auto"/>
            <w:tcBorders>
              <w:top w:val="nil"/>
              <w:left w:val="single" w:sz="8" w:space="0" w:color="808080"/>
              <w:bottom w:val="single" w:sz="4" w:space="0" w:color="auto"/>
              <w:right w:val="nil"/>
            </w:tcBorders>
            <w:shd w:val="clear" w:color="auto" w:fill="5B9BD5" w:themeFill="accent1"/>
            <w:noWrap/>
            <w:vAlign w:val="center"/>
            <w:hideMark/>
          </w:tcPr>
          <w:p w:rsidR="00B04442" w:rsidRPr="00B04442" w:rsidRDefault="00B04442" w:rsidP="0053708F">
            <w:pPr>
              <w:spacing w:line="360" w:lineRule="auto"/>
              <w:jc w:val="center"/>
              <w:rPr>
                <w:rFonts w:ascii="Cambria" w:hAnsi="Cambria"/>
                <w:b/>
                <w:color w:val="000000"/>
              </w:rPr>
            </w:pPr>
            <w:r w:rsidRPr="00B04442">
              <w:rPr>
                <w:rFonts w:ascii="Cambria" w:hAnsi="Cambria"/>
                <w:b/>
                <w:color w:val="000000"/>
              </w:rPr>
              <w:lastRenderedPageBreak/>
              <w:t>2020</w:t>
            </w:r>
          </w:p>
        </w:tc>
        <w:tc>
          <w:tcPr>
            <w:tcW w:w="2512" w:type="dxa"/>
            <w:tcBorders>
              <w:top w:val="nil"/>
              <w:left w:val="single" w:sz="8" w:space="0" w:color="808080"/>
              <w:bottom w:val="single" w:sz="4" w:space="0" w:color="auto"/>
              <w:right w:val="single" w:sz="8" w:space="0" w:color="808080"/>
            </w:tcBorders>
            <w:shd w:val="clear" w:color="auto" w:fill="auto"/>
            <w:noWrap/>
            <w:vAlign w:val="center"/>
            <w:hideMark/>
          </w:tcPr>
          <w:p w:rsidR="00B04442" w:rsidRPr="00B04442" w:rsidRDefault="00B04442" w:rsidP="0053708F">
            <w:pPr>
              <w:spacing w:line="360" w:lineRule="auto"/>
              <w:rPr>
                <w:rFonts w:ascii="Cambria" w:hAnsi="Cambria"/>
                <w:color w:val="000000"/>
              </w:rPr>
            </w:pPr>
            <w:r w:rsidRPr="00B04442">
              <w:rPr>
                <w:rFonts w:ascii="Cambria" w:hAnsi="Cambria"/>
                <w:color w:val="000000"/>
              </w:rPr>
              <w:t>584(Normal)+350(</w:t>
            </w:r>
            <w:proofErr w:type="spellStart"/>
            <w:r w:rsidRPr="00B04442">
              <w:rPr>
                <w:rFonts w:ascii="Cambria" w:hAnsi="Cambria"/>
                <w:color w:val="000000"/>
              </w:rPr>
              <w:t>Gece</w:t>
            </w:r>
            <w:proofErr w:type="spellEnd"/>
            <w:r w:rsidRPr="00B04442">
              <w:rPr>
                <w:rFonts w:ascii="Cambria" w:hAnsi="Cambria"/>
                <w:color w:val="000000"/>
              </w:rPr>
              <w:t>)=934</w:t>
            </w:r>
          </w:p>
        </w:tc>
        <w:tc>
          <w:tcPr>
            <w:tcW w:w="2411" w:type="dxa"/>
            <w:tcBorders>
              <w:top w:val="nil"/>
              <w:left w:val="single" w:sz="8" w:space="0" w:color="808080"/>
              <w:bottom w:val="single" w:sz="4" w:space="0" w:color="auto"/>
              <w:right w:val="single" w:sz="8" w:space="0" w:color="808080"/>
            </w:tcBorders>
          </w:tcPr>
          <w:p w:rsidR="00B04442" w:rsidRPr="00B04442" w:rsidRDefault="00B04442" w:rsidP="0053708F">
            <w:pPr>
              <w:spacing w:line="360" w:lineRule="auto"/>
              <w:jc w:val="right"/>
              <w:rPr>
                <w:rFonts w:ascii="Cambria" w:hAnsi="Cambria"/>
                <w:color w:val="000000"/>
              </w:rPr>
            </w:pPr>
            <w:r w:rsidRPr="00B04442">
              <w:rPr>
                <w:rFonts w:ascii="Cambria" w:hAnsi="Cambria"/>
                <w:color w:val="000000"/>
              </w:rPr>
              <w:t>99(Normal)+62(</w:t>
            </w:r>
            <w:proofErr w:type="spellStart"/>
            <w:r w:rsidRPr="00B04442">
              <w:rPr>
                <w:rFonts w:ascii="Cambria" w:hAnsi="Cambria"/>
                <w:color w:val="000000"/>
              </w:rPr>
              <w:t>Gece</w:t>
            </w:r>
            <w:proofErr w:type="spellEnd"/>
            <w:r w:rsidRPr="00B04442">
              <w:rPr>
                <w:rFonts w:ascii="Cambria" w:hAnsi="Cambria"/>
                <w:color w:val="000000"/>
              </w:rPr>
              <w:t>)=161</w:t>
            </w:r>
          </w:p>
        </w:tc>
      </w:tr>
      <w:tr w:rsidR="00B04442" w:rsidRPr="006C3AC9" w:rsidTr="00B04442">
        <w:trPr>
          <w:trHeight w:val="330"/>
        </w:trPr>
        <w:tc>
          <w:tcPr>
            <w:tcW w:w="0" w:type="auto"/>
            <w:tcBorders>
              <w:top w:val="nil"/>
              <w:left w:val="single" w:sz="8" w:space="0" w:color="808080"/>
              <w:bottom w:val="single" w:sz="8" w:space="0" w:color="808080"/>
              <w:right w:val="nil"/>
            </w:tcBorders>
            <w:shd w:val="clear" w:color="auto" w:fill="5B9BD5" w:themeFill="accent1"/>
            <w:noWrap/>
            <w:vAlign w:val="center"/>
            <w:hideMark/>
          </w:tcPr>
          <w:p w:rsidR="00B04442" w:rsidRPr="00B04442" w:rsidRDefault="00B04442" w:rsidP="0053708F">
            <w:pPr>
              <w:spacing w:line="360" w:lineRule="auto"/>
              <w:jc w:val="center"/>
              <w:rPr>
                <w:rFonts w:ascii="Cambria" w:hAnsi="Cambria"/>
                <w:b/>
                <w:color w:val="000000"/>
              </w:rPr>
            </w:pPr>
            <w:r w:rsidRPr="00B04442">
              <w:rPr>
                <w:rFonts w:ascii="Cambria" w:hAnsi="Cambria"/>
                <w:b/>
                <w:color w:val="000000"/>
              </w:rPr>
              <w:t>2019</w:t>
            </w:r>
          </w:p>
        </w:tc>
        <w:tc>
          <w:tcPr>
            <w:tcW w:w="2512" w:type="dxa"/>
            <w:tcBorders>
              <w:top w:val="nil"/>
              <w:left w:val="single" w:sz="8" w:space="0" w:color="808080"/>
              <w:bottom w:val="single" w:sz="8" w:space="0" w:color="808080"/>
              <w:right w:val="single" w:sz="8" w:space="0" w:color="808080"/>
            </w:tcBorders>
            <w:shd w:val="clear" w:color="auto" w:fill="auto"/>
            <w:noWrap/>
            <w:vAlign w:val="center"/>
            <w:hideMark/>
          </w:tcPr>
          <w:p w:rsidR="00B04442" w:rsidRPr="00B04442" w:rsidRDefault="00B04442" w:rsidP="0053708F">
            <w:pPr>
              <w:spacing w:line="360" w:lineRule="auto"/>
              <w:rPr>
                <w:rFonts w:ascii="Cambria" w:hAnsi="Cambria"/>
                <w:color w:val="000000"/>
              </w:rPr>
            </w:pPr>
            <w:r w:rsidRPr="00B04442">
              <w:rPr>
                <w:rFonts w:ascii="Cambria" w:hAnsi="Cambria"/>
                <w:color w:val="000000"/>
              </w:rPr>
              <w:t>623(Normal)+468(</w:t>
            </w:r>
            <w:proofErr w:type="spellStart"/>
            <w:r w:rsidRPr="00B04442">
              <w:rPr>
                <w:rFonts w:ascii="Cambria" w:hAnsi="Cambria"/>
                <w:color w:val="000000"/>
              </w:rPr>
              <w:t>Gece</w:t>
            </w:r>
            <w:proofErr w:type="spellEnd"/>
            <w:r w:rsidRPr="00B04442">
              <w:rPr>
                <w:rFonts w:ascii="Cambria" w:hAnsi="Cambria"/>
                <w:color w:val="000000"/>
              </w:rPr>
              <w:t>)=1091</w:t>
            </w:r>
          </w:p>
        </w:tc>
        <w:tc>
          <w:tcPr>
            <w:tcW w:w="2411" w:type="dxa"/>
            <w:tcBorders>
              <w:top w:val="nil"/>
              <w:left w:val="single" w:sz="8" w:space="0" w:color="808080"/>
              <w:bottom w:val="single" w:sz="8" w:space="0" w:color="808080"/>
              <w:right w:val="single" w:sz="8" w:space="0" w:color="808080"/>
            </w:tcBorders>
          </w:tcPr>
          <w:p w:rsidR="00B04442" w:rsidRPr="00B04442" w:rsidRDefault="00B04442" w:rsidP="0053708F">
            <w:pPr>
              <w:spacing w:line="360" w:lineRule="auto"/>
              <w:jc w:val="right"/>
              <w:rPr>
                <w:rFonts w:ascii="Cambria" w:hAnsi="Cambria"/>
                <w:color w:val="000000"/>
              </w:rPr>
            </w:pPr>
            <w:r w:rsidRPr="00B04442">
              <w:rPr>
                <w:rFonts w:ascii="Cambria" w:hAnsi="Cambria"/>
                <w:color w:val="000000"/>
              </w:rPr>
              <w:t>117(Normal)+105(</w:t>
            </w:r>
            <w:proofErr w:type="spellStart"/>
            <w:r w:rsidRPr="00B04442">
              <w:rPr>
                <w:rFonts w:ascii="Cambria" w:hAnsi="Cambria"/>
                <w:color w:val="000000"/>
              </w:rPr>
              <w:t>Gece</w:t>
            </w:r>
            <w:proofErr w:type="spellEnd"/>
            <w:r w:rsidRPr="00B04442">
              <w:rPr>
                <w:rFonts w:ascii="Cambria" w:hAnsi="Cambria"/>
                <w:color w:val="000000"/>
              </w:rPr>
              <w:t>)=222</w:t>
            </w:r>
          </w:p>
        </w:tc>
      </w:tr>
    </w:tbl>
    <w:p w:rsidR="00AD3CDF" w:rsidRPr="009D2F87" w:rsidRDefault="005A3F9B" w:rsidP="0053708F">
      <w:pPr>
        <w:pStyle w:val="Default"/>
        <w:spacing w:before="120" w:after="120" w:line="360" w:lineRule="auto"/>
        <w:jc w:val="both"/>
        <w:rPr>
          <w:rFonts w:ascii="Cambria" w:hAnsi="Cambria"/>
          <w:b/>
          <w:lang w:val="tr-TR"/>
        </w:rPr>
      </w:pPr>
      <w:r w:rsidRPr="00561ADD">
        <w:rPr>
          <w:rFonts w:ascii="Cambria" w:hAnsi="Cambria"/>
          <w:sz w:val="18"/>
          <w:szCs w:val="18"/>
          <w:lang w:val="tr-TR"/>
        </w:rPr>
        <w:tab/>
      </w:r>
      <w:r w:rsidRPr="00561ADD">
        <w:rPr>
          <w:rFonts w:ascii="Cambria" w:hAnsi="Cambria"/>
          <w:b/>
          <w:sz w:val="18"/>
          <w:szCs w:val="18"/>
          <w:lang w:val="tr-TR"/>
        </w:rPr>
        <w:tab/>
      </w:r>
    </w:p>
    <w:p w:rsidR="00656566" w:rsidRDefault="006C7180" w:rsidP="0053708F">
      <w:pPr>
        <w:pStyle w:val="Default"/>
        <w:spacing w:before="120" w:after="120" w:line="360" w:lineRule="auto"/>
        <w:jc w:val="both"/>
        <w:rPr>
          <w:rFonts w:ascii="Cambria" w:hAnsi="Cambria"/>
          <w:lang w:val="tr-TR"/>
        </w:rPr>
      </w:pPr>
      <w:r w:rsidRPr="006C7180">
        <w:rPr>
          <w:rFonts w:ascii="Cambria" w:hAnsi="Cambria"/>
          <w:lang w:val="tr-TR"/>
        </w:rPr>
        <w:t xml:space="preserve">İktisat Programındaki öğrenci ve mezun sayıları son 5 yıl için incelendiğinde 2019 yılında 1091 olan öğrenci sayısının 2020, 2021 ve 2022 yıllarında azalırken 2023 yılında artarak 647 olduğu görülmektedir. Öğrenci sayılarında olduğu gibi mezun sayısında da azalış yaşanmıştır. </w:t>
      </w:r>
    </w:p>
    <w:p w:rsidR="0060757B" w:rsidRPr="0060757B" w:rsidRDefault="0060757B" w:rsidP="0053708F">
      <w:pPr>
        <w:spacing w:before="120" w:after="120" w:line="360" w:lineRule="auto"/>
        <w:jc w:val="both"/>
        <w:rPr>
          <w:rFonts w:ascii="Cambria" w:eastAsia="Times New Roman" w:hAnsi="Cambria" w:cs="Calibri Light"/>
          <w:color w:val="000000" w:themeColor="text1"/>
          <w:sz w:val="24"/>
          <w:szCs w:val="24"/>
          <w:lang w:val="tr-TR" w:eastAsia="tr-TR"/>
        </w:rPr>
      </w:pPr>
      <w:r w:rsidRPr="0060757B">
        <w:rPr>
          <w:rFonts w:ascii="Cambria" w:eastAsia="Times New Roman" w:hAnsi="Cambria" w:cs="Calibri Light"/>
          <w:b/>
          <w:color w:val="000000" w:themeColor="text1"/>
          <w:sz w:val="24"/>
          <w:szCs w:val="24"/>
          <w:lang w:val="tr-TR" w:eastAsia="tr-TR"/>
        </w:rPr>
        <w:t xml:space="preserve">Tablo </w:t>
      </w:r>
      <w:r w:rsidR="0053708F">
        <w:rPr>
          <w:rFonts w:ascii="Cambria" w:eastAsia="Times New Roman" w:hAnsi="Cambria" w:cs="Calibri Light"/>
          <w:b/>
          <w:color w:val="000000" w:themeColor="text1"/>
          <w:sz w:val="24"/>
          <w:szCs w:val="24"/>
          <w:lang w:val="tr-TR" w:eastAsia="tr-TR"/>
        </w:rPr>
        <w:t>8</w:t>
      </w:r>
      <w:r w:rsidRPr="0060757B">
        <w:rPr>
          <w:rFonts w:ascii="Cambria" w:eastAsia="Times New Roman" w:hAnsi="Cambria" w:cs="Calibri Light"/>
          <w:color w:val="000000" w:themeColor="text1"/>
          <w:sz w:val="24"/>
          <w:szCs w:val="24"/>
          <w:lang w:val="tr-TR" w:eastAsia="tr-TR"/>
        </w:rPr>
        <w:t>. Bölüm Öğrencilerinin Yerleştirme Derecelerine İlişkin Bilgiler</w:t>
      </w:r>
    </w:p>
    <w:tbl>
      <w:tblPr>
        <w:tblW w:w="0" w:type="auto"/>
        <w:tblCellMar>
          <w:left w:w="70" w:type="dxa"/>
          <w:right w:w="70" w:type="dxa"/>
        </w:tblCellMar>
        <w:tblLook w:val="04A0" w:firstRow="1" w:lastRow="0" w:firstColumn="1" w:lastColumn="0" w:noHBand="0" w:noVBand="1"/>
      </w:tblPr>
      <w:tblGrid>
        <w:gridCol w:w="1494"/>
        <w:gridCol w:w="1195"/>
        <w:gridCol w:w="1380"/>
        <w:gridCol w:w="1559"/>
        <w:gridCol w:w="1560"/>
        <w:gridCol w:w="1559"/>
      </w:tblGrid>
      <w:tr w:rsidR="0060757B" w:rsidRPr="0060757B" w:rsidTr="00DC6473">
        <w:trPr>
          <w:trHeight w:val="315"/>
        </w:trPr>
        <w:tc>
          <w:tcPr>
            <w:tcW w:w="0" w:type="auto"/>
            <w:vMerge w:val="restart"/>
            <w:tcBorders>
              <w:top w:val="single" w:sz="8" w:space="0" w:color="808080"/>
              <w:left w:val="single" w:sz="8" w:space="0" w:color="808080"/>
              <w:bottom w:val="single" w:sz="4" w:space="0" w:color="auto"/>
              <w:right w:val="nil"/>
            </w:tcBorders>
            <w:shd w:val="clear" w:color="auto" w:fill="5B9BD5" w:themeFill="accent1"/>
            <w:noWrap/>
            <w:vAlign w:val="center"/>
            <w:hideMark/>
          </w:tcPr>
          <w:p w:rsidR="0060757B" w:rsidRPr="0060757B" w:rsidRDefault="0060757B" w:rsidP="0053708F">
            <w:pPr>
              <w:spacing w:after="0" w:line="360" w:lineRule="auto"/>
              <w:jc w:val="center"/>
              <w:rPr>
                <w:rFonts w:ascii="Cambria" w:eastAsia="Times New Roman" w:hAnsi="Cambria" w:cs="Times New Roman"/>
                <w:b/>
                <w:color w:val="000000"/>
                <w:lang w:val="tr-TR" w:eastAsia="tr-TR"/>
              </w:rPr>
            </w:pPr>
            <w:r w:rsidRPr="0060757B">
              <w:rPr>
                <w:rFonts w:ascii="Cambria" w:eastAsia="Times New Roman" w:hAnsi="Cambria" w:cs="Times New Roman"/>
                <w:b/>
                <w:color w:val="000000"/>
                <w:lang w:val="tr-TR" w:eastAsia="tr-TR"/>
              </w:rPr>
              <w:t>Akademik Yıl</w:t>
            </w:r>
          </w:p>
        </w:tc>
        <w:tc>
          <w:tcPr>
            <w:tcW w:w="3914" w:type="dxa"/>
            <w:gridSpan w:val="3"/>
            <w:tcBorders>
              <w:top w:val="single" w:sz="8" w:space="0" w:color="808080"/>
              <w:left w:val="single" w:sz="8" w:space="0" w:color="808080"/>
              <w:bottom w:val="single" w:sz="4" w:space="0" w:color="auto"/>
              <w:right w:val="single" w:sz="8" w:space="0" w:color="808080"/>
            </w:tcBorders>
            <w:shd w:val="clear" w:color="auto" w:fill="5B9BD5" w:themeFill="accent1"/>
            <w:vAlign w:val="center"/>
            <w:hideMark/>
          </w:tcPr>
          <w:p w:rsidR="0060757B" w:rsidRPr="0060757B" w:rsidRDefault="0060757B" w:rsidP="0053708F">
            <w:pPr>
              <w:spacing w:after="0" w:line="360" w:lineRule="auto"/>
              <w:jc w:val="center"/>
              <w:rPr>
                <w:rFonts w:ascii="Cambria" w:eastAsia="Times New Roman" w:hAnsi="Cambria" w:cs="Times New Roman"/>
                <w:b/>
                <w:color w:val="000000"/>
                <w:lang w:val="tr-TR" w:eastAsia="tr-TR"/>
              </w:rPr>
            </w:pPr>
            <w:r w:rsidRPr="0060757B">
              <w:rPr>
                <w:rFonts w:ascii="Cambria" w:eastAsia="Times New Roman" w:hAnsi="Cambria" w:cs="Times New Roman"/>
                <w:b/>
                <w:color w:val="000000"/>
                <w:lang w:val="tr-TR" w:eastAsia="tr-TR"/>
              </w:rPr>
              <w:t>Öğrenci Sayısı</w:t>
            </w:r>
          </w:p>
        </w:tc>
        <w:tc>
          <w:tcPr>
            <w:tcW w:w="3119" w:type="dxa"/>
            <w:gridSpan w:val="2"/>
            <w:tcBorders>
              <w:top w:val="single" w:sz="8" w:space="0" w:color="808080"/>
              <w:left w:val="single" w:sz="8" w:space="0" w:color="808080"/>
              <w:bottom w:val="single" w:sz="4" w:space="0" w:color="auto"/>
              <w:right w:val="single" w:sz="8" w:space="0" w:color="808080"/>
            </w:tcBorders>
            <w:shd w:val="clear" w:color="auto" w:fill="5B9BD5" w:themeFill="accent1"/>
            <w:vAlign w:val="center"/>
            <w:hideMark/>
          </w:tcPr>
          <w:p w:rsidR="0060757B" w:rsidRPr="0060757B" w:rsidRDefault="0060757B" w:rsidP="0053708F">
            <w:pPr>
              <w:spacing w:after="0" w:line="360" w:lineRule="auto"/>
              <w:jc w:val="center"/>
              <w:rPr>
                <w:rFonts w:ascii="Cambria" w:eastAsia="Times New Roman" w:hAnsi="Cambria" w:cs="Times New Roman"/>
                <w:b/>
                <w:color w:val="000000"/>
                <w:lang w:val="tr-TR" w:eastAsia="tr-TR"/>
              </w:rPr>
            </w:pPr>
            <w:r w:rsidRPr="0060757B">
              <w:rPr>
                <w:rFonts w:ascii="Cambria" w:eastAsia="Times New Roman" w:hAnsi="Cambria" w:cs="Times New Roman"/>
                <w:b/>
                <w:color w:val="000000"/>
                <w:lang w:val="tr-TR" w:eastAsia="tr-TR"/>
              </w:rPr>
              <w:t>Yerleştirme Puanı</w:t>
            </w:r>
          </w:p>
        </w:tc>
      </w:tr>
      <w:tr w:rsidR="0060757B" w:rsidRPr="0060757B" w:rsidTr="00DC6473">
        <w:trPr>
          <w:trHeight w:val="630"/>
        </w:trPr>
        <w:tc>
          <w:tcPr>
            <w:tcW w:w="0" w:type="auto"/>
            <w:vMerge/>
            <w:tcBorders>
              <w:top w:val="single" w:sz="8" w:space="0" w:color="808080"/>
              <w:left w:val="single" w:sz="8" w:space="0" w:color="808080"/>
              <w:bottom w:val="single" w:sz="4" w:space="0" w:color="auto"/>
              <w:right w:val="nil"/>
            </w:tcBorders>
            <w:shd w:val="clear" w:color="auto" w:fill="5B9BD5" w:themeFill="accent1"/>
            <w:vAlign w:val="center"/>
            <w:hideMark/>
          </w:tcPr>
          <w:p w:rsidR="0060757B" w:rsidRPr="0060757B" w:rsidRDefault="0060757B" w:rsidP="0053708F">
            <w:pPr>
              <w:spacing w:after="0" w:line="360" w:lineRule="auto"/>
              <w:rPr>
                <w:rFonts w:ascii="Cambria" w:eastAsia="Times New Roman" w:hAnsi="Cambria" w:cs="Times New Roman"/>
                <w:color w:val="000000"/>
                <w:lang w:val="tr-TR" w:eastAsia="tr-TR"/>
              </w:rPr>
            </w:pPr>
          </w:p>
        </w:tc>
        <w:tc>
          <w:tcPr>
            <w:tcW w:w="0" w:type="auto"/>
            <w:tcBorders>
              <w:top w:val="nil"/>
              <w:left w:val="single" w:sz="8" w:space="0" w:color="808080"/>
              <w:bottom w:val="single" w:sz="4" w:space="0" w:color="auto"/>
              <w:right w:val="single" w:sz="4" w:space="0" w:color="auto"/>
            </w:tcBorders>
            <w:shd w:val="clear" w:color="auto" w:fill="5B9BD5" w:themeFill="accent1"/>
            <w:vAlign w:val="center"/>
            <w:hideMark/>
          </w:tcPr>
          <w:p w:rsidR="0060757B" w:rsidRPr="0060757B" w:rsidRDefault="0060757B" w:rsidP="0053708F">
            <w:pPr>
              <w:spacing w:after="0" w:line="360" w:lineRule="auto"/>
              <w:jc w:val="center"/>
              <w:rPr>
                <w:rFonts w:ascii="Cambria" w:eastAsia="Times New Roman" w:hAnsi="Cambria" w:cs="Times New Roman"/>
                <w:b/>
                <w:color w:val="000000"/>
                <w:lang w:val="tr-TR" w:eastAsia="tr-TR"/>
              </w:rPr>
            </w:pPr>
            <w:r w:rsidRPr="0060757B">
              <w:rPr>
                <w:rFonts w:ascii="Cambria" w:eastAsia="Times New Roman" w:hAnsi="Cambria" w:cs="Times New Roman"/>
                <w:b/>
                <w:color w:val="000000"/>
                <w:lang w:val="tr-TR" w:eastAsia="tr-TR"/>
              </w:rPr>
              <w:t>Kontenjan</w:t>
            </w:r>
          </w:p>
        </w:tc>
        <w:tc>
          <w:tcPr>
            <w:tcW w:w="1380" w:type="dxa"/>
            <w:tcBorders>
              <w:top w:val="nil"/>
              <w:left w:val="nil"/>
              <w:bottom w:val="single" w:sz="4" w:space="0" w:color="auto"/>
              <w:right w:val="nil"/>
            </w:tcBorders>
            <w:shd w:val="clear" w:color="auto" w:fill="5B9BD5" w:themeFill="accent1"/>
            <w:vAlign w:val="center"/>
            <w:hideMark/>
          </w:tcPr>
          <w:p w:rsidR="0060757B" w:rsidRPr="0060757B" w:rsidRDefault="0060757B" w:rsidP="0053708F">
            <w:pPr>
              <w:spacing w:after="0" w:line="360" w:lineRule="auto"/>
              <w:jc w:val="center"/>
              <w:rPr>
                <w:rFonts w:ascii="Cambria" w:eastAsia="Times New Roman" w:hAnsi="Cambria" w:cs="Times New Roman"/>
                <w:b/>
                <w:color w:val="000000"/>
                <w:lang w:val="tr-TR" w:eastAsia="tr-TR"/>
              </w:rPr>
            </w:pPr>
            <w:r w:rsidRPr="0060757B">
              <w:rPr>
                <w:rFonts w:ascii="Cambria" w:eastAsia="Times New Roman" w:hAnsi="Cambria" w:cs="Times New Roman"/>
                <w:b/>
                <w:color w:val="000000"/>
                <w:lang w:val="tr-TR" w:eastAsia="tr-TR"/>
              </w:rPr>
              <w:t>Toplam Kayıt Yaptıran</w:t>
            </w:r>
          </w:p>
        </w:tc>
        <w:tc>
          <w:tcPr>
            <w:tcW w:w="1559" w:type="dxa"/>
            <w:tcBorders>
              <w:top w:val="nil"/>
              <w:left w:val="single" w:sz="4" w:space="0" w:color="auto"/>
              <w:bottom w:val="single" w:sz="4" w:space="0" w:color="auto"/>
              <w:right w:val="single" w:sz="8" w:space="0" w:color="808080"/>
            </w:tcBorders>
            <w:shd w:val="clear" w:color="auto" w:fill="5B9BD5" w:themeFill="accent1"/>
            <w:vAlign w:val="center"/>
            <w:hideMark/>
          </w:tcPr>
          <w:p w:rsidR="0060757B" w:rsidRPr="0060757B" w:rsidRDefault="0060757B" w:rsidP="0053708F">
            <w:pPr>
              <w:spacing w:after="0" w:line="360" w:lineRule="auto"/>
              <w:jc w:val="center"/>
              <w:rPr>
                <w:rFonts w:ascii="Cambria" w:eastAsia="Times New Roman" w:hAnsi="Cambria" w:cs="Times New Roman"/>
                <w:b/>
                <w:color w:val="000000"/>
                <w:lang w:val="tr-TR" w:eastAsia="tr-TR"/>
              </w:rPr>
            </w:pPr>
            <w:r w:rsidRPr="0060757B">
              <w:rPr>
                <w:rFonts w:ascii="Cambria" w:eastAsia="Times New Roman" w:hAnsi="Cambria" w:cs="Times New Roman"/>
                <w:b/>
                <w:color w:val="000000"/>
                <w:lang w:val="tr-TR" w:eastAsia="tr-TR"/>
              </w:rPr>
              <w:t>Doluluk Oranı %</w:t>
            </w:r>
          </w:p>
        </w:tc>
        <w:tc>
          <w:tcPr>
            <w:tcW w:w="1560" w:type="dxa"/>
            <w:tcBorders>
              <w:top w:val="nil"/>
              <w:left w:val="single" w:sz="8" w:space="0" w:color="808080"/>
              <w:bottom w:val="single" w:sz="4" w:space="0" w:color="auto"/>
              <w:right w:val="single" w:sz="4" w:space="0" w:color="auto"/>
            </w:tcBorders>
            <w:shd w:val="clear" w:color="auto" w:fill="5B9BD5" w:themeFill="accent1"/>
            <w:vAlign w:val="center"/>
            <w:hideMark/>
          </w:tcPr>
          <w:p w:rsidR="0060757B" w:rsidRPr="0060757B" w:rsidRDefault="0060757B" w:rsidP="0053708F">
            <w:pPr>
              <w:spacing w:after="0" w:line="360" w:lineRule="auto"/>
              <w:jc w:val="center"/>
              <w:rPr>
                <w:rFonts w:ascii="Cambria" w:eastAsia="Times New Roman" w:hAnsi="Cambria" w:cs="Times New Roman"/>
                <w:b/>
                <w:color w:val="000000"/>
                <w:lang w:val="tr-TR" w:eastAsia="tr-TR"/>
              </w:rPr>
            </w:pPr>
            <w:r w:rsidRPr="0060757B">
              <w:rPr>
                <w:rFonts w:ascii="Cambria" w:eastAsia="Times New Roman" w:hAnsi="Cambria" w:cs="Times New Roman"/>
                <w:b/>
                <w:color w:val="000000"/>
                <w:lang w:val="tr-TR" w:eastAsia="tr-TR"/>
              </w:rPr>
              <w:t>En Düşük Puan</w:t>
            </w:r>
          </w:p>
        </w:tc>
        <w:tc>
          <w:tcPr>
            <w:tcW w:w="1559" w:type="dxa"/>
            <w:tcBorders>
              <w:top w:val="nil"/>
              <w:left w:val="nil"/>
              <w:bottom w:val="single" w:sz="4" w:space="0" w:color="auto"/>
              <w:right w:val="single" w:sz="8" w:space="0" w:color="808080"/>
            </w:tcBorders>
            <w:shd w:val="clear" w:color="auto" w:fill="5B9BD5" w:themeFill="accent1"/>
            <w:vAlign w:val="center"/>
            <w:hideMark/>
          </w:tcPr>
          <w:p w:rsidR="0060757B" w:rsidRPr="0060757B" w:rsidRDefault="0060757B" w:rsidP="0053708F">
            <w:pPr>
              <w:spacing w:after="0" w:line="360" w:lineRule="auto"/>
              <w:jc w:val="center"/>
              <w:rPr>
                <w:rFonts w:ascii="Cambria" w:eastAsia="Times New Roman" w:hAnsi="Cambria" w:cs="Times New Roman"/>
                <w:b/>
                <w:color w:val="000000"/>
                <w:lang w:val="tr-TR" w:eastAsia="tr-TR"/>
              </w:rPr>
            </w:pPr>
            <w:r w:rsidRPr="0060757B">
              <w:rPr>
                <w:rFonts w:ascii="Cambria" w:eastAsia="Times New Roman" w:hAnsi="Cambria" w:cs="Times New Roman"/>
                <w:b/>
                <w:color w:val="000000"/>
                <w:lang w:val="tr-TR" w:eastAsia="tr-TR"/>
              </w:rPr>
              <w:t>En Yüksek Puan</w:t>
            </w:r>
          </w:p>
        </w:tc>
      </w:tr>
      <w:tr w:rsidR="0060757B" w:rsidRPr="0060757B" w:rsidTr="00DC6473">
        <w:trPr>
          <w:trHeight w:val="315"/>
        </w:trPr>
        <w:tc>
          <w:tcPr>
            <w:tcW w:w="0" w:type="auto"/>
            <w:tcBorders>
              <w:top w:val="nil"/>
              <w:left w:val="single" w:sz="8" w:space="0" w:color="808080"/>
              <w:bottom w:val="single" w:sz="4" w:space="0" w:color="auto"/>
              <w:right w:val="nil"/>
            </w:tcBorders>
            <w:shd w:val="clear" w:color="auto" w:fill="5B9BD5" w:themeFill="accent1"/>
            <w:noWrap/>
            <w:vAlign w:val="center"/>
            <w:hideMark/>
          </w:tcPr>
          <w:p w:rsidR="0060757B" w:rsidRPr="0060757B" w:rsidRDefault="0060757B" w:rsidP="0053708F">
            <w:pPr>
              <w:spacing w:after="0" w:line="360" w:lineRule="auto"/>
              <w:jc w:val="center"/>
              <w:rPr>
                <w:rFonts w:ascii="Cambria" w:eastAsia="Times New Roman" w:hAnsi="Cambria" w:cs="Times New Roman"/>
                <w:b/>
                <w:color w:val="000000"/>
                <w:lang w:val="tr-TR" w:eastAsia="tr-TR"/>
              </w:rPr>
            </w:pPr>
            <w:r w:rsidRPr="0060757B">
              <w:rPr>
                <w:rFonts w:ascii="Cambria" w:eastAsia="Times New Roman" w:hAnsi="Cambria" w:cs="Times New Roman"/>
                <w:b/>
                <w:color w:val="000000"/>
                <w:lang w:val="tr-TR" w:eastAsia="tr-TR"/>
              </w:rPr>
              <w:t>2023</w:t>
            </w:r>
          </w:p>
        </w:tc>
        <w:tc>
          <w:tcPr>
            <w:tcW w:w="0" w:type="auto"/>
            <w:tcBorders>
              <w:top w:val="nil"/>
              <w:left w:val="single" w:sz="8" w:space="0" w:color="808080"/>
              <w:bottom w:val="single" w:sz="4" w:space="0" w:color="auto"/>
              <w:right w:val="single" w:sz="4" w:space="0" w:color="auto"/>
            </w:tcBorders>
            <w:shd w:val="clear" w:color="auto" w:fill="auto"/>
            <w:noWrap/>
            <w:vAlign w:val="center"/>
            <w:hideMark/>
          </w:tcPr>
          <w:p w:rsidR="0060757B" w:rsidRPr="0060757B" w:rsidRDefault="0060757B" w:rsidP="0053708F">
            <w:pPr>
              <w:spacing w:after="0" w:line="360" w:lineRule="auto"/>
              <w:jc w:val="center"/>
              <w:rPr>
                <w:rFonts w:ascii="Cambria" w:eastAsia="Times New Roman" w:hAnsi="Cambria" w:cs="Times New Roman"/>
                <w:color w:val="000000"/>
                <w:lang w:val="tr-TR" w:eastAsia="tr-TR"/>
              </w:rPr>
            </w:pPr>
            <w:r w:rsidRPr="0060757B">
              <w:rPr>
                <w:rFonts w:ascii="Cambria" w:eastAsia="Times New Roman" w:hAnsi="Cambria" w:cs="Times New Roman"/>
                <w:color w:val="000000"/>
                <w:lang w:val="tr-TR" w:eastAsia="tr-TR"/>
              </w:rPr>
              <w:t>80</w:t>
            </w:r>
          </w:p>
        </w:tc>
        <w:tc>
          <w:tcPr>
            <w:tcW w:w="1380" w:type="dxa"/>
            <w:tcBorders>
              <w:top w:val="nil"/>
              <w:left w:val="nil"/>
              <w:bottom w:val="single" w:sz="4" w:space="0" w:color="auto"/>
              <w:right w:val="nil"/>
            </w:tcBorders>
            <w:shd w:val="clear" w:color="auto" w:fill="auto"/>
            <w:noWrap/>
            <w:vAlign w:val="center"/>
            <w:hideMark/>
          </w:tcPr>
          <w:p w:rsidR="0060757B" w:rsidRPr="0060757B" w:rsidRDefault="0060757B" w:rsidP="0053708F">
            <w:pPr>
              <w:spacing w:after="0" w:line="360" w:lineRule="auto"/>
              <w:jc w:val="center"/>
              <w:rPr>
                <w:rFonts w:ascii="Cambria" w:eastAsia="Times New Roman" w:hAnsi="Cambria" w:cs="Times New Roman"/>
                <w:color w:val="000000"/>
                <w:lang w:val="tr-TR" w:eastAsia="tr-TR"/>
              </w:rPr>
            </w:pPr>
            <w:r w:rsidRPr="0060757B">
              <w:rPr>
                <w:rFonts w:ascii="Cambria" w:eastAsia="Times New Roman" w:hAnsi="Cambria" w:cs="Times New Roman"/>
                <w:color w:val="000000"/>
                <w:lang w:val="tr-TR" w:eastAsia="tr-TR"/>
              </w:rPr>
              <w:t>82</w:t>
            </w:r>
          </w:p>
        </w:tc>
        <w:tc>
          <w:tcPr>
            <w:tcW w:w="1559" w:type="dxa"/>
            <w:tcBorders>
              <w:top w:val="nil"/>
              <w:left w:val="single" w:sz="4" w:space="0" w:color="auto"/>
              <w:bottom w:val="single" w:sz="4" w:space="0" w:color="auto"/>
              <w:right w:val="single" w:sz="8" w:space="0" w:color="808080"/>
            </w:tcBorders>
            <w:shd w:val="clear" w:color="auto" w:fill="auto"/>
            <w:noWrap/>
            <w:vAlign w:val="center"/>
            <w:hideMark/>
          </w:tcPr>
          <w:p w:rsidR="0060757B" w:rsidRPr="0060757B" w:rsidRDefault="0060757B" w:rsidP="0053708F">
            <w:pPr>
              <w:spacing w:after="0" w:line="360" w:lineRule="auto"/>
              <w:jc w:val="center"/>
              <w:rPr>
                <w:rFonts w:ascii="Cambria" w:eastAsia="Times New Roman" w:hAnsi="Cambria" w:cs="Times New Roman"/>
                <w:color w:val="000000"/>
                <w:lang w:val="tr-TR" w:eastAsia="tr-TR"/>
              </w:rPr>
            </w:pPr>
            <w:r w:rsidRPr="0060757B">
              <w:rPr>
                <w:rFonts w:ascii="Cambria" w:eastAsia="Times New Roman" w:hAnsi="Cambria" w:cs="Times New Roman"/>
                <w:color w:val="000000"/>
                <w:lang w:val="tr-TR" w:eastAsia="tr-TR"/>
              </w:rPr>
              <w:t>102,50</w:t>
            </w:r>
          </w:p>
        </w:tc>
        <w:tc>
          <w:tcPr>
            <w:tcW w:w="1560" w:type="dxa"/>
            <w:tcBorders>
              <w:top w:val="nil"/>
              <w:left w:val="single" w:sz="8" w:space="0" w:color="808080"/>
              <w:bottom w:val="single" w:sz="4" w:space="0" w:color="auto"/>
              <w:right w:val="single" w:sz="4" w:space="0" w:color="auto"/>
            </w:tcBorders>
            <w:shd w:val="clear" w:color="auto" w:fill="auto"/>
            <w:noWrap/>
            <w:vAlign w:val="center"/>
          </w:tcPr>
          <w:p w:rsidR="0060757B" w:rsidRPr="0060757B" w:rsidRDefault="0060757B" w:rsidP="0053708F">
            <w:pPr>
              <w:spacing w:after="0" w:line="360" w:lineRule="auto"/>
              <w:jc w:val="center"/>
              <w:rPr>
                <w:rFonts w:ascii="Cambria" w:eastAsia="Times New Roman" w:hAnsi="Cambria" w:cs="Times New Roman"/>
                <w:color w:val="000000"/>
                <w:lang w:val="tr-TR" w:eastAsia="tr-TR"/>
              </w:rPr>
            </w:pPr>
            <w:r w:rsidRPr="0060757B">
              <w:rPr>
                <w:rFonts w:ascii="Cambria" w:eastAsia="Times New Roman" w:hAnsi="Cambria" w:cs="Times New Roman"/>
                <w:color w:val="000000"/>
                <w:lang w:val="tr-TR" w:eastAsia="tr-TR"/>
              </w:rPr>
              <w:t>241.24312</w:t>
            </w:r>
          </w:p>
        </w:tc>
        <w:tc>
          <w:tcPr>
            <w:tcW w:w="1559" w:type="dxa"/>
            <w:tcBorders>
              <w:top w:val="nil"/>
              <w:left w:val="nil"/>
              <w:bottom w:val="single" w:sz="4" w:space="0" w:color="auto"/>
              <w:right w:val="single" w:sz="8" w:space="0" w:color="808080"/>
            </w:tcBorders>
            <w:shd w:val="clear" w:color="auto" w:fill="auto"/>
            <w:noWrap/>
            <w:vAlign w:val="center"/>
          </w:tcPr>
          <w:p w:rsidR="0060757B" w:rsidRPr="0060757B" w:rsidRDefault="0060757B" w:rsidP="0053708F">
            <w:pPr>
              <w:spacing w:after="0" w:line="360" w:lineRule="auto"/>
              <w:jc w:val="center"/>
              <w:rPr>
                <w:rFonts w:ascii="Cambria" w:eastAsia="Times New Roman" w:hAnsi="Cambria" w:cs="Times New Roman"/>
                <w:color w:val="000000"/>
                <w:lang w:val="tr-TR" w:eastAsia="tr-TR"/>
              </w:rPr>
            </w:pPr>
            <w:r w:rsidRPr="0060757B">
              <w:rPr>
                <w:rFonts w:ascii="Cambria" w:eastAsia="Times New Roman" w:hAnsi="Cambria" w:cs="Times New Roman"/>
                <w:color w:val="000000"/>
                <w:lang w:val="tr-TR" w:eastAsia="tr-TR"/>
              </w:rPr>
              <w:t>316.86029</w:t>
            </w:r>
          </w:p>
        </w:tc>
      </w:tr>
      <w:tr w:rsidR="0060757B" w:rsidRPr="0060757B" w:rsidTr="00DC6473">
        <w:trPr>
          <w:trHeight w:val="250"/>
        </w:trPr>
        <w:tc>
          <w:tcPr>
            <w:tcW w:w="0" w:type="auto"/>
            <w:tcBorders>
              <w:top w:val="nil"/>
              <w:left w:val="single" w:sz="8" w:space="0" w:color="808080"/>
              <w:bottom w:val="single" w:sz="4" w:space="0" w:color="auto"/>
              <w:right w:val="nil"/>
            </w:tcBorders>
            <w:shd w:val="clear" w:color="auto" w:fill="5B9BD5" w:themeFill="accent1"/>
            <w:noWrap/>
            <w:vAlign w:val="center"/>
            <w:hideMark/>
          </w:tcPr>
          <w:p w:rsidR="0060757B" w:rsidRPr="0060757B" w:rsidRDefault="0060757B" w:rsidP="0053708F">
            <w:pPr>
              <w:spacing w:after="0" w:line="360" w:lineRule="auto"/>
              <w:jc w:val="center"/>
              <w:rPr>
                <w:rFonts w:ascii="Cambria" w:eastAsia="Times New Roman" w:hAnsi="Cambria" w:cs="Times New Roman"/>
                <w:b/>
                <w:color w:val="000000"/>
                <w:lang w:val="tr-TR" w:eastAsia="tr-TR"/>
              </w:rPr>
            </w:pPr>
            <w:r w:rsidRPr="0060757B">
              <w:rPr>
                <w:rFonts w:ascii="Cambria" w:eastAsia="Times New Roman" w:hAnsi="Cambria" w:cs="Times New Roman"/>
                <w:b/>
                <w:color w:val="000000"/>
                <w:lang w:val="tr-TR" w:eastAsia="tr-TR"/>
              </w:rPr>
              <w:t>2022</w:t>
            </w:r>
          </w:p>
        </w:tc>
        <w:tc>
          <w:tcPr>
            <w:tcW w:w="0" w:type="auto"/>
            <w:tcBorders>
              <w:top w:val="nil"/>
              <w:left w:val="single" w:sz="8" w:space="0" w:color="808080"/>
              <w:bottom w:val="single" w:sz="4" w:space="0" w:color="auto"/>
              <w:right w:val="single" w:sz="4" w:space="0" w:color="auto"/>
            </w:tcBorders>
            <w:shd w:val="clear" w:color="auto" w:fill="auto"/>
            <w:noWrap/>
            <w:vAlign w:val="bottom"/>
            <w:hideMark/>
          </w:tcPr>
          <w:p w:rsidR="0060757B" w:rsidRPr="0060757B" w:rsidRDefault="0060757B" w:rsidP="0053708F">
            <w:pPr>
              <w:spacing w:after="0" w:line="360" w:lineRule="auto"/>
              <w:jc w:val="center"/>
              <w:rPr>
                <w:rFonts w:ascii="Cambria" w:eastAsia="Times New Roman" w:hAnsi="Cambria" w:cs="Times New Roman"/>
                <w:color w:val="000000"/>
                <w:lang w:val="tr-TR" w:eastAsia="tr-TR"/>
              </w:rPr>
            </w:pPr>
            <w:r w:rsidRPr="0060757B">
              <w:rPr>
                <w:rFonts w:ascii="Cambria" w:eastAsia="Times New Roman" w:hAnsi="Cambria" w:cs="Times New Roman"/>
                <w:color w:val="000000"/>
                <w:lang w:val="tr-TR" w:eastAsia="tr-TR"/>
              </w:rPr>
              <w:t>80</w:t>
            </w:r>
          </w:p>
        </w:tc>
        <w:tc>
          <w:tcPr>
            <w:tcW w:w="1380" w:type="dxa"/>
            <w:tcBorders>
              <w:top w:val="nil"/>
              <w:left w:val="nil"/>
              <w:bottom w:val="single" w:sz="4" w:space="0" w:color="auto"/>
              <w:right w:val="nil"/>
            </w:tcBorders>
            <w:shd w:val="clear" w:color="auto" w:fill="auto"/>
            <w:noWrap/>
            <w:vAlign w:val="bottom"/>
            <w:hideMark/>
          </w:tcPr>
          <w:p w:rsidR="0060757B" w:rsidRPr="0060757B" w:rsidRDefault="0060757B" w:rsidP="0053708F">
            <w:pPr>
              <w:spacing w:after="0" w:line="360" w:lineRule="auto"/>
              <w:jc w:val="center"/>
              <w:rPr>
                <w:rFonts w:ascii="Cambria" w:eastAsia="Times New Roman" w:hAnsi="Cambria" w:cs="Times New Roman"/>
                <w:color w:val="000000"/>
                <w:lang w:val="tr-TR" w:eastAsia="tr-TR"/>
              </w:rPr>
            </w:pPr>
            <w:r w:rsidRPr="0060757B">
              <w:rPr>
                <w:rFonts w:ascii="Cambria" w:eastAsia="Times New Roman" w:hAnsi="Cambria" w:cs="Times New Roman"/>
                <w:color w:val="000000"/>
                <w:lang w:val="tr-TR" w:eastAsia="tr-TR"/>
              </w:rPr>
              <w:t>82</w:t>
            </w:r>
          </w:p>
        </w:tc>
        <w:tc>
          <w:tcPr>
            <w:tcW w:w="1559" w:type="dxa"/>
            <w:tcBorders>
              <w:top w:val="nil"/>
              <w:left w:val="single" w:sz="4" w:space="0" w:color="auto"/>
              <w:bottom w:val="single" w:sz="4" w:space="0" w:color="auto"/>
              <w:right w:val="single" w:sz="8" w:space="0" w:color="808080"/>
            </w:tcBorders>
            <w:shd w:val="clear" w:color="auto" w:fill="auto"/>
            <w:noWrap/>
            <w:vAlign w:val="bottom"/>
            <w:hideMark/>
          </w:tcPr>
          <w:p w:rsidR="0060757B" w:rsidRPr="0060757B" w:rsidRDefault="0060757B" w:rsidP="0053708F">
            <w:pPr>
              <w:spacing w:after="0" w:line="360" w:lineRule="auto"/>
              <w:jc w:val="center"/>
              <w:rPr>
                <w:rFonts w:ascii="Cambria" w:eastAsia="Times New Roman" w:hAnsi="Cambria" w:cs="Times New Roman"/>
                <w:color w:val="000000"/>
                <w:lang w:val="tr-TR" w:eastAsia="tr-TR"/>
              </w:rPr>
            </w:pPr>
            <w:r w:rsidRPr="0060757B">
              <w:rPr>
                <w:rFonts w:ascii="Cambria" w:eastAsia="Times New Roman" w:hAnsi="Cambria" w:cs="Times New Roman"/>
                <w:color w:val="000000"/>
                <w:lang w:val="tr-TR" w:eastAsia="tr-TR"/>
              </w:rPr>
              <w:t>102,50</w:t>
            </w:r>
          </w:p>
        </w:tc>
        <w:tc>
          <w:tcPr>
            <w:tcW w:w="1560" w:type="dxa"/>
            <w:tcBorders>
              <w:top w:val="nil"/>
              <w:left w:val="single" w:sz="8" w:space="0" w:color="808080"/>
              <w:bottom w:val="single" w:sz="4" w:space="0" w:color="auto"/>
              <w:right w:val="single" w:sz="4" w:space="0" w:color="auto"/>
            </w:tcBorders>
            <w:shd w:val="clear" w:color="auto" w:fill="auto"/>
            <w:noWrap/>
            <w:vAlign w:val="center"/>
          </w:tcPr>
          <w:p w:rsidR="0060757B" w:rsidRPr="0060757B" w:rsidRDefault="0060757B" w:rsidP="0053708F">
            <w:pPr>
              <w:spacing w:after="0" w:line="360" w:lineRule="auto"/>
              <w:jc w:val="center"/>
              <w:rPr>
                <w:rFonts w:ascii="Cambria" w:eastAsia="Times New Roman" w:hAnsi="Cambria" w:cs="Times New Roman"/>
                <w:color w:val="000000"/>
                <w:lang w:val="tr-TR" w:eastAsia="tr-TR"/>
              </w:rPr>
            </w:pPr>
            <w:r w:rsidRPr="0060757B">
              <w:rPr>
                <w:rFonts w:ascii="Cambria" w:eastAsia="Times New Roman" w:hAnsi="Cambria" w:cs="Times New Roman"/>
                <w:color w:val="000000"/>
                <w:lang w:val="tr-TR" w:eastAsia="tr-TR"/>
              </w:rPr>
              <w:t>241.16046</w:t>
            </w:r>
          </w:p>
        </w:tc>
        <w:tc>
          <w:tcPr>
            <w:tcW w:w="1559" w:type="dxa"/>
            <w:tcBorders>
              <w:top w:val="nil"/>
              <w:left w:val="nil"/>
              <w:bottom w:val="single" w:sz="4" w:space="0" w:color="auto"/>
              <w:right w:val="single" w:sz="8" w:space="0" w:color="808080"/>
            </w:tcBorders>
            <w:shd w:val="clear" w:color="auto" w:fill="auto"/>
            <w:noWrap/>
            <w:vAlign w:val="center"/>
          </w:tcPr>
          <w:p w:rsidR="0060757B" w:rsidRPr="0060757B" w:rsidRDefault="0060757B" w:rsidP="0053708F">
            <w:pPr>
              <w:spacing w:after="0" w:line="360" w:lineRule="auto"/>
              <w:jc w:val="center"/>
              <w:rPr>
                <w:rFonts w:ascii="Cambria" w:eastAsia="Times New Roman" w:hAnsi="Cambria" w:cs="Times New Roman"/>
                <w:color w:val="000000"/>
                <w:lang w:val="tr-TR" w:eastAsia="tr-TR"/>
              </w:rPr>
            </w:pPr>
            <w:r w:rsidRPr="0060757B">
              <w:rPr>
                <w:rFonts w:ascii="Cambria" w:eastAsia="Times New Roman" w:hAnsi="Cambria" w:cs="Times New Roman"/>
                <w:color w:val="000000"/>
                <w:lang w:val="tr-TR" w:eastAsia="tr-TR"/>
              </w:rPr>
              <w:t>376.95209</w:t>
            </w:r>
          </w:p>
        </w:tc>
      </w:tr>
      <w:tr w:rsidR="0060757B" w:rsidRPr="0060757B" w:rsidTr="00DC6473">
        <w:trPr>
          <w:trHeight w:val="146"/>
        </w:trPr>
        <w:tc>
          <w:tcPr>
            <w:tcW w:w="0" w:type="auto"/>
            <w:tcBorders>
              <w:top w:val="nil"/>
              <w:left w:val="single" w:sz="8" w:space="0" w:color="808080"/>
              <w:bottom w:val="single" w:sz="4" w:space="0" w:color="auto"/>
              <w:right w:val="nil"/>
            </w:tcBorders>
            <w:shd w:val="clear" w:color="auto" w:fill="5B9BD5" w:themeFill="accent1"/>
            <w:noWrap/>
            <w:vAlign w:val="center"/>
            <w:hideMark/>
          </w:tcPr>
          <w:p w:rsidR="0060757B" w:rsidRPr="0060757B" w:rsidRDefault="0060757B" w:rsidP="0053708F">
            <w:pPr>
              <w:spacing w:after="0" w:line="360" w:lineRule="auto"/>
              <w:jc w:val="center"/>
              <w:rPr>
                <w:rFonts w:ascii="Cambria" w:eastAsia="Times New Roman" w:hAnsi="Cambria" w:cs="Times New Roman"/>
                <w:b/>
                <w:color w:val="000000"/>
                <w:lang w:val="tr-TR" w:eastAsia="tr-TR"/>
              </w:rPr>
            </w:pPr>
            <w:r w:rsidRPr="0060757B">
              <w:rPr>
                <w:rFonts w:ascii="Cambria" w:eastAsia="Times New Roman" w:hAnsi="Cambria" w:cs="Times New Roman"/>
                <w:b/>
                <w:color w:val="000000"/>
                <w:lang w:val="tr-TR" w:eastAsia="tr-TR"/>
              </w:rPr>
              <w:t>2021</w:t>
            </w:r>
          </w:p>
        </w:tc>
        <w:tc>
          <w:tcPr>
            <w:tcW w:w="0" w:type="auto"/>
            <w:tcBorders>
              <w:top w:val="nil"/>
              <w:left w:val="single" w:sz="8" w:space="0" w:color="808080"/>
              <w:bottom w:val="single" w:sz="4" w:space="0" w:color="auto"/>
              <w:right w:val="single" w:sz="4" w:space="0" w:color="auto"/>
            </w:tcBorders>
            <w:shd w:val="clear" w:color="auto" w:fill="auto"/>
            <w:noWrap/>
            <w:vAlign w:val="bottom"/>
            <w:hideMark/>
          </w:tcPr>
          <w:p w:rsidR="0060757B" w:rsidRPr="0060757B" w:rsidRDefault="0060757B" w:rsidP="0053708F">
            <w:pPr>
              <w:spacing w:after="0" w:line="360" w:lineRule="auto"/>
              <w:jc w:val="center"/>
              <w:rPr>
                <w:rFonts w:ascii="Cambria" w:eastAsia="Times New Roman" w:hAnsi="Cambria" w:cs="Times New Roman"/>
                <w:color w:val="000000"/>
                <w:lang w:val="tr-TR" w:eastAsia="tr-TR"/>
              </w:rPr>
            </w:pPr>
            <w:r w:rsidRPr="0060757B">
              <w:rPr>
                <w:rFonts w:ascii="Cambria" w:eastAsia="Times New Roman" w:hAnsi="Cambria" w:cs="Times New Roman"/>
                <w:color w:val="000000"/>
                <w:lang w:val="tr-TR" w:eastAsia="tr-TR"/>
              </w:rPr>
              <w:t>80</w:t>
            </w:r>
          </w:p>
        </w:tc>
        <w:tc>
          <w:tcPr>
            <w:tcW w:w="1380" w:type="dxa"/>
            <w:tcBorders>
              <w:top w:val="nil"/>
              <w:left w:val="nil"/>
              <w:bottom w:val="single" w:sz="4" w:space="0" w:color="auto"/>
              <w:right w:val="nil"/>
            </w:tcBorders>
            <w:shd w:val="clear" w:color="auto" w:fill="auto"/>
            <w:noWrap/>
            <w:vAlign w:val="bottom"/>
            <w:hideMark/>
          </w:tcPr>
          <w:p w:rsidR="0060757B" w:rsidRPr="0060757B" w:rsidRDefault="0060757B" w:rsidP="0053708F">
            <w:pPr>
              <w:spacing w:after="0" w:line="360" w:lineRule="auto"/>
              <w:jc w:val="center"/>
              <w:rPr>
                <w:rFonts w:ascii="Cambria" w:eastAsia="Times New Roman" w:hAnsi="Cambria" w:cs="Times New Roman"/>
                <w:color w:val="000000"/>
                <w:lang w:val="tr-TR" w:eastAsia="tr-TR"/>
              </w:rPr>
            </w:pPr>
            <w:r w:rsidRPr="0060757B">
              <w:rPr>
                <w:rFonts w:ascii="Cambria" w:eastAsia="Times New Roman" w:hAnsi="Cambria" w:cs="Times New Roman"/>
                <w:color w:val="000000"/>
                <w:lang w:val="tr-TR" w:eastAsia="tr-TR"/>
              </w:rPr>
              <w:t>9</w:t>
            </w:r>
          </w:p>
        </w:tc>
        <w:tc>
          <w:tcPr>
            <w:tcW w:w="1559" w:type="dxa"/>
            <w:tcBorders>
              <w:top w:val="nil"/>
              <w:left w:val="single" w:sz="4" w:space="0" w:color="auto"/>
              <w:bottom w:val="single" w:sz="4" w:space="0" w:color="auto"/>
              <w:right w:val="single" w:sz="8" w:space="0" w:color="808080"/>
            </w:tcBorders>
            <w:shd w:val="clear" w:color="auto" w:fill="auto"/>
            <w:noWrap/>
            <w:vAlign w:val="bottom"/>
            <w:hideMark/>
          </w:tcPr>
          <w:p w:rsidR="0060757B" w:rsidRPr="0060757B" w:rsidRDefault="0060757B" w:rsidP="0053708F">
            <w:pPr>
              <w:spacing w:after="0" w:line="360" w:lineRule="auto"/>
              <w:jc w:val="center"/>
              <w:rPr>
                <w:rFonts w:ascii="Cambria" w:eastAsia="Times New Roman" w:hAnsi="Cambria" w:cs="Times New Roman"/>
                <w:color w:val="000000"/>
                <w:lang w:val="tr-TR" w:eastAsia="tr-TR"/>
              </w:rPr>
            </w:pPr>
            <w:r w:rsidRPr="0060757B">
              <w:rPr>
                <w:rFonts w:ascii="Cambria" w:eastAsia="Times New Roman" w:hAnsi="Cambria" w:cs="Times New Roman"/>
                <w:color w:val="000000"/>
                <w:lang w:val="tr-TR" w:eastAsia="tr-TR"/>
              </w:rPr>
              <w:t>11,25</w:t>
            </w:r>
          </w:p>
        </w:tc>
        <w:tc>
          <w:tcPr>
            <w:tcW w:w="1560" w:type="dxa"/>
            <w:tcBorders>
              <w:top w:val="nil"/>
              <w:left w:val="single" w:sz="8" w:space="0" w:color="808080"/>
              <w:bottom w:val="single" w:sz="4" w:space="0" w:color="auto"/>
              <w:right w:val="single" w:sz="4" w:space="0" w:color="auto"/>
            </w:tcBorders>
            <w:shd w:val="clear" w:color="auto" w:fill="auto"/>
            <w:noWrap/>
            <w:vAlign w:val="center"/>
          </w:tcPr>
          <w:p w:rsidR="0060757B" w:rsidRPr="0060757B" w:rsidRDefault="0060757B" w:rsidP="0053708F">
            <w:pPr>
              <w:spacing w:after="0" w:line="360" w:lineRule="auto"/>
              <w:jc w:val="center"/>
              <w:rPr>
                <w:rFonts w:ascii="Cambria" w:eastAsia="Times New Roman" w:hAnsi="Cambria" w:cs="Times New Roman"/>
                <w:color w:val="000000"/>
                <w:lang w:val="tr-TR" w:eastAsia="tr-TR"/>
              </w:rPr>
            </w:pPr>
            <w:r w:rsidRPr="0060757B">
              <w:rPr>
                <w:rFonts w:ascii="Cambria" w:eastAsia="Times New Roman" w:hAnsi="Cambria" w:cs="Times New Roman"/>
                <w:color w:val="000000"/>
                <w:lang w:val="tr-TR" w:eastAsia="tr-TR"/>
              </w:rPr>
              <w:t>200.18972</w:t>
            </w:r>
          </w:p>
        </w:tc>
        <w:tc>
          <w:tcPr>
            <w:tcW w:w="1559" w:type="dxa"/>
            <w:tcBorders>
              <w:top w:val="nil"/>
              <w:left w:val="nil"/>
              <w:bottom w:val="single" w:sz="4" w:space="0" w:color="auto"/>
              <w:right w:val="single" w:sz="8" w:space="0" w:color="808080"/>
            </w:tcBorders>
            <w:shd w:val="clear" w:color="auto" w:fill="auto"/>
            <w:noWrap/>
            <w:vAlign w:val="center"/>
          </w:tcPr>
          <w:p w:rsidR="0060757B" w:rsidRPr="0060757B" w:rsidRDefault="0060757B" w:rsidP="0053708F">
            <w:pPr>
              <w:spacing w:after="0" w:line="360" w:lineRule="auto"/>
              <w:jc w:val="center"/>
              <w:rPr>
                <w:rFonts w:ascii="Cambria" w:eastAsia="Times New Roman" w:hAnsi="Cambria" w:cs="Times New Roman"/>
                <w:color w:val="000000"/>
                <w:lang w:val="tr-TR" w:eastAsia="tr-TR"/>
              </w:rPr>
            </w:pPr>
            <w:r w:rsidRPr="0060757B">
              <w:rPr>
                <w:rFonts w:ascii="Cambria" w:eastAsia="Times New Roman" w:hAnsi="Cambria" w:cs="Times New Roman"/>
                <w:color w:val="000000"/>
                <w:lang w:val="tr-TR" w:eastAsia="tr-TR"/>
              </w:rPr>
              <w:t>296.05609</w:t>
            </w:r>
          </w:p>
        </w:tc>
      </w:tr>
      <w:tr w:rsidR="0060757B" w:rsidRPr="0060757B" w:rsidTr="00DC6473">
        <w:trPr>
          <w:trHeight w:val="232"/>
        </w:trPr>
        <w:tc>
          <w:tcPr>
            <w:tcW w:w="0" w:type="auto"/>
            <w:tcBorders>
              <w:top w:val="nil"/>
              <w:left w:val="single" w:sz="8" w:space="0" w:color="808080"/>
              <w:bottom w:val="single" w:sz="4" w:space="0" w:color="auto"/>
              <w:right w:val="nil"/>
            </w:tcBorders>
            <w:shd w:val="clear" w:color="auto" w:fill="5B9BD5" w:themeFill="accent1"/>
            <w:noWrap/>
            <w:vAlign w:val="center"/>
            <w:hideMark/>
          </w:tcPr>
          <w:p w:rsidR="0060757B" w:rsidRPr="0060757B" w:rsidRDefault="0060757B" w:rsidP="0053708F">
            <w:pPr>
              <w:spacing w:after="0" w:line="360" w:lineRule="auto"/>
              <w:jc w:val="center"/>
              <w:rPr>
                <w:rFonts w:ascii="Cambria" w:eastAsia="Times New Roman" w:hAnsi="Cambria" w:cs="Times New Roman"/>
                <w:b/>
                <w:color w:val="000000"/>
                <w:lang w:val="tr-TR" w:eastAsia="tr-TR"/>
              </w:rPr>
            </w:pPr>
            <w:r w:rsidRPr="0060757B">
              <w:rPr>
                <w:rFonts w:ascii="Cambria" w:eastAsia="Times New Roman" w:hAnsi="Cambria" w:cs="Times New Roman"/>
                <w:b/>
                <w:color w:val="000000"/>
                <w:lang w:val="tr-TR" w:eastAsia="tr-TR"/>
              </w:rPr>
              <w:t>2020</w:t>
            </w:r>
          </w:p>
        </w:tc>
        <w:tc>
          <w:tcPr>
            <w:tcW w:w="0" w:type="auto"/>
            <w:tcBorders>
              <w:top w:val="nil"/>
              <w:left w:val="single" w:sz="8" w:space="0" w:color="808080"/>
              <w:bottom w:val="single" w:sz="4" w:space="0" w:color="auto"/>
              <w:right w:val="single" w:sz="4" w:space="0" w:color="auto"/>
            </w:tcBorders>
            <w:shd w:val="clear" w:color="auto" w:fill="auto"/>
            <w:noWrap/>
            <w:vAlign w:val="bottom"/>
            <w:hideMark/>
          </w:tcPr>
          <w:p w:rsidR="0060757B" w:rsidRPr="0060757B" w:rsidRDefault="0060757B" w:rsidP="0053708F">
            <w:pPr>
              <w:spacing w:after="0" w:line="360" w:lineRule="auto"/>
              <w:jc w:val="center"/>
              <w:rPr>
                <w:rFonts w:ascii="Cambria" w:eastAsia="Times New Roman" w:hAnsi="Cambria" w:cs="Times New Roman"/>
                <w:color w:val="000000"/>
                <w:lang w:val="tr-TR" w:eastAsia="tr-TR"/>
              </w:rPr>
            </w:pPr>
            <w:r w:rsidRPr="0060757B">
              <w:rPr>
                <w:rFonts w:ascii="Cambria" w:eastAsia="Times New Roman" w:hAnsi="Cambria" w:cs="Times New Roman"/>
                <w:color w:val="000000"/>
                <w:lang w:val="tr-TR" w:eastAsia="tr-TR"/>
              </w:rPr>
              <w:t>80</w:t>
            </w:r>
          </w:p>
        </w:tc>
        <w:tc>
          <w:tcPr>
            <w:tcW w:w="1380" w:type="dxa"/>
            <w:tcBorders>
              <w:top w:val="nil"/>
              <w:left w:val="nil"/>
              <w:bottom w:val="single" w:sz="4" w:space="0" w:color="auto"/>
              <w:right w:val="nil"/>
            </w:tcBorders>
            <w:shd w:val="clear" w:color="auto" w:fill="auto"/>
            <w:noWrap/>
            <w:vAlign w:val="bottom"/>
            <w:hideMark/>
          </w:tcPr>
          <w:p w:rsidR="0060757B" w:rsidRPr="0060757B" w:rsidRDefault="0060757B" w:rsidP="0053708F">
            <w:pPr>
              <w:spacing w:after="0" w:line="360" w:lineRule="auto"/>
              <w:jc w:val="center"/>
              <w:rPr>
                <w:rFonts w:ascii="Cambria" w:eastAsia="Times New Roman" w:hAnsi="Cambria" w:cs="Times New Roman"/>
                <w:color w:val="000000"/>
                <w:lang w:val="tr-TR" w:eastAsia="tr-TR"/>
              </w:rPr>
            </w:pPr>
            <w:r w:rsidRPr="0060757B">
              <w:rPr>
                <w:rFonts w:ascii="Cambria" w:eastAsia="Times New Roman" w:hAnsi="Cambria" w:cs="Times New Roman"/>
                <w:color w:val="000000"/>
                <w:lang w:val="tr-TR" w:eastAsia="tr-TR"/>
              </w:rPr>
              <w:t>82</w:t>
            </w:r>
          </w:p>
        </w:tc>
        <w:tc>
          <w:tcPr>
            <w:tcW w:w="1559" w:type="dxa"/>
            <w:tcBorders>
              <w:top w:val="nil"/>
              <w:left w:val="single" w:sz="4" w:space="0" w:color="auto"/>
              <w:bottom w:val="single" w:sz="4" w:space="0" w:color="auto"/>
              <w:right w:val="single" w:sz="8" w:space="0" w:color="808080"/>
            </w:tcBorders>
            <w:shd w:val="clear" w:color="auto" w:fill="auto"/>
            <w:noWrap/>
            <w:vAlign w:val="bottom"/>
            <w:hideMark/>
          </w:tcPr>
          <w:p w:rsidR="0060757B" w:rsidRPr="0060757B" w:rsidRDefault="0060757B" w:rsidP="0053708F">
            <w:pPr>
              <w:spacing w:after="0" w:line="360" w:lineRule="auto"/>
              <w:jc w:val="center"/>
              <w:rPr>
                <w:rFonts w:ascii="Cambria" w:eastAsia="Times New Roman" w:hAnsi="Cambria" w:cs="Times New Roman"/>
                <w:color w:val="000000"/>
                <w:lang w:val="tr-TR" w:eastAsia="tr-TR"/>
              </w:rPr>
            </w:pPr>
            <w:r w:rsidRPr="0060757B">
              <w:rPr>
                <w:rFonts w:ascii="Cambria" w:eastAsia="Times New Roman" w:hAnsi="Cambria" w:cs="Times New Roman"/>
                <w:color w:val="000000"/>
                <w:lang w:val="tr-TR" w:eastAsia="tr-TR"/>
              </w:rPr>
              <w:t>102,50</w:t>
            </w:r>
          </w:p>
        </w:tc>
        <w:tc>
          <w:tcPr>
            <w:tcW w:w="1560" w:type="dxa"/>
            <w:tcBorders>
              <w:top w:val="nil"/>
              <w:left w:val="single" w:sz="8" w:space="0" w:color="808080"/>
              <w:bottom w:val="single" w:sz="4" w:space="0" w:color="auto"/>
              <w:right w:val="single" w:sz="4" w:space="0" w:color="auto"/>
            </w:tcBorders>
            <w:shd w:val="clear" w:color="auto" w:fill="auto"/>
            <w:noWrap/>
            <w:vAlign w:val="center"/>
          </w:tcPr>
          <w:p w:rsidR="0060757B" w:rsidRPr="0060757B" w:rsidRDefault="0060757B" w:rsidP="0053708F">
            <w:pPr>
              <w:spacing w:after="0" w:line="360" w:lineRule="auto"/>
              <w:jc w:val="center"/>
              <w:rPr>
                <w:rFonts w:ascii="Cambria" w:eastAsia="Times New Roman" w:hAnsi="Cambria" w:cs="Times New Roman"/>
                <w:color w:val="000000"/>
                <w:lang w:val="tr-TR" w:eastAsia="tr-TR"/>
              </w:rPr>
            </w:pPr>
            <w:r w:rsidRPr="0060757B">
              <w:rPr>
                <w:rFonts w:ascii="Cambria" w:eastAsia="Times New Roman" w:hAnsi="Cambria" w:cs="Times New Roman"/>
                <w:color w:val="000000"/>
                <w:lang w:val="tr-TR" w:eastAsia="tr-TR"/>
              </w:rPr>
              <w:t>218.96317</w:t>
            </w:r>
          </w:p>
        </w:tc>
        <w:tc>
          <w:tcPr>
            <w:tcW w:w="1559" w:type="dxa"/>
            <w:tcBorders>
              <w:top w:val="nil"/>
              <w:left w:val="nil"/>
              <w:bottom w:val="single" w:sz="4" w:space="0" w:color="auto"/>
              <w:right w:val="single" w:sz="8" w:space="0" w:color="808080"/>
            </w:tcBorders>
            <w:shd w:val="clear" w:color="auto" w:fill="auto"/>
            <w:noWrap/>
            <w:vAlign w:val="center"/>
          </w:tcPr>
          <w:p w:rsidR="0060757B" w:rsidRPr="0060757B" w:rsidRDefault="0060757B" w:rsidP="0053708F">
            <w:pPr>
              <w:spacing w:after="0" w:line="360" w:lineRule="auto"/>
              <w:jc w:val="center"/>
              <w:rPr>
                <w:rFonts w:ascii="Cambria" w:eastAsia="Times New Roman" w:hAnsi="Cambria" w:cs="Times New Roman"/>
                <w:color w:val="000000"/>
                <w:lang w:val="tr-TR" w:eastAsia="tr-TR"/>
              </w:rPr>
            </w:pPr>
            <w:r w:rsidRPr="0060757B">
              <w:rPr>
                <w:rFonts w:ascii="Cambria" w:eastAsia="Times New Roman" w:hAnsi="Cambria" w:cs="Times New Roman"/>
                <w:color w:val="000000"/>
                <w:lang w:val="tr-TR" w:eastAsia="tr-TR"/>
              </w:rPr>
              <w:t>274.34979</w:t>
            </w:r>
          </w:p>
        </w:tc>
      </w:tr>
      <w:tr w:rsidR="0060757B" w:rsidRPr="0060757B" w:rsidTr="00DC6473">
        <w:trPr>
          <w:trHeight w:val="123"/>
        </w:trPr>
        <w:tc>
          <w:tcPr>
            <w:tcW w:w="0" w:type="auto"/>
            <w:tcBorders>
              <w:top w:val="nil"/>
              <w:left w:val="single" w:sz="8" w:space="0" w:color="808080"/>
              <w:bottom w:val="nil"/>
              <w:right w:val="nil"/>
            </w:tcBorders>
            <w:shd w:val="clear" w:color="auto" w:fill="5B9BD5" w:themeFill="accent1"/>
            <w:noWrap/>
            <w:vAlign w:val="center"/>
            <w:hideMark/>
          </w:tcPr>
          <w:p w:rsidR="0060757B" w:rsidRPr="0060757B" w:rsidRDefault="0060757B" w:rsidP="0053708F">
            <w:pPr>
              <w:spacing w:after="0" w:line="360" w:lineRule="auto"/>
              <w:jc w:val="center"/>
              <w:rPr>
                <w:rFonts w:ascii="Cambria" w:eastAsia="Times New Roman" w:hAnsi="Cambria" w:cs="Times New Roman"/>
                <w:b/>
                <w:color w:val="000000"/>
                <w:lang w:val="tr-TR" w:eastAsia="tr-TR"/>
              </w:rPr>
            </w:pPr>
            <w:r w:rsidRPr="0060757B">
              <w:rPr>
                <w:rFonts w:ascii="Cambria" w:eastAsia="Times New Roman" w:hAnsi="Cambria" w:cs="Times New Roman"/>
                <w:b/>
                <w:color w:val="000000"/>
                <w:lang w:val="tr-TR" w:eastAsia="tr-TR"/>
              </w:rPr>
              <w:t>2019</w:t>
            </w:r>
          </w:p>
        </w:tc>
        <w:tc>
          <w:tcPr>
            <w:tcW w:w="0" w:type="auto"/>
            <w:tcBorders>
              <w:top w:val="nil"/>
              <w:left w:val="single" w:sz="8" w:space="0" w:color="808080"/>
              <w:bottom w:val="nil"/>
              <w:right w:val="single" w:sz="4" w:space="0" w:color="auto"/>
            </w:tcBorders>
            <w:shd w:val="clear" w:color="auto" w:fill="auto"/>
            <w:noWrap/>
            <w:vAlign w:val="bottom"/>
            <w:hideMark/>
          </w:tcPr>
          <w:p w:rsidR="0060757B" w:rsidRPr="0060757B" w:rsidRDefault="0060757B" w:rsidP="0053708F">
            <w:pPr>
              <w:spacing w:after="0" w:line="360" w:lineRule="auto"/>
              <w:jc w:val="center"/>
              <w:rPr>
                <w:rFonts w:ascii="Cambria" w:eastAsia="Times New Roman" w:hAnsi="Cambria" w:cs="Times New Roman"/>
                <w:color w:val="000000"/>
                <w:lang w:val="tr-TR" w:eastAsia="tr-TR"/>
              </w:rPr>
            </w:pPr>
            <w:r w:rsidRPr="0060757B">
              <w:rPr>
                <w:rFonts w:ascii="Cambria" w:eastAsia="Times New Roman" w:hAnsi="Cambria" w:cs="Times New Roman"/>
                <w:color w:val="000000"/>
                <w:lang w:val="tr-TR" w:eastAsia="tr-TR"/>
              </w:rPr>
              <w:t>80</w:t>
            </w:r>
          </w:p>
        </w:tc>
        <w:tc>
          <w:tcPr>
            <w:tcW w:w="1380" w:type="dxa"/>
            <w:tcBorders>
              <w:top w:val="nil"/>
              <w:left w:val="nil"/>
              <w:bottom w:val="nil"/>
              <w:right w:val="nil"/>
            </w:tcBorders>
            <w:shd w:val="clear" w:color="auto" w:fill="auto"/>
            <w:noWrap/>
            <w:vAlign w:val="bottom"/>
            <w:hideMark/>
          </w:tcPr>
          <w:p w:rsidR="0060757B" w:rsidRPr="0060757B" w:rsidRDefault="0060757B" w:rsidP="0053708F">
            <w:pPr>
              <w:spacing w:after="0" w:line="360" w:lineRule="auto"/>
              <w:jc w:val="center"/>
              <w:rPr>
                <w:rFonts w:ascii="Cambria" w:eastAsia="Times New Roman" w:hAnsi="Cambria" w:cs="Times New Roman"/>
                <w:color w:val="000000"/>
                <w:lang w:val="tr-TR" w:eastAsia="tr-TR"/>
              </w:rPr>
            </w:pPr>
            <w:r w:rsidRPr="0060757B">
              <w:rPr>
                <w:rFonts w:ascii="Cambria" w:eastAsia="Times New Roman" w:hAnsi="Cambria" w:cs="Times New Roman"/>
                <w:color w:val="000000"/>
                <w:lang w:val="tr-TR" w:eastAsia="tr-TR"/>
              </w:rPr>
              <w:t>64</w:t>
            </w:r>
          </w:p>
        </w:tc>
        <w:tc>
          <w:tcPr>
            <w:tcW w:w="1559" w:type="dxa"/>
            <w:tcBorders>
              <w:top w:val="nil"/>
              <w:left w:val="single" w:sz="4" w:space="0" w:color="auto"/>
              <w:bottom w:val="nil"/>
              <w:right w:val="single" w:sz="8" w:space="0" w:color="808080"/>
            </w:tcBorders>
            <w:shd w:val="clear" w:color="auto" w:fill="auto"/>
            <w:noWrap/>
            <w:vAlign w:val="bottom"/>
            <w:hideMark/>
          </w:tcPr>
          <w:p w:rsidR="0060757B" w:rsidRPr="0060757B" w:rsidRDefault="0060757B" w:rsidP="0053708F">
            <w:pPr>
              <w:spacing w:after="0" w:line="360" w:lineRule="auto"/>
              <w:jc w:val="center"/>
              <w:rPr>
                <w:rFonts w:ascii="Cambria" w:eastAsia="Times New Roman" w:hAnsi="Cambria" w:cs="Times New Roman"/>
                <w:color w:val="000000"/>
                <w:lang w:val="tr-TR" w:eastAsia="tr-TR"/>
              </w:rPr>
            </w:pPr>
            <w:r w:rsidRPr="0060757B">
              <w:rPr>
                <w:rFonts w:ascii="Cambria" w:eastAsia="Times New Roman" w:hAnsi="Cambria" w:cs="Times New Roman"/>
                <w:color w:val="000000"/>
                <w:lang w:val="tr-TR" w:eastAsia="tr-TR"/>
              </w:rPr>
              <w:t>80,00</w:t>
            </w:r>
          </w:p>
        </w:tc>
        <w:tc>
          <w:tcPr>
            <w:tcW w:w="1560" w:type="dxa"/>
            <w:tcBorders>
              <w:top w:val="nil"/>
              <w:left w:val="single" w:sz="8" w:space="0" w:color="808080"/>
              <w:bottom w:val="nil"/>
              <w:right w:val="single" w:sz="4" w:space="0" w:color="auto"/>
            </w:tcBorders>
            <w:shd w:val="clear" w:color="auto" w:fill="auto"/>
            <w:noWrap/>
            <w:vAlign w:val="center"/>
            <w:hideMark/>
          </w:tcPr>
          <w:p w:rsidR="0060757B" w:rsidRPr="0060757B" w:rsidRDefault="0060757B" w:rsidP="0053708F">
            <w:pPr>
              <w:spacing w:after="0" w:line="360" w:lineRule="auto"/>
              <w:jc w:val="center"/>
              <w:rPr>
                <w:rFonts w:ascii="Cambria" w:eastAsia="Times New Roman" w:hAnsi="Cambria" w:cs="Times New Roman"/>
                <w:color w:val="000000"/>
                <w:lang w:val="tr-TR" w:eastAsia="tr-TR"/>
              </w:rPr>
            </w:pPr>
            <w:r w:rsidRPr="0060757B">
              <w:rPr>
                <w:rFonts w:ascii="Cambria" w:eastAsia="Times New Roman" w:hAnsi="Cambria" w:cs="Times New Roman"/>
                <w:color w:val="000000"/>
                <w:lang w:val="tr-TR" w:eastAsia="tr-TR"/>
              </w:rPr>
              <w:t>198.29725</w:t>
            </w:r>
          </w:p>
        </w:tc>
        <w:tc>
          <w:tcPr>
            <w:tcW w:w="1559" w:type="dxa"/>
            <w:tcBorders>
              <w:top w:val="nil"/>
              <w:left w:val="nil"/>
              <w:bottom w:val="nil"/>
              <w:right w:val="single" w:sz="8" w:space="0" w:color="808080"/>
            </w:tcBorders>
            <w:shd w:val="clear" w:color="auto" w:fill="auto"/>
            <w:noWrap/>
            <w:vAlign w:val="center"/>
            <w:hideMark/>
          </w:tcPr>
          <w:p w:rsidR="0060757B" w:rsidRPr="0060757B" w:rsidRDefault="0060757B" w:rsidP="0053708F">
            <w:pPr>
              <w:spacing w:after="0" w:line="360" w:lineRule="auto"/>
              <w:jc w:val="center"/>
              <w:rPr>
                <w:rFonts w:ascii="Cambria" w:eastAsia="Times New Roman" w:hAnsi="Cambria" w:cs="Times New Roman"/>
                <w:color w:val="000000"/>
                <w:lang w:val="tr-TR" w:eastAsia="tr-TR"/>
              </w:rPr>
            </w:pPr>
            <w:r w:rsidRPr="0060757B">
              <w:rPr>
                <w:rFonts w:ascii="Cambria" w:eastAsia="Times New Roman" w:hAnsi="Cambria" w:cs="Times New Roman"/>
                <w:color w:val="000000"/>
                <w:lang w:val="tr-TR" w:eastAsia="tr-TR"/>
              </w:rPr>
              <w:t>336.64003</w:t>
            </w:r>
          </w:p>
        </w:tc>
      </w:tr>
      <w:tr w:rsidR="0060757B" w:rsidRPr="0060757B" w:rsidTr="00DC6473">
        <w:trPr>
          <w:trHeight w:val="123"/>
        </w:trPr>
        <w:tc>
          <w:tcPr>
            <w:tcW w:w="0" w:type="auto"/>
            <w:tcBorders>
              <w:top w:val="nil"/>
              <w:left w:val="single" w:sz="8" w:space="0" w:color="808080"/>
              <w:bottom w:val="single" w:sz="8" w:space="0" w:color="808080"/>
              <w:right w:val="nil"/>
            </w:tcBorders>
            <w:shd w:val="clear" w:color="auto" w:fill="5B9BD5" w:themeFill="accent1"/>
            <w:noWrap/>
            <w:vAlign w:val="center"/>
          </w:tcPr>
          <w:p w:rsidR="0060757B" w:rsidRPr="0060757B" w:rsidRDefault="0060757B" w:rsidP="0053708F">
            <w:pPr>
              <w:spacing w:after="0" w:line="360" w:lineRule="auto"/>
              <w:rPr>
                <w:rFonts w:ascii="Times New Roman" w:eastAsia="Times New Roman" w:hAnsi="Times New Roman" w:cs="Times New Roman"/>
                <w:b/>
                <w:color w:val="000000"/>
                <w:sz w:val="20"/>
                <w:szCs w:val="20"/>
                <w:lang w:val="tr-TR" w:eastAsia="tr-TR"/>
              </w:rPr>
            </w:pPr>
          </w:p>
        </w:tc>
        <w:tc>
          <w:tcPr>
            <w:tcW w:w="0" w:type="auto"/>
            <w:tcBorders>
              <w:top w:val="nil"/>
              <w:left w:val="single" w:sz="8" w:space="0" w:color="808080"/>
              <w:bottom w:val="single" w:sz="8" w:space="0" w:color="808080"/>
              <w:right w:val="single" w:sz="4" w:space="0" w:color="auto"/>
            </w:tcBorders>
            <w:shd w:val="clear" w:color="auto" w:fill="auto"/>
            <w:noWrap/>
            <w:vAlign w:val="bottom"/>
          </w:tcPr>
          <w:p w:rsidR="0060757B" w:rsidRPr="0060757B" w:rsidRDefault="0060757B" w:rsidP="0053708F">
            <w:pPr>
              <w:spacing w:after="0" w:line="360" w:lineRule="auto"/>
              <w:jc w:val="center"/>
              <w:rPr>
                <w:rFonts w:ascii="Times New Roman" w:eastAsia="Times New Roman" w:hAnsi="Times New Roman" w:cs="Times New Roman"/>
                <w:color w:val="000000"/>
                <w:sz w:val="20"/>
                <w:szCs w:val="20"/>
                <w:lang w:val="tr-TR" w:eastAsia="tr-TR"/>
              </w:rPr>
            </w:pPr>
          </w:p>
        </w:tc>
        <w:tc>
          <w:tcPr>
            <w:tcW w:w="1380" w:type="dxa"/>
            <w:tcBorders>
              <w:top w:val="nil"/>
              <w:left w:val="nil"/>
              <w:bottom w:val="single" w:sz="8" w:space="0" w:color="808080"/>
              <w:right w:val="nil"/>
            </w:tcBorders>
            <w:shd w:val="clear" w:color="auto" w:fill="auto"/>
            <w:noWrap/>
            <w:vAlign w:val="bottom"/>
          </w:tcPr>
          <w:p w:rsidR="0060757B" w:rsidRPr="0060757B" w:rsidRDefault="0060757B" w:rsidP="0053708F">
            <w:pPr>
              <w:spacing w:after="0" w:line="360" w:lineRule="auto"/>
              <w:jc w:val="center"/>
              <w:rPr>
                <w:rFonts w:ascii="Times New Roman" w:eastAsia="Times New Roman" w:hAnsi="Times New Roman" w:cs="Times New Roman"/>
                <w:color w:val="000000"/>
                <w:sz w:val="20"/>
                <w:szCs w:val="20"/>
                <w:lang w:val="tr-TR" w:eastAsia="tr-TR"/>
              </w:rPr>
            </w:pPr>
          </w:p>
        </w:tc>
        <w:tc>
          <w:tcPr>
            <w:tcW w:w="1559" w:type="dxa"/>
            <w:tcBorders>
              <w:top w:val="nil"/>
              <w:left w:val="single" w:sz="4" w:space="0" w:color="auto"/>
              <w:bottom w:val="single" w:sz="8" w:space="0" w:color="808080"/>
              <w:right w:val="single" w:sz="8" w:space="0" w:color="808080"/>
            </w:tcBorders>
            <w:shd w:val="clear" w:color="auto" w:fill="auto"/>
            <w:noWrap/>
            <w:vAlign w:val="bottom"/>
          </w:tcPr>
          <w:p w:rsidR="0060757B" w:rsidRPr="0060757B" w:rsidRDefault="0060757B" w:rsidP="0053708F">
            <w:pPr>
              <w:spacing w:after="0" w:line="360" w:lineRule="auto"/>
              <w:jc w:val="center"/>
              <w:rPr>
                <w:rFonts w:ascii="Times New Roman" w:eastAsia="Times New Roman" w:hAnsi="Times New Roman" w:cs="Times New Roman"/>
                <w:color w:val="000000"/>
                <w:sz w:val="20"/>
                <w:szCs w:val="20"/>
                <w:lang w:val="tr-TR" w:eastAsia="tr-TR"/>
              </w:rPr>
            </w:pPr>
          </w:p>
        </w:tc>
        <w:tc>
          <w:tcPr>
            <w:tcW w:w="1560" w:type="dxa"/>
            <w:tcBorders>
              <w:top w:val="nil"/>
              <w:left w:val="single" w:sz="8" w:space="0" w:color="808080"/>
              <w:bottom w:val="single" w:sz="8" w:space="0" w:color="808080"/>
              <w:right w:val="single" w:sz="4" w:space="0" w:color="auto"/>
            </w:tcBorders>
            <w:shd w:val="clear" w:color="auto" w:fill="auto"/>
            <w:noWrap/>
            <w:vAlign w:val="center"/>
          </w:tcPr>
          <w:p w:rsidR="0060757B" w:rsidRPr="0060757B" w:rsidRDefault="0060757B" w:rsidP="0053708F">
            <w:pPr>
              <w:spacing w:after="0" w:line="360" w:lineRule="auto"/>
              <w:jc w:val="center"/>
              <w:rPr>
                <w:rFonts w:ascii="Times New Roman" w:eastAsia="Times New Roman" w:hAnsi="Times New Roman" w:cs="Times New Roman"/>
                <w:color w:val="000000"/>
                <w:sz w:val="20"/>
                <w:szCs w:val="20"/>
                <w:lang w:val="tr-TR" w:eastAsia="tr-TR"/>
              </w:rPr>
            </w:pPr>
          </w:p>
        </w:tc>
        <w:tc>
          <w:tcPr>
            <w:tcW w:w="1559" w:type="dxa"/>
            <w:tcBorders>
              <w:top w:val="nil"/>
              <w:left w:val="nil"/>
              <w:bottom w:val="single" w:sz="8" w:space="0" w:color="808080"/>
              <w:right w:val="single" w:sz="8" w:space="0" w:color="808080"/>
            </w:tcBorders>
            <w:shd w:val="clear" w:color="auto" w:fill="auto"/>
            <w:noWrap/>
            <w:vAlign w:val="center"/>
          </w:tcPr>
          <w:p w:rsidR="0060757B" w:rsidRPr="0060757B" w:rsidRDefault="0060757B" w:rsidP="0053708F">
            <w:pPr>
              <w:spacing w:after="0" w:line="360" w:lineRule="auto"/>
              <w:jc w:val="center"/>
              <w:rPr>
                <w:rFonts w:ascii="Times New Roman" w:eastAsia="Times New Roman" w:hAnsi="Times New Roman" w:cs="Times New Roman"/>
                <w:color w:val="000000"/>
                <w:sz w:val="20"/>
                <w:szCs w:val="20"/>
                <w:lang w:val="tr-TR" w:eastAsia="tr-TR"/>
              </w:rPr>
            </w:pPr>
          </w:p>
        </w:tc>
      </w:tr>
    </w:tbl>
    <w:p w:rsidR="0060757B" w:rsidRPr="003748DE" w:rsidRDefault="0060757B" w:rsidP="0053708F">
      <w:pPr>
        <w:pStyle w:val="Default"/>
        <w:spacing w:before="120" w:after="120" w:line="360" w:lineRule="auto"/>
        <w:jc w:val="both"/>
        <w:rPr>
          <w:rFonts w:ascii="Cambria" w:hAnsi="Cambria"/>
          <w:lang w:val="tr-TR"/>
        </w:rPr>
      </w:pPr>
    </w:p>
    <w:p w:rsidR="0065232B" w:rsidRPr="003748DE" w:rsidRDefault="002A70C8" w:rsidP="0053708F">
      <w:pPr>
        <w:pStyle w:val="Pa0"/>
        <w:spacing w:after="120" w:line="360" w:lineRule="auto"/>
        <w:rPr>
          <w:rFonts w:ascii="Cambria" w:hAnsi="Cambria" w:cstheme="minorHAnsi"/>
          <w:b/>
          <w:lang w:val="tr-TR"/>
        </w:rPr>
      </w:pPr>
      <w:r>
        <w:rPr>
          <w:rFonts w:ascii="Cambria" w:hAnsi="Cambria" w:cstheme="minorHAnsi"/>
          <w:b/>
          <w:lang w:val="tr-TR"/>
        </w:rPr>
        <w:t xml:space="preserve">2. </w:t>
      </w:r>
      <w:r w:rsidR="00307563">
        <w:rPr>
          <w:rFonts w:ascii="Cambria" w:hAnsi="Cambria" w:cstheme="minorHAnsi"/>
          <w:b/>
          <w:lang w:val="tr-TR"/>
        </w:rPr>
        <w:t xml:space="preserve"> </w:t>
      </w:r>
      <w:r w:rsidR="0065232B" w:rsidRPr="003748DE">
        <w:rPr>
          <w:rFonts w:ascii="Cambria" w:hAnsi="Cambria" w:cstheme="minorHAnsi"/>
          <w:b/>
          <w:lang w:val="tr-TR"/>
        </w:rPr>
        <w:t xml:space="preserve">Kurum Kültürü Analizi </w:t>
      </w:r>
    </w:p>
    <w:p w:rsidR="00363E54" w:rsidRDefault="005459E1" w:rsidP="0053708F">
      <w:pPr>
        <w:pStyle w:val="Default"/>
        <w:spacing w:after="120" w:line="360" w:lineRule="auto"/>
        <w:ind w:firstLine="720"/>
        <w:jc w:val="both"/>
        <w:rPr>
          <w:rFonts w:ascii="Cambria" w:hAnsi="Cambria"/>
          <w:lang w:val="tr-TR"/>
        </w:rPr>
      </w:pPr>
      <w:r w:rsidRPr="005459E1">
        <w:rPr>
          <w:rFonts w:ascii="Cambria" w:hAnsi="Cambria"/>
          <w:lang w:val="tr-TR"/>
        </w:rPr>
        <w:t>Kurum kültürü, üniversite çalışanları tarafından paylaşılan ve benimsenen değerlerin toplamıdır. Üniversitelerin sunduğu hizmetlerin niteliği kadar sunum şekli de önemlidir. Bu nedenle, üniversitelerdeki kurumsal kültür yapısı, hizmet sunumunda kritik bir rol oynayarak başarıya ulaşmada etkili olmaktadır.</w:t>
      </w:r>
      <w:r w:rsidR="00363E54">
        <w:rPr>
          <w:rFonts w:ascii="Cambria" w:hAnsi="Cambria"/>
          <w:lang w:val="tr-TR"/>
        </w:rPr>
        <w:t xml:space="preserve"> </w:t>
      </w:r>
    </w:p>
    <w:p w:rsidR="00C64506" w:rsidRPr="003748DE" w:rsidRDefault="00C64506" w:rsidP="0053708F">
      <w:pPr>
        <w:pStyle w:val="Default"/>
        <w:spacing w:after="120" w:line="360" w:lineRule="auto"/>
        <w:ind w:firstLine="720"/>
        <w:jc w:val="both"/>
        <w:rPr>
          <w:rFonts w:ascii="Cambria" w:hAnsi="Cambria"/>
          <w:lang w:val="tr-TR"/>
        </w:rPr>
      </w:pPr>
      <w:r w:rsidRPr="003748DE">
        <w:rPr>
          <w:rFonts w:ascii="Cambria" w:hAnsi="Cambria"/>
          <w:lang w:val="tr-TR"/>
        </w:rPr>
        <w:t xml:space="preserve">Atatürk Üniversitesi, yeni nesil </w:t>
      </w:r>
      <w:r w:rsidR="000B0E7A" w:rsidRPr="003748DE">
        <w:rPr>
          <w:rFonts w:ascii="Cambria" w:hAnsi="Cambria"/>
          <w:lang w:val="tr-TR"/>
        </w:rPr>
        <w:t xml:space="preserve">üniversite tasarım ve </w:t>
      </w:r>
      <w:r w:rsidRPr="003748DE">
        <w:rPr>
          <w:rFonts w:ascii="Cambria" w:hAnsi="Cambria"/>
          <w:lang w:val="tr-TR"/>
        </w:rPr>
        <w:t>dönüşüm projesi kapsamında</w:t>
      </w:r>
      <w:r w:rsidR="000B0E7A" w:rsidRPr="003748DE">
        <w:rPr>
          <w:rFonts w:ascii="Cambria" w:hAnsi="Cambria"/>
          <w:lang w:val="tr-TR"/>
        </w:rPr>
        <w:t>,</w:t>
      </w:r>
      <w:r w:rsidRPr="003748DE">
        <w:rPr>
          <w:rFonts w:ascii="Cambria" w:hAnsi="Cambria"/>
          <w:lang w:val="tr-TR"/>
        </w:rPr>
        <w:t xml:space="preserve"> çalışanların karar alma süreçlerine katılım düzeyini artırmayı h</w:t>
      </w:r>
      <w:r w:rsidR="000B0E7A" w:rsidRPr="003748DE">
        <w:rPr>
          <w:rFonts w:ascii="Cambria" w:hAnsi="Cambria"/>
          <w:lang w:val="tr-TR"/>
        </w:rPr>
        <w:t xml:space="preserve">edeflemektedir. </w:t>
      </w:r>
    </w:p>
    <w:p w:rsidR="00C64506" w:rsidRPr="003748DE" w:rsidRDefault="00784A68" w:rsidP="0053708F">
      <w:pPr>
        <w:pStyle w:val="Default"/>
        <w:spacing w:after="120" w:line="360" w:lineRule="auto"/>
        <w:jc w:val="both"/>
        <w:rPr>
          <w:rFonts w:ascii="Cambria" w:hAnsi="Cambria"/>
          <w:lang w:val="tr-TR"/>
        </w:rPr>
      </w:pPr>
      <w:r>
        <w:rPr>
          <w:rFonts w:ascii="Cambria" w:hAnsi="Cambria"/>
          <w:lang w:val="tr-TR"/>
        </w:rPr>
        <w:lastRenderedPageBreak/>
        <w:t>İktisat Bölümümüzde</w:t>
      </w:r>
      <w:r w:rsidR="00C64506" w:rsidRPr="003748DE">
        <w:rPr>
          <w:rFonts w:ascii="Cambria" w:hAnsi="Cambria"/>
          <w:lang w:val="tr-TR"/>
        </w:rPr>
        <w:t xml:space="preserve"> çalışanların ve yöneticilerin işbirliğine açıklık düzeyi yüksek olup; işbirliği mekanizmalarının yeterli ve etkili düzeyde sağlanması amacıyla kurul ve komisyonlarda ilgili bütün birim temsilcilerinin yer almasına özen gösterilmektedir.</w:t>
      </w:r>
    </w:p>
    <w:p w:rsidR="00C64506" w:rsidRPr="003748DE" w:rsidRDefault="00C64506" w:rsidP="00780ED9">
      <w:pPr>
        <w:pStyle w:val="Default"/>
        <w:spacing w:after="120" w:line="360" w:lineRule="auto"/>
        <w:ind w:firstLine="360"/>
        <w:jc w:val="both"/>
        <w:rPr>
          <w:rFonts w:ascii="Cambria" w:hAnsi="Cambria"/>
          <w:lang w:val="tr-TR"/>
        </w:rPr>
      </w:pPr>
      <w:r w:rsidRPr="003748DE">
        <w:rPr>
          <w:rFonts w:ascii="Cambria" w:hAnsi="Cambria"/>
          <w:lang w:val="tr-TR"/>
        </w:rPr>
        <w:t>Bilgi paylaşımı ve kurum içi iletişimin etkinliği suretiyle hem bilginin çalışan ve birimlere zamanında iletilmesi sağlanmakta hem de çalışanların yöneticilere ulaşmadaki iletişim kanalları açık tutulmaktadır.</w:t>
      </w:r>
    </w:p>
    <w:p w:rsidR="00A51472" w:rsidRPr="003748DE" w:rsidRDefault="00C64506" w:rsidP="0053708F">
      <w:pPr>
        <w:pStyle w:val="Default"/>
        <w:spacing w:after="120" w:line="360" w:lineRule="auto"/>
        <w:ind w:firstLine="360"/>
        <w:jc w:val="both"/>
        <w:rPr>
          <w:rFonts w:ascii="Cambria" w:hAnsi="Cambria"/>
          <w:lang w:val="tr-TR"/>
        </w:rPr>
      </w:pPr>
      <w:r w:rsidRPr="003748DE">
        <w:rPr>
          <w:rFonts w:ascii="Cambria" w:hAnsi="Cambria"/>
          <w:lang w:val="tr-TR"/>
        </w:rPr>
        <w:t>Bu hususlar dikkate alınarak plan döneminde üniversitemiz mensuplarının kurum kültürü ve aidiyet duygularının güçlendirilmesi amacıyla üniversitemiz için katılımcı, şeffaf, liyakate ve ifade özgürlüğüne önem veren, idari ve akademik yapılanmanın her aşamasında farklılıklara saygılı, personelinin güvendiği bir yönetim anlayışı oluşturulması hedeflenmektedir.</w:t>
      </w:r>
    </w:p>
    <w:p w:rsidR="0065232B" w:rsidRPr="003748DE" w:rsidRDefault="00307563" w:rsidP="00307563">
      <w:pPr>
        <w:pStyle w:val="Pa0"/>
        <w:spacing w:after="120" w:line="360" w:lineRule="auto"/>
        <w:rPr>
          <w:rFonts w:ascii="Cambria" w:hAnsi="Cambria" w:cstheme="minorHAnsi"/>
          <w:b/>
          <w:lang w:val="tr-TR"/>
        </w:rPr>
      </w:pPr>
      <w:r>
        <w:rPr>
          <w:rFonts w:ascii="Cambria" w:hAnsi="Cambria" w:cstheme="minorHAnsi"/>
          <w:b/>
          <w:lang w:val="tr-TR"/>
        </w:rPr>
        <w:t>3.</w:t>
      </w:r>
      <w:r w:rsidR="0065232B" w:rsidRPr="003748DE">
        <w:rPr>
          <w:rFonts w:ascii="Cambria" w:hAnsi="Cambria" w:cstheme="minorHAnsi"/>
          <w:b/>
          <w:lang w:val="tr-TR"/>
        </w:rPr>
        <w:t xml:space="preserve">Fiziki Kaynak Analizi </w:t>
      </w:r>
    </w:p>
    <w:p w:rsidR="00D33673" w:rsidRDefault="00D33673" w:rsidP="0053708F">
      <w:pPr>
        <w:pStyle w:val="Default"/>
        <w:spacing w:after="120" w:line="360" w:lineRule="auto"/>
        <w:ind w:firstLine="360"/>
        <w:jc w:val="both"/>
        <w:rPr>
          <w:rFonts w:ascii="Cambria" w:hAnsi="Cambria"/>
          <w:lang w:val="tr-TR"/>
        </w:rPr>
      </w:pPr>
      <w:r w:rsidRPr="00D33673">
        <w:rPr>
          <w:rFonts w:ascii="Cambria" w:hAnsi="Cambria"/>
          <w:lang w:val="tr-TR"/>
        </w:rPr>
        <w:t xml:space="preserve">Üniversitemizin fakülte </w:t>
      </w:r>
      <w:proofErr w:type="gramStart"/>
      <w:r w:rsidRPr="00D33673">
        <w:rPr>
          <w:rFonts w:ascii="Cambria" w:hAnsi="Cambria"/>
          <w:lang w:val="tr-TR"/>
        </w:rPr>
        <w:t>bazlı</w:t>
      </w:r>
      <w:proofErr w:type="gramEnd"/>
      <w:r w:rsidRPr="00D33673">
        <w:rPr>
          <w:rFonts w:ascii="Cambria" w:hAnsi="Cambria"/>
          <w:lang w:val="tr-TR"/>
        </w:rPr>
        <w:t xml:space="preserve"> birçok biriminde derslik, kütüphane, toplantı salonu, laboratuvarlar, lisansüstü derslikler, çeşitli kapasitelerde konferans salonları, toplantı salonları, araştırma laboratuvarları, çalışma atölyeleri gibi fiziki imkânları bulunmaktadır. Fakülte ana ve ek binalarının kullanım alanı 10.500 m²dir. Ana binada 8, ek binada 19 olmak üzere toplamda 27 sınıf bulunmaktadır. Tüm sınıflarda bilgisayar, </w:t>
      </w:r>
      <w:proofErr w:type="gramStart"/>
      <w:r w:rsidRPr="00D33673">
        <w:rPr>
          <w:rFonts w:ascii="Cambria" w:hAnsi="Cambria"/>
          <w:lang w:val="tr-TR"/>
        </w:rPr>
        <w:t>projeksiyon</w:t>
      </w:r>
      <w:proofErr w:type="gramEnd"/>
      <w:r w:rsidRPr="00D33673">
        <w:rPr>
          <w:rFonts w:ascii="Cambria" w:hAnsi="Cambria"/>
          <w:lang w:val="tr-TR"/>
        </w:rPr>
        <w:t xml:space="preserve"> cihazı ve çift tahta mevcuttur. Çağın gereklerine uygun teknolojik donanımlı bilgisayar laboratuvarlarında öğrenciler, alanlarıyla ilgili olarak günümüz bilişim sistemlerini kullanma becerisi edinmekte ve internet aracılığıyla enformasyon kaynaklarına ulaşabilmektedir. Üniversitemiz birimlerindeki çoğu dersliklerde öğretim üyelerinin derslerini kolaylıkla sürdürebilmeleri için gereken teknolojik ve fiziksel altyapı bulunmaktadır. Derslerde akıllı tahta, bilgisayar ve </w:t>
      </w:r>
      <w:proofErr w:type="gramStart"/>
      <w:r w:rsidRPr="00D33673">
        <w:rPr>
          <w:rFonts w:ascii="Cambria" w:hAnsi="Cambria"/>
          <w:lang w:val="tr-TR"/>
        </w:rPr>
        <w:t>projeksiyon</w:t>
      </w:r>
      <w:proofErr w:type="gramEnd"/>
      <w:r w:rsidRPr="00D33673">
        <w:rPr>
          <w:rFonts w:ascii="Cambria" w:hAnsi="Cambria"/>
          <w:lang w:val="tr-TR"/>
        </w:rPr>
        <w:t xml:space="preserve"> cihazlarının kullanımı </w:t>
      </w:r>
      <w:r>
        <w:rPr>
          <w:rFonts w:ascii="Cambria" w:hAnsi="Cambria"/>
          <w:lang w:val="tr-TR"/>
        </w:rPr>
        <w:t xml:space="preserve">teşvik edilmektedir. Tablo </w:t>
      </w:r>
      <w:r w:rsidR="0053708F">
        <w:rPr>
          <w:rFonts w:ascii="Cambria" w:hAnsi="Cambria"/>
          <w:lang w:val="tr-TR"/>
        </w:rPr>
        <w:t>9 da</w:t>
      </w:r>
      <w:r w:rsidRPr="00D33673">
        <w:rPr>
          <w:rFonts w:ascii="Cambria" w:hAnsi="Cambria"/>
          <w:lang w:val="tr-TR"/>
        </w:rPr>
        <w:t xml:space="preserve"> İktisat bölümünün de kullandığı derslikler ve öğrenci kapasitesi bilgileri yer almaktadır.</w:t>
      </w:r>
    </w:p>
    <w:p w:rsidR="00780ED9" w:rsidRDefault="00780ED9">
      <w:pPr>
        <w:rPr>
          <w:rFonts w:ascii="Cambria" w:eastAsia="Calibri Light" w:hAnsi="Cambria" w:cstheme="minorHAnsi"/>
          <w:iCs/>
          <w:sz w:val="24"/>
          <w:szCs w:val="24"/>
        </w:rPr>
      </w:pPr>
      <w:r>
        <w:rPr>
          <w:rFonts w:ascii="Cambria" w:eastAsia="Calibri Light" w:hAnsi="Cambria" w:cstheme="minorHAnsi"/>
          <w:iCs/>
          <w:sz w:val="24"/>
          <w:szCs w:val="24"/>
        </w:rPr>
        <w:br w:type="page"/>
      </w:r>
    </w:p>
    <w:p w:rsidR="00D33673" w:rsidRPr="00FB6596" w:rsidRDefault="00D33673" w:rsidP="0053708F">
      <w:pPr>
        <w:spacing w:line="360" w:lineRule="auto"/>
        <w:jc w:val="both"/>
        <w:rPr>
          <w:rFonts w:ascii="Cambria" w:eastAsia="Calibri Light" w:hAnsi="Cambria" w:cstheme="minorHAnsi"/>
          <w:iCs/>
          <w:sz w:val="24"/>
          <w:szCs w:val="24"/>
        </w:rPr>
      </w:pPr>
      <w:proofErr w:type="spellStart"/>
      <w:r w:rsidRPr="0053708F">
        <w:rPr>
          <w:rFonts w:ascii="Cambria" w:eastAsia="Calibri Light" w:hAnsi="Cambria" w:cstheme="minorHAnsi"/>
          <w:iCs/>
          <w:sz w:val="24"/>
          <w:szCs w:val="24"/>
        </w:rPr>
        <w:lastRenderedPageBreak/>
        <w:t>Tablo</w:t>
      </w:r>
      <w:proofErr w:type="spellEnd"/>
      <w:r w:rsidRPr="0053708F">
        <w:rPr>
          <w:rFonts w:ascii="Cambria" w:eastAsia="Calibri Light" w:hAnsi="Cambria" w:cstheme="minorHAnsi"/>
          <w:iCs/>
          <w:sz w:val="24"/>
          <w:szCs w:val="24"/>
        </w:rPr>
        <w:t xml:space="preserve"> </w:t>
      </w:r>
      <w:r w:rsidR="0053708F" w:rsidRPr="0053708F">
        <w:rPr>
          <w:rFonts w:ascii="Cambria" w:eastAsia="Calibri Light" w:hAnsi="Cambria" w:cstheme="minorHAnsi"/>
          <w:iCs/>
          <w:sz w:val="24"/>
          <w:szCs w:val="24"/>
        </w:rPr>
        <w:t xml:space="preserve">9. </w:t>
      </w:r>
      <w:proofErr w:type="spellStart"/>
      <w:r w:rsidRPr="0053708F">
        <w:rPr>
          <w:rFonts w:ascii="Cambria" w:eastAsia="Calibri Light" w:hAnsi="Cambria" w:cstheme="minorHAnsi"/>
          <w:iCs/>
          <w:sz w:val="24"/>
          <w:szCs w:val="24"/>
        </w:rPr>
        <w:t>Derslik</w:t>
      </w:r>
      <w:proofErr w:type="spellEnd"/>
      <w:r w:rsidRPr="0053708F">
        <w:rPr>
          <w:rFonts w:ascii="Cambria" w:eastAsia="Calibri Light" w:hAnsi="Cambria" w:cstheme="minorHAnsi"/>
          <w:iCs/>
          <w:sz w:val="24"/>
          <w:szCs w:val="24"/>
        </w:rPr>
        <w:t xml:space="preserve"> </w:t>
      </w:r>
      <w:proofErr w:type="spellStart"/>
      <w:r w:rsidRPr="0053708F">
        <w:rPr>
          <w:rFonts w:ascii="Cambria" w:eastAsia="Calibri Light" w:hAnsi="Cambria" w:cstheme="minorHAnsi"/>
          <w:iCs/>
          <w:sz w:val="24"/>
          <w:szCs w:val="24"/>
        </w:rPr>
        <w:t>ve</w:t>
      </w:r>
      <w:proofErr w:type="spellEnd"/>
      <w:r w:rsidRPr="0053708F">
        <w:rPr>
          <w:rFonts w:ascii="Cambria" w:eastAsia="Calibri Light" w:hAnsi="Cambria" w:cstheme="minorHAnsi"/>
          <w:iCs/>
          <w:sz w:val="24"/>
          <w:szCs w:val="24"/>
        </w:rPr>
        <w:t xml:space="preserve"> </w:t>
      </w:r>
      <w:proofErr w:type="spellStart"/>
      <w:r w:rsidRPr="0053708F">
        <w:rPr>
          <w:rFonts w:ascii="Cambria" w:eastAsia="Calibri Light" w:hAnsi="Cambria" w:cstheme="minorHAnsi"/>
          <w:iCs/>
          <w:sz w:val="24"/>
          <w:szCs w:val="24"/>
        </w:rPr>
        <w:t>Öğrenci</w:t>
      </w:r>
      <w:proofErr w:type="spellEnd"/>
      <w:r w:rsidRPr="0053708F">
        <w:rPr>
          <w:rFonts w:ascii="Cambria" w:eastAsia="Calibri Light" w:hAnsi="Cambria" w:cstheme="minorHAnsi"/>
          <w:iCs/>
          <w:sz w:val="24"/>
          <w:szCs w:val="24"/>
        </w:rPr>
        <w:t xml:space="preserve"> </w:t>
      </w:r>
      <w:proofErr w:type="spellStart"/>
      <w:r w:rsidRPr="0053708F">
        <w:rPr>
          <w:rFonts w:ascii="Cambria" w:eastAsia="Calibri Light" w:hAnsi="Cambria" w:cstheme="minorHAnsi"/>
          <w:iCs/>
          <w:sz w:val="24"/>
          <w:szCs w:val="24"/>
        </w:rPr>
        <w:t>Sayıları</w:t>
      </w:r>
      <w:proofErr w:type="spellEnd"/>
      <w:r w:rsidRPr="0053708F">
        <w:rPr>
          <w:rFonts w:ascii="Cambria" w:eastAsia="Calibri Light" w:hAnsi="Cambria" w:cstheme="minorHAnsi"/>
          <w:iCs/>
          <w:sz w:val="24"/>
          <w:szCs w:val="24"/>
        </w:rPr>
        <w:t xml:space="preserve"> </w:t>
      </w:r>
      <w:proofErr w:type="spellStart"/>
      <w:r w:rsidRPr="0053708F">
        <w:rPr>
          <w:rFonts w:ascii="Cambria" w:eastAsia="Calibri Light" w:hAnsi="Cambria" w:cstheme="minorHAnsi"/>
          <w:iCs/>
          <w:sz w:val="24"/>
          <w:szCs w:val="24"/>
        </w:rPr>
        <w:t>Dağılımı</w:t>
      </w:r>
      <w:proofErr w:type="spellEnd"/>
    </w:p>
    <w:tbl>
      <w:tblPr>
        <w:tblStyle w:val="TabloKlavuzu"/>
        <w:tblW w:w="0" w:type="auto"/>
        <w:tblLayout w:type="fixed"/>
        <w:tblLook w:val="04A0" w:firstRow="1" w:lastRow="0" w:firstColumn="1" w:lastColumn="0" w:noHBand="0" w:noVBand="1"/>
      </w:tblPr>
      <w:tblGrid>
        <w:gridCol w:w="562"/>
        <w:gridCol w:w="851"/>
        <w:gridCol w:w="1134"/>
        <w:gridCol w:w="1134"/>
        <w:gridCol w:w="917"/>
        <w:gridCol w:w="1536"/>
        <w:gridCol w:w="1015"/>
        <w:gridCol w:w="982"/>
        <w:gridCol w:w="931"/>
      </w:tblGrid>
      <w:tr w:rsidR="00D33673" w:rsidRPr="00B9778F" w:rsidTr="008A3974">
        <w:trPr>
          <w:trHeight w:val="598"/>
        </w:trPr>
        <w:tc>
          <w:tcPr>
            <w:tcW w:w="562" w:type="dxa"/>
            <w:shd w:val="clear" w:color="auto" w:fill="D9D9D9" w:themeFill="background1" w:themeFillShade="D9"/>
            <w:noWrap/>
            <w:hideMark/>
          </w:tcPr>
          <w:p w:rsidR="00D33673" w:rsidRPr="00D33673" w:rsidRDefault="00D33673" w:rsidP="0053708F">
            <w:pPr>
              <w:spacing w:line="360" w:lineRule="auto"/>
              <w:jc w:val="center"/>
              <w:rPr>
                <w:rFonts w:ascii="Cambria" w:hAnsi="Cambria" w:cstheme="minorHAnsi"/>
                <w:b/>
                <w:bCs/>
                <w:sz w:val="20"/>
                <w:szCs w:val="20"/>
              </w:rPr>
            </w:pPr>
            <w:proofErr w:type="spellStart"/>
            <w:r w:rsidRPr="00D33673">
              <w:rPr>
                <w:rFonts w:ascii="Cambria" w:hAnsi="Cambria" w:cstheme="minorHAnsi"/>
                <w:b/>
                <w:bCs/>
                <w:sz w:val="20"/>
                <w:szCs w:val="20"/>
              </w:rPr>
              <w:t>Sıra</w:t>
            </w:r>
            <w:proofErr w:type="spellEnd"/>
            <w:r w:rsidRPr="00D33673">
              <w:rPr>
                <w:rFonts w:ascii="Cambria" w:hAnsi="Cambria" w:cstheme="minorHAnsi"/>
                <w:b/>
                <w:bCs/>
                <w:sz w:val="20"/>
                <w:szCs w:val="20"/>
              </w:rPr>
              <w:t xml:space="preserve"> No</w:t>
            </w:r>
          </w:p>
        </w:tc>
        <w:tc>
          <w:tcPr>
            <w:tcW w:w="851" w:type="dxa"/>
            <w:shd w:val="clear" w:color="auto" w:fill="D9D9D9" w:themeFill="background1" w:themeFillShade="D9"/>
            <w:noWrap/>
            <w:hideMark/>
          </w:tcPr>
          <w:p w:rsidR="00D33673" w:rsidRPr="00D33673" w:rsidRDefault="00D33673" w:rsidP="0053708F">
            <w:pPr>
              <w:spacing w:line="360" w:lineRule="auto"/>
              <w:jc w:val="center"/>
              <w:rPr>
                <w:rFonts w:ascii="Cambria" w:hAnsi="Cambria" w:cstheme="minorHAnsi"/>
                <w:b/>
                <w:bCs/>
                <w:sz w:val="20"/>
                <w:szCs w:val="20"/>
              </w:rPr>
            </w:pPr>
            <w:proofErr w:type="spellStart"/>
            <w:r w:rsidRPr="00D33673">
              <w:rPr>
                <w:rFonts w:ascii="Cambria" w:hAnsi="Cambria" w:cstheme="minorHAnsi"/>
                <w:b/>
                <w:bCs/>
                <w:sz w:val="20"/>
                <w:szCs w:val="20"/>
              </w:rPr>
              <w:t>Derslik</w:t>
            </w:r>
            <w:proofErr w:type="spellEnd"/>
            <w:r w:rsidRPr="00D33673">
              <w:rPr>
                <w:rFonts w:ascii="Cambria" w:hAnsi="Cambria" w:cstheme="minorHAnsi"/>
                <w:b/>
                <w:bCs/>
                <w:sz w:val="20"/>
                <w:szCs w:val="20"/>
              </w:rPr>
              <w:t xml:space="preserve"> </w:t>
            </w:r>
            <w:proofErr w:type="spellStart"/>
            <w:r w:rsidRPr="00D33673">
              <w:rPr>
                <w:rFonts w:ascii="Cambria" w:hAnsi="Cambria" w:cstheme="minorHAnsi"/>
                <w:b/>
                <w:bCs/>
                <w:sz w:val="20"/>
                <w:szCs w:val="20"/>
              </w:rPr>
              <w:t>Adı</w:t>
            </w:r>
            <w:proofErr w:type="spellEnd"/>
          </w:p>
        </w:tc>
        <w:tc>
          <w:tcPr>
            <w:tcW w:w="1134" w:type="dxa"/>
            <w:shd w:val="clear" w:color="auto" w:fill="D9D9D9" w:themeFill="background1" w:themeFillShade="D9"/>
            <w:noWrap/>
            <w:hideMark/>
          </w:tcPr>
          <w:p w:rsidR="00D33673" w:rsidRPr="00D33673" w:rsidRDefault="00D33673" w:rsidP="0053708F">
            <w:pPr>
              <w:spacing w:line="360" w:lineRule="auto"/>
              <w:jc w:val="center"/>
              <w:rPr>
                <w:rFonts w:ascii="Cambria" w:hAnsi="Cambria" w:cstheme="minorHAnsi"/>
                <w:b/>
                <w:bCs/>
                <w:sz w:val="20"/>
                <w:szCs w:val="20"/>
              </w:rPr>
            </w:pPr>
            <w:proofErr w:type="spellStart"/>
            <w:r w:rsidRPr="00D33673">
              <w:rPr>
                <w:rFonts w:ascii="Cambria" w:hAnsi="Cambria" w:cstheme="minorHAnsi"/>
                <w:b/>
                <w:bCs/>
                <w:sz w:val="20"/>
                <w:szCs w:val="20"/>
              </w:rPr>
              <w:t>Oturma</w:t>
            </w:r>
            <w:proofErr w:type="spellEnd"/>
            <w:r w:rsidRPr="00D33673">
              <w:rPr>
                <w:rFonts w:ascii="Cambria" w:hAnsi="Cambria" w:cstheme="minorHAnsi"/>
                <w:b/>
                <w:bCs/>
                <w:sz w:val="20"/>
                <w:szCs w:val="20"/>
              </w:rPr>
              <w:t xml:space="preserve"> </w:t>
            </w:r>
            <w:proofErr w:type="spellStart"/>
            <w:r w:rsidRPr="00D33673">
              <w:rPr>
                <w:rFonts w:ascii="Cambria" w:hAnsi="Cambria" w:cstheme="minorHAnsi"/>
                <w:b/>
                <w:bCs/>
                <w:sz w:val="20"/>
                <w:szCs w:val="20"/>
              </w:rPr>
              <w:t>Kapasitesi</w:t>
            </w:r>
            <w:proofErr w:type="spellEnd"/>
          </w:p>
        </w:tc>
        <w:tc>
          <w:tcPr>
            <w:tcW w:w="1134" w:type="dxa"/>
            <w:shd w:val="clear" w:color="auto" w:fill="D9D9D9" w:themeFill="background1" w:themeFillShade="D9"/>
            <w:noWrap/>
            <w:hideMark/>
          </w:tcPr>
          <w:p w:rsidR="00D33673" w:rsidRPr="00D33673" w:rsidRDefault="00D33673" w:rsidP="0053708F">
            <w:pPr>
              <w:spacing w:line="360" w:lineRule="auto"/>
              <w:jc w:val="center"/>
              <w:rPr>
                <w:rFonts w:ascii="Cambria" w:hAnsi="Cambria" w:cstheme="minorHAnsi"/>
                <w:b/>
                <w:bCs/>
                <w:sz w:val="20"/>
                <w:szCs w:val="20"/>
              </w:rPr>
            </w:pPr>
            <w:proofErr w:type="spellStart"/>
            <w:r w:rsidRPr="00D33673">
              <w:rPr>
                <w:rFonts w:ascii="Cambria" w:hAnsi="Cambria" w:cstheme="minorHAnsi"/>
                <w:b/>
                <w:bCs/>
                <w:sz w:val="20"/>
                <w:szCs w:val="20"/>
              </w:rPr>
              <w:t>Sınav</w:t>
            </w:r>
            <w:proofErr w:type="spellEnd"/>
            <w:r w:rsidRPr="00D33673">
              <w:rPr>
                <w:rFonts w:ascii="Cambria" w:hAnsi="Cambria" w:cstheme="minorHAnsi"/>
                <w:b/>
                <w:bCs/>
                <w:sz w:val="20"/>
                <w:szCs w:val="20"/>
              </w:rPr>
              <w:t xml:space="preserve"> </w:t>
            </w:r>
            <w:proofErr w:type="spellStart"/>
            <w:r w:rsidRPr="00D33673">
              <w:rPr>
                <w:rFonts w:ascii="Cambria" w:hAnsi="Cambria" w:cstheme="minorHAnsi"/>
                <w:b/>
                <w:bCs/>
                <w:sz w:val="20"/>
                <w:szCs w:val="20"/>
              </w:rPr>
              <w:t>Kapasitesi</w:t>
            </w:r>
            <w:proofErr w:type="spellEnd"/>
          </w:p>
        </w:tc>
        <w:tc>
          <w:tcPr>
            <w:tcW w:w="917" w:type="dxa"/>
            <w:shd w:val="clear" w:color="auto" w:fill="D9D9D9" w:themeFill="background1" w:themeFillShade="D9"/>
            <w:noWrap/>
            <w:hideMark/>
          </w:tcPr>
          <w:p w:rsidR="00D33673" w:rsidRPr="00D33673" w:rsidRDefault="00D33673" w:rsidP="0053708F">
            <w:pPr>
              <w:spacing w:line="360" w:lineRule="auto"/>
              <w:jc w:val="center"/>
              <w:rPr>
                <w:rFonts w:ascii="Cambria" w:hAnsi="Cambria" w:cstheme="minorHAnsi"/>
                <w:b/>
                <w:bCs/>
                <w:sz w:val="20"/>
                <w:szCs w:val="20"/>
              </w:rPr>
            </w:pPr>
            <w:proofErr w:type="spellStart"/>
            <w:r w:rsidRPr="00D33673">
              <w:rPr>
                <w:rFonts w:ascii="Cambria" w:hAnsi="Cambria" w:cstheme="minorHAnsi"/>
                <w:b/>
                <w:bCs/>
                <w:sz w:val="20"/>
                <w:szCs w:val="20"/>
              </w:rPr>
              <w:t>Derslik</w:t>
            </w:r>
            <w:proofErr w:type="spellEnd"/>
            <w:r w:rsidRPr="00D33673">
              <w:rPr>
                <w:rFonts w:ascii="Cambria" w:hAnsi="Cambria" w:cstheme="minorHAnsi"/>
                <w:b/>
                <w:bCs/>
                <w:sz w:val="20"/>
                <w:szCs w:val="20"/>
              </w:rPr>
              <w:t xml:space="preserve"> Tipi</w:t>
            </w:r>
          </w:p>
        </w:tc>
        <w:tc>
          <w:tcPr>
            <w:tcW w:w="1536" w:type="dxa"/>
            <w:shd w:val="clear" w:color="auto" w:fill="D9D9D9" w:themeFill="background1" w:themeFillShade="D9"/>
            <w:noWrap/>
            <w:hideMark/>
          </w:tcPr>
          <w:p w:rsidR="00D33673" w:rsidRPr="00D33673" w:rsidRDefault="00D33673" w:rsidP="0053708F">
            <w:pPr>
              <w:spacing w:line="360" w:lineRule="auto"/>
              <w:jc w:val="center"/>
              <w:rPr>
                <w:rFonts w:ascii="Cambria" w:hAnsi="Cambria" w:cstheme="minorHAnsi"/>
                <w:b/>
                <w:bCs/>
                <w:sz w:val="20"/>
                <w:szCs w:val="20"/>
              </w:rPr>
            </w:pPr>
            <w:proofErr w:type="spellStart"/>
            <w:r w:rsidRPr="00D33673">
              <w:rPr>
                <w:rFonts w:ascii="Cambria" w:hAnsi="Cambria" w:cstheme="minorHAnsi"/>
                <w:b/>
                <w:bCs/>
                <w:sz w:val="20"/>
                <w:szCs w:val="20"/>
              </w:rPr>
              <w:t>Derslik</w:t>
            </w:r>
            <w:proofErr w:type="spellEnd"/>
            <w:r w:rsidRPr="00D33673">
              <w:rPr>
                <w:rFonts w:ascii="Cambria" w:hAnsi="Cambria" w:cstheme="minorHAnsi"/>
                <w:b/>
                <w:bCs/>
                <w:sz w:val="20"/>
                <w:szCs w:val="20"/>
              </w:rPr>
              <w:t xml:space="preserve"> </w:t>
            </w:r>
            <w:proofErr w:type="spellStart"/>
            <w:r w:rsidRPr="00D33673">
              <w:rPr>
                <w:rFonts w:ascii="Cambria" w:hAnsi="Cambria" w:cstheme="minorHAnsi"/>
                <w:b/>
                <w:bCs/>
                <w:sz w:val="20"/>
                <w:szCs w:val="20"/>
              </w:rPr>
              <w:t>Kampüs</w:t>
            </w:r>
            <w:proofErr w:type="spellEnd"/>
          </w:p>
        </w:tc>
        <w:tc>
          <w:tcPr>
            <w:tcW w:w="1015" w:type="dxa"/>
            <w:shd w:val="clear" w:color="auto" w:fill="D9D9D9" w:themeFill="background1" w:themeFillShade="D9"/>
            <w:noWrap/>
            <w:hideMark/>
          </w:tcPr>
          <w:p w:rsidR="00D33673" w:rsidRPr="00D33673" w:rsidRDefault="00D33673" w:rsidP="0053708F">
            <w:pPr>
              <w:spacing w:line="360" w:lineRule="auto"/>
              <w:jc w:val="center"/>
              <w:rPr>
                <w:rFonts w:ascii="Cambria" w:hAnsi="Cambria" w:cstheme="minorHAnsi"/>
                <w:b/>
                <w:bCs/>
                <w:sz w:val="20"/>
                <w:szCs w:val="20"/>
              </w:rPr>
            </w:pPr>
            <w:proofErr w:type="spellStart"/>
            <w:r w:rsidRPr="00D33673">
              <w:rPr>
                <w:rFonts w:ascii="Cambria" w:hAnsi="Cambria" w:cstheme="minorHAnsi"/>
                <w:b/>
                <w:bCs/>
                <w:sz w:val="20"/>
                <w:szCs w:val="20"/>
              </w:rPr>
              <w:t>Derslik</w:t>
            </w:r>
            <w:proofErr w:type="spellEnd"/>
            <w:r w:rsidRPr="00D33673">
              <w:rPr>
                <w:rFonts w:ascii="Cambria" w:hAnsi="Cambria" w:cstheme="minorHAnsi"/>
                <w:b/>
                <w:bCs/>
                <w:sz w:val="20"/>
                <w:szCs w:val="20"/>
              </w:rPr>
              <w:t xml:space="preserve"> Bina</w:t>
            </w:r>
          </w:p>
        </w:tc>
        <w:tc>
          <w:tcPr>
            <w:tcW w:w="982" w:type="dxa"/>
            <w:shd w:val="clear" w:color="auto" w:fill="D9D9D9" w:themeFill="background1" w:themeFillShade="D9"/>
            <w:noWrap/>
            <w:hideMark/>
          </w:tcPr>
          <w:p w:rsidR="00D33673" w:rsidRPr="00D33673" w:rsidRDefault="00D33673" w:rsidP="0053708F">
            <w:pPr>
              <w:spacing w:line="360" w:lineRule="auto"/>
              <w:jc w:val="center"/>
              <w:rPr>
                <w:rFonts w:ascii="Cambria" w:hAnsi="Cambria" w:cstheme="minorHAnsi"/>
                <w:b/>
                <w:bCs/>
                <w:sz w:val="20"/>
                <w:szCs w:val="20"/>
              </w:rPr>
            </w:pPr>
            <w:proofErr w:type="spellStart"/>
            <w:r w:rsidRPr="00D33673">
              <w:rPr>
                <w:rFonts w:ascii="Cambria" w:hAnsi="Cambria" w:cstheme="minorHAnsi"/>
                <w:b/>
                <w:bCs/>
                <w:sz w:val="20"/>
                <w:szCs w:val="20"/>
              </w:rPr>
              <w:t>Derslik</w:t>
            </w:r>
            <w:proofErr w:type="spellEnd"/>
            <w:r w:rsidRPr="00D33673">
              <w:rPr>
                <w:rFonts w:ascii="Cambria" w:hAnsi="Cambria" w:cstheme="minorHAnsi"/>
                <w:b/>
                <w:bCs/>
                <w:sz w:val="20"/>
                <w:szCs w:val="20"/>
              </w:rPr>
              <w:t xml:space="preserve"> Katı</w:t>
            </w:r>
          </w:p>
        </w:tc>
        <w:tc>
          <w:tcPr>
            <w:tcW w:w="931" w:type="dxa"/>
            <w:shd w:val="clear" w:color="auto" w:fill="D9D9D9" w:themeFill="background1" w:themeFillShade="D9"/>
            <w:noWrap/>
            <w:hideMark/>
          </w:tcPr>
          <w:p w:rsidR="00D33673" w:rsidRPr="00D33673" w:rsidRDefault="00D33673" w:rsidP="0053708F">
            <w:pPr>
              <w:spacing w:line="360" w:lineRule="auto"/>
              <w:jc w:val="center"/>
              <w:rPr>
                <w:rFonts w:ascii="Cambria" w:hAnsi="Cambria" w:cstheme="minorHAnsi"/>
                <w:b/>
                <w:bCs/>
                <w:sz w:val="20"/>
                <w:szCs w:val="20"/>
              </w:rPr>
            </w:pPr>
            <w:proofErr w:type="spellStart"/>
            <w:r w:rsidRPr="00D33673">
              <w:rPr>
                <w:rFonts w:ascii="Cambria" w:hAnsi="Cambria" w:cstheme="minorHAnsi"/>
                <w:b/>
                <w:bCs/>
                <w:sz w:val="20"/>
                <w:szCs w:val="20"/>
              </w:rPr>
              <w:t>Derslik</w:t>
            </w:r>
            <w:proofErr w:type="spellEnd"/>
            <w:r w:rsidRPr="00D33673">
              <w:rPr>
                <w:rFonts w:ascii="Cambria" w:hAnsi="Cambria" w:cstheme="minorHAnsi"/>
                <w:b/>
                <w:bCs/>
                <w:sz w:val="20"/>
                <w:szCs w:val="20"/>
              </w:rPr>
              <w:t xml:space="preserve"> m</w:t>
            </w:r>
            <w:r w:rsidRPr="00D33673">
              <w:rPr>
                <w:rFonts w:ascii="Cambria" w:hAnsi="Cambria" w:cstheme="minorHAnsi"/>
                <w:b/>
                <w:bCs/>
                <w:sz w:val="20"/>
                <w:szCs w:val="20"/>
                <w:vertAlign w:val="superscript"/>
              </w:rPr>
              <w:t>2</w:t>
            </w:r>
          </w:p>
        </w:tc>
      </w:tr>
      <w:tr w:rsidR="00D33673" w:rsidRPr="00B9778F" w:rsidTr="008A3974">
        <w:trPr>
          <w:trHeight w:val="338"/>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1</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A1</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220</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55</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Ana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Zemin</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165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2</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A2</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220</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55</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Ana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Zemin</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175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3</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B1</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152</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38</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Ana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Zemin</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155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4</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B2</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168</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42</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Ana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Zemin</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168</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5</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C1</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120</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30</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Ana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Zemin</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114</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6</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C2</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120</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30</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Ana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Zemin</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114</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7</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C3</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108</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27</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Ana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Zemin</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114</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8</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C4</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108</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27</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Ana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Zemin</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114</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9</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YZ1</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96</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32</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Zemin</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10</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YZ2</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96</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32</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Zemin</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11</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YZ3</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96</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32</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Zemin</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12</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YZ5</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108</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36</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Zemin</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13</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YZ6</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108</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36</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Zemin</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14</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Y11</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96</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32</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1.Kat</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15</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Y12</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96</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32</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1.Kat</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lastRenderedPageBreak/>
              <w:t>16</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Y13</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96</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32</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1.Kat</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17</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Y14</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108</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36</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1.Kat</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18</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Y15</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108</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36</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1.Kat</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19</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Y16</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108</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36</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1.Kat</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20</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Y21</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96</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32</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2.Kat</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21</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Y22</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96</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32</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2.Kat</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22</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Y23</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96</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32</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2.Kat</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23</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Y24</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108</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36</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2.Kat</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24</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Y25</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108</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36</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2.Kat</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25</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Y26</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108</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36</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2.Kat</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26</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YB1</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108</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36</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Bodrum</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27</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YB2</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108</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36</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Bodrum</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28</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YBSLAB</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63</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30</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Laboratuvar</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3.Kat</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60</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29</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TBTLAB</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42</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20</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Laboratuvar</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3.Kat</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65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30</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EKOLAB</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35</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18</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Laboratuvar</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Zemin</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105</w:t>
            </w:r>
          </w:p>
        </w:tc>
      </w:tr>
      <w:tr w:rsidR="00D33673" w:rsidRPr="00B9778F" w:rsidTr="008A3974">
        <w:trPr>
          <w:trHeight w:val="315"/>
        </w:trPr>
        <w:tc>
          <w:tcPr>
            <w:tcW w:w="562" w:type="dxa"/>
            <w:shd w:val="clear" w:color="auto" w:fill="D9D9D9" w:themeFill="background1" w:themeFillShade="D9"/>
            <w:noWrap/>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31</w:t>
            </w:r>
          </w:p>
        </w:tc>
        <w:tc>
          <w:tcPr>
            <w:tcW w:w="851" w:type="dxa"/>
            <w:shd w:val="clear" w:color="auto" w:fill="D9D9D9" w:themeFill="background1" w:themeFillShade="D9"/>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Öğr</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Üye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Ofisi</w:t>
            </w:r>
            <w:proofErr w:type="spellEnd"/>
          </w:p>
        </w:tc>
        <w:tc>
          <w:tcPr>
            <w:tcW w:w="1134"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4</w:t>
            </w:r>
          </w:p>
        </w:tc>
        <w:tc>
          <w:tcPr>
            <w:tcW w:w="1134"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4</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Oda</w:t>
            </w:r>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Ana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Zemin</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15</w:t>
            </w:r>
          </w:p>
        </w:tc>
      </w:tr>
    </w:tbl>
    <w:p w:rsidR="00D33673" w:rsidRDefault="00D33673" w:rsidP="0053708F">
      <w:pPr>
        <w:pStyle w:val="Default"/>
        <w:spacing w:after="120" w:line="360" w:lineRule="auto"/>
        <w:ind w:firstLine="360"/>
        <w:jc w:val="both"/>
        <w:rPr>
          <w:rFonts w:ascii="Cambria" w:hAnsi="Cambria"/>
          <w:lang w:val="tr-TR"/>
        </w:rPr>
      </w:pPr>
    </w:p>
    <w:p w:rsidR="00A12C16" w:rsidRDefault="002E2C84" w:rsidP="0053708F">
      <w:pPr>
        <w:pStyle w:val="Default"/>
        <w:spacing w:after="120" w:line="360" w:lineRule="auto"/>
        <w:ind w:firstLine="720"/>
        <w:jc w:val="both"/>
        <w:rPr>
          <w:rFonts w:ascii="Cambria" w:hAnsi="Cambria"/>
          <w:lang w:val="tr-TR"/>
        </w:rPr>
      </w:pPr>
      <w:r w:rsidRPr="002E2C84">
        <w:rPr>
          <w:rFonts w:ascii="Cambria" w:hAnsi="Cambria"/>
          <w:lang w:val="tr-TR"/>
        </w:rPr>
        <w:lastRenderedPageBreak/>
        <w:t xml:space="preserve">Tablo </w:t>
      </w:r>
      <w:r w:rsidR="0053708F">
        <w:rPr>
          <w:rFonts w:ascii="Cambria" w:hAnsi="Cambria"/>
          <w:lang w:val="tr-TR"/>
        </w:rPr>
        <w:t xml:space="preserve">10’da </w:t>
      </w:r>
      <w:r w:rsidRPr="002E2C84">
        <w:rPr>
          <w:rFonts w:ascii="Cambria" w:hAnsi="Cambria"/>
          <w:lang w:val="tr-TR"/>
        </w:rPr>
        <w:t>bilgisayar laboratuvar ve proje ofisinden oluşan eğitim alanlarının kapasitesi yer almaktadır</w:t>
      </w:r>
      <w:r w:rsidR="0053708F">
        <w:rPr>
          <w:rFonts w:ascii="Cambria" w:hAnsi="Cambria"/>
          <w:lang w:val="tr-TR"/>
        </w:rPr>
        <w:t xml:space="preserve">. </w:t>
      </w:r>
      <w:r w:rsidRPr="002E2C84">
        <w:rPr>
          <w:rFonts w:ascii="Cambria" w:hAnsi="Cambria"/>
          <w:lang w:val="tr-TR"/>
        </w:rPr>
        <w:t xml:space="preserve">Laboratuvarlarda ayrıca ders anlatımları için tahta ve </w:t>
      </w:r>
      <w:proofErr w:type="gramStart"/>
      <w:r w:rsidRPr="002E2C84">
        <w:rPr>
          <w:rFonts w:ascii="Cambria" w:hAnsi="Cambria"/>
          <w:lang w:val="tr-TR"/>
        </w:rPr>
        <w:t>projeksiyon</w:t>
      </w:r>
      <w:proofErr w:type="gramEnd"/>
      <w:r w:rsidRPr="002E2C84">
        <w:rPr>
          <w:rFonts w:ascii="Cambria" w:hAnsi="Cambria"/>
          <w:lang w:val="tr-TR"/>
        </w:rPr>
        <w:t xml:space="preserve"> cihazı mevcuttur. Ayrıca iktisat bölümüne ait bir adet lisansüstü eğitim sınıfı bulunmaktadır. Lisansüstü eğitim sınıfında da bilgisayar, </w:t>
      </w:r>
      <w:proofErr w:type="gramStart"/>
      <w:r w:rsidRPr="002E2C84">
        <w:rPr>
          <w:rFonts w:ascii="Cambria" w:hAnsi="Cambria"/>
          <w:lang w:val="tr-TR"/>
        </w:rPr>
        <w:t>projeksiyon</w:t>
      </w:r>
      <w:proofErr w:type="gramEnd"/>
      <w:r w:rsidRPr="002E2C84">
        <w:rPr>
          <w:rFonts w:ascii="Cambria" w:hAnsi="Cambria"/>
          <w:lang w:val="tr-TR"/>
        </w:rPr>
        <w:t xml:space="preserve"> cihazı ve tahta vardır</w:t>
      </w:r>
      <w:r w:rsidR="0053708F">
        <w:rPr>
          <w:rFonts w:ascii="Cambria" w:hAnsi="Cambria"/>
          <w:lang w:val="tr-TR"/>
        </w:rPr>
        <w:t xml:space="preserve">. </w:t>
      </w:r>
      <w:r w:rsidRPr="002E2C84">
        <w:rPr>
          <w:rFonts w:ascii="Cambria" w:hAnsi="Cambria"/>
          <w:lang w:val="tr-TR"/>
        </w:rPr>
        <w:t>Diğer taraftan akademik toplantıların ve öğrenci sunumlarının yapıldığı 6 adet toplantı salonu ve 1 adet proje ofisi bulunmaktadır</w:t>
      </w:r>
      <w:r w:rsidR="0053708F">
        <w:rPr>
          <w:rFonts w:ascii="Cambria" w:hAnsi="Cambria"/>
          <w:lang w:val="tr-TR"/>
        </w:rPr>
        <w:t xml:space="preserve">. </w:t>
      </w:r>
    </w:p>
    <w:p w:rsidR="002E2C84" w:rsidRPr="002E2C84" w:rsidRDefault="002E2C84" w:rsidP="0053708F">
      <w:pPr>
        <w:tabs>
          <w:tab w:val="left" w:pos="1080"/>
        </w:tabs>
        <w:spacing w:after="0" w:line="360" w:lineRule="auto"/>
        <w:jc w:val="both"/>
        <w:rPr>
          <w:rFonts w:ascii="Cambria" w:eastAsia="Times New Roman" w:hAnsi="Cambria" w:cs="Times New Roman"/>
          <w:lang w:val="tr-TR" w:eastAsia="tr-TR"/>
        </w:rPr>
      </w:pPr>
      <w:r w:rsidRPr="002E2C84">
        <w:rPr>
          <w:rFonts w:ascii="Cambria" w:eastAsia="Times New Roman" w:hAnsi="Cambria" w:cs="Times New Roman"/>
          <w:lang w:val="tr-TR" w:eastAsia="tr-TR"/>
        </w:rPr>
        <w:t xml:space="preserve">Tablo </w:t>
      </w:r>
      <w:r w:rsidR="0053708F">
        <w:rPr>
          <w:rFonts w:ascii="Cambria" w:eastAsia="Times New Roman" w:hAnsi="Cambria" w:cs="Times New Roman"/>
          <w:lang w:val="tr-TR" w:eastAsia="tr-TR"/>
        </w:rPr>
        <w:t xml:space="preserve">10. </w:t>
      </w:r>
      <w:r w:rsidRPr="002E2C84">
        <w:rPr>
          <w:rFonts w:ascii="Cambria" w:eastAsia="Times New Roman" w:hAnsi="Cambria" w:cs="Times New Roman"/>
          <w:lang w:val="tr-TR" w:eastAsia="tr-TR"/>
        </w:rPr>
        <w:t xml:space="preserve"> Bilgisayar Laboratuvar ve Proje Ofisi</w:t>
      </w:r>
    </w:p>
    <w:tbl>
      <w:tblPr>
        <w:tblW w:w="7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1271"/>
        <w:gridCol w:w="1649"/>
        <w:gridCol w:w="1926"/>
      </w:tblGrid>
      <w:tr w:rsidR="002E2C84" w:rsidRPr="002E2C84" w:rsidTr="002E2C84">
        <w:trPr>
          <w:trHeight w:val="368"/>
        </w:trPr>
        <w:tc>
          <w:tcPr>
            <w:tcW w:w="2435" w:type="dxa"/>
            <w:shd w:val="clear" w:color="auto" w:fill="D9D9D9"/>
          </w:tcPr>
          <w:p w:rsidR="002E2C84" w:rsidRPr="002E2C84" w:rsidRDefault="002E2C84" w:rsidP="0053708F">
            <w:pPr>
              <w:spacing w:after="0" w:line="360" w:lineRule="auto"/>
              <w:jc w:val="both"/>
              <w:rPr>
                <w:rFonts w:ascii="Cambria" w:eastAsia="Times New Roman" w:hAnsi="Cambria" w:cs="Times New Roman"/>
                <w:b/>
                <w:lang w:val="tr-TR" w:eastAsia="tr-TR"/>
              </w:rPr>
            </w:pPr>
            <w:r w:rsidRPr="002E2C84">
              <w:rPr>
                <w:rFonts w:ascii="Cambria" w:eastAsia="Times New Roman" w:hAnsi="Cambria" w:cs="Times New Roman"/>
                <w:b/>
                <w:lang w:val="tr-TR" w:eastAsia="tr-TR"/>
              </w:rPr>
              <w:t>Eğitim Alanı</w:t>
            </w:r>
          </w:p>
        </w:tc>
        <w:tc>
          <w:tcPr>
            <w:tcW w:w="1133" w:type="dxa"/>
            <w:shd w:val="clear" w:color="auto" w:fill="D9D9D9"/>
          </w:tcPr>
          <w:p w:rsidR="002E2C84" w:rsidRPr="002E2C84" w:rsidRDefault="002E2C84" w:rsidP="0053708F">
            <w:pPr>
              <w:spacing w:after="0" w:line="360" w:lineRule="auto"/>
              <w:jc w:val="center"/>
              <w:rPr>
                <w:rFonts w:ascii="Cambria" w:eastAsia="Times New Roman" w:hAnsi="Cambria" w:cs="Times New Roman"/>
                <w:b/>
                <w:lang w:val="tr-TR" w:eastAsia="tr-TR"/>
              </w:rPr>
            </w:pPr>
            <w:r w:rsidRPr="002E2C84">
              <w:rPr>
                <w:rFonts w:ascii="Cambria" w:eastAsia="Times New Roman" w:hAnsi="Cambria" w:cs="Times New Roman"/>
                <w:b/>
                <w:lang w:val="tr-TR" w:eastAsia="tr-TR"/>
              </w:rPr>
              <w:t>Kapasitesi</w:t>
            </w:r>
          </w:p>
        </w:tc>
        <w:tc>
          <w:tcPr>
            <w:tcW w:w="1695" w:type="dxa"/>
            <w:shd w:val="clear" w:color="auto" w:fill="D9D9D9"/>
          </w:tcPr>
          <w:p w:rsidR="002E2C84" w:rsidRPr="002E2C84" w:rsidRDefault="002E2C84" w:rsidP="0053708F">
            <w:pPr>
              <w:spacing w:after="0" w:line="360" w:lineRule="auto"/>
              <w:jc w:val="center"/>
              <w:rPr>
                <w:rFonts w:ascii="Cambria" w:eastAsia="Times New Roman" w:hAnsi="Cambria" w:cs="Times New Roman"/>
                <w:b/>
                <w:lang w:val="tr-TR" w:eastAsia="tr-TR"/>
              </w:rPr>
            </w:pPr>
            <w:r w:rsidRPr="002E2C84">
              <w:rPr>
                <w:rFonts w:ascii="Cambria" w:eastAsia="Times New Roman" w:hAnsi="Cambria" w:cs="Times New Roman"/>
                <w:b/>
                <w:lang w:val="tr-TR" w:eastAsia="tr-TR"/>
              </w:rPr>
              <w:t>Alanı (m</w:t>
            </w:r>
            <w:r w:rsidRPr="002E2C84">
              <w:rPr>
                <w:rFonts w:ascii="Cambria" w:eastAsia="Times New Roman" w:hAnsi="Cambria" w:cs="Times New Roman"/>
                <w:b/>
                <w:vertAlign w:val="superscript"/>
                <w:lang w:val="tr-TR" w:eastAsia="tr-TR"/>
              </w:rPr>
              <w:t>2</w:t>
            </w:r>
            <w:r w:rsidRPr="002E2C84">
              <w:rPr>
                <w:rFonts w:ascii="Cambria" w:eastAsia="Times New Roman" w:hAnsi="Cambria" w:cs="Times New Roman"/>
                <w:b/>
                <w:lang w:val="tr-TR" w:eastAsia="tr-TR"/>
              </w:rPr>
              <w:t>)</w:t>
            </w:r>
          </w:p>
        </w:tc>
        <w:tc>
          <w:tcPr>
            <w:tcW w:w="1967" w:type="dxa"/>
            <w:shd w:val="clear" w:color="auto" w:fill="D9D9D9"/>
          </w:tcPr>
          <w:p w:rsidR="002E2C84" w:rsidRPr="002E2C84" w:rsidRDefault="002E2C84" w:rsidP="0053708F">
            <w:pPr>
              <w:spacing w:after="0" w:line="360" w:lineRule="auto"/>
              <w:jc w:val="center"/>
              <w:rPr>
                <w:rFonts w:ascii="Cambria" w:eastAsia="Times New Roman" w:hAnsi="Cambria" w:cs="Times New Roman"/>
                <w:b/>
                <w:lang w:val="tr-TR" w:eastAsia="tr-TR"/>
              </w:rPr>
            </w:pPr>
            <w:r w:rsidRPr="002E2C84">
              <w:rPr>
                <w:rFonts w:ascii="Cambria" w:eastAsia="Times New Roman" w:hAnsi="Cambria" w:cs="Times New Roman"/>
                <w:b/>
                <w:lang w:val="tr-TR" w:eastAsia="tr-TR"/>
              </w:rPr>
              <w:t>Kullanan Sayısı</w:t>
            </w:r>
          </w:p>
        </w:tc>
      </w:tr>
      <w:tr w:rsidR="002E2C84" w:rsidRPr="002E2C84" w:rsidTr="008A3974">
        <w:tc>
          <w:tcPr>
            <w:tcW w:w="2435" w:type="dxa"/>
          </w:tcPr>
          <w:p w:rsidR="002E2C84" w:rsidRPr="002E2C84" w:rsidRDefault="002E2C84" w:rsidP="0053708F">
            <w:pPr>
              <w:spacing w:after="0" w:line="360" w:lineRule="auto"/>
              <w:jc w:val="both"/>
              <w:rPr>
                <w:rFonts w:ascii="Cambria" w:eastAsia="Times New Roman" w:hAnsi="Cambria" w:cs="Times New Roman"/>
                <w:lang w:val="tr-TR" w:eastAsia="tr-TR"/>
              </w:rPr>
            </w:pPr>
            <w:r w:rsidRPr="002E2C84">
              <w:rPr>
                <w:rFonts w:ascii="Cambria" w:eastAsia="Times New Roman" w:hAnsi="Cambria" w:cs="Times New Roman"/>
                <w:lang w:val="tr-TR" w:eastAsia="tr-TR"/>
              </w:rPr>
              <w:t>Proje Ofisi</w:t>
            </w:r>
          </w:p>
        </w:tc>
        <w:tc>
          <w:tcPr>
            <w:tcW w:w="1133" w:type="dxa"/>
          </w:tcPr>
          <w:p w:rsidR="002E2C84" w:rsidRPr="002E2C84" w:rsidRDefault="002E2C84" w:rsidP="0053708F">
            <w:pPr>
              <w:spacing w:after="0" w:line="360" w:lineRule="auto"/>
              <w:jc w:val="center"/>
              <w:rPr>
                <w:rFonts w:ascii="Cambria" w:eastAsia="Times New Roman" w:hAnsi="Cambria" w:cs="Times New Roman"/>
                <w:color w:val="FF0000"/>
                <w:lang w:val="tr-TR" w:eastAsia="tr-TR"/>
              </w:rPr>
            </w:pPr>
            <w:r w:rsidRPr="002E2C84">
              <w:rPr>
                <w:rFonts w:ascii="Cambria" w:eastAsia="Times New Roman" w:hAnsi="Cambria" w:cs="Times New Roman"/>
                <w:lang w:val="tr-TR" w:eastAsia="tr-TR"/>
              </w:rPr>
              <w:t>10</w:t>
            </w:r>
          </w:p>
        </w:tc>
        <w:tc>
          <w:tcPr>
            <w:tcW w:w="1695" w:type="dxa"/>
          </w:tcPr>
          <w:p w:rsidR="002E2C84" w:rsidRPr="002E2C84" w:rsidRDefault="002E2C84" w:rsidP="0053708F">
            <w:pPr>
              <w:spacing w:after="0" w:line="360" w:lineRule="auto"/>
              <w:jc w:val="center"/>
              <w:rPr>
                <w:rFonts w:ascii="Cambria" w:eastAsia="Times New Roman" w:hAnsi="Cambria" w:cs="Times New Roman"/>
                <w:lang w:val="tr-TR" w:eastAsia="tr-TR"/>
              </w:rPr>
            </w:pPr>
            <w:r w:rsidRPr="002E2C84">
              <w:rPr>
                <w:rFonts w:ascii="Cambria" w:eastAsia="Times New Roman" w:hAnsi="Cambria" w:cs="Times New Roman"/>
                <w:lang w:val="tr-TR" w:eastAsia="tr-TR"/>
              </w:rPr>
              <w:t>37</w:t>
            </w:r>
          </w:p>
        </w:tc>
        <w:tc>
          <w:tcPr>
            <w:tcW w:w="1967" w:type="dxa"/>
          </w:tcPr>
          <w:p w:rsidR="002E2C84" w:rsidRPr="002E2C84" w:rsidRDefault="002E2C84" w:rsidP="0053708F">
            <w:pPr>
              <w:spacing w:after="0" w:line="360" w:lineRule="auto"/>
              <w:jc w:val="center"/>
              <w:rPr>
                <w:rFonts w:ascii="Cambria" w:eastAsia="Times New Roman" w:hAnsi="Cambria" w:cs="Times New Roman"/>
                <w:color w:val="FF0000"/>
                <w:lang w:val="tr-TR" w:eastAsia="tr-TR"/>
              </w:rPr>
            </w:pPr>
            <w:r w:rsidRPr="002E2C84">
              <w:rPr>
                <w:rFonts w:ascii="Cambria" w:eastAsia="Times New Roman" w:hAnsi="Cambria" w:cs="Times New Roman"/>
                <w:lang w:val="tr-TR" w:eastAsia="tr-TR"/>
              </w:rPr>
              <w:t>10</w:t>
            </w:r>
          </w:p>
        </w:tc>
      </w:tr>
      <w:tr w:rsidR="002E2C84" w:rsidRPr="002E2C84" w:rsidTr="008A3974">
        <w:tc>
          <w:tcPr>
            <w:tcW w:w="2435" w:type="dxa"/>
          </w:tcPr>
          <w:p w:rsidR="002E2C84" w:rsidRPr="002E2C84" w:rsidRDefault="002E2C84" w:rsidP="0053708F">
            <w:pPr>
              <w:spacing w:after="0" w:line="360" w:lineRule="auto"/>
              <w:jc w:val="both"/>
              <w:rPr>
                <w:rFonts w:ascii="Cambria" w:eastAsia="Times New Roman" w:hAnsi="Cambria" w:cs="Times New Roman"/>
                <w:lang w:val="tr-TR" w:eastAsia="tr-TR"/>
              </w:rPr>
            </w:pPr>
            <w:r w:rsidRPr="002E2C84">
              <w:rPr>
                <w:rFonts w:ascii="Cambria" w:eastAsia="Times New Roman" w:hAnsi="Cambria" w:cs="Times New Roman"/>
                <w:lang w:val="tr-TR" w:eastAsia="tr-TR"/>
              </w:rPr>
              <w:t>Bilgisayar Laboratuvar</w:t>
            </w:r>
          </w:p>
        </w:tc>
        <w:tc>
          <w:tcPr>
            <w:tcW w:w="1133" w:type="dxa"/>
          </w:tcPr>
          <w:p w:rsidR="002E2C84" w:rsidRPr="002E2C84" w:rsidRDefault="002E2C84" w:rsidP="0053708F">
            <w:pPr>
              <w:spacing w:after="0" w:line="360" w:lineRule="auto"/>
              <w:jc w:val="center"/>
              <w:rPr>
                <w:rFonts w:ascii="Cambria" w:eastAsia="Times New Roman" w:hAnsi="Cambria" w:cs="Times New Roman"/>
                <w:lang w:val="tr-TR" w:eastAsia="tr-TR"/>
              </w:rPr>
            </w:pPr>
            <w:r w:rsidRPr="002E2C84">
              <w:rPr>
                <w:rFonts w:ascii="Cambria" w:eastAsia="Times New Roman" w:hAnsi="Cambria" w:cs="Times New Roman"/>
                <w:lang w:val="tr-TR" w:eastAsia="tr-TR"/>
              </w:rPr>
              <w:t>63</w:t>
            </w:r>
          </w:p>
        </w:tc>
        <w:tc>
          <w:tcPr>
            <w:tcW w:w="1695" w:type="dxa"/>
          </w:tcPr>
          <w:p w:rsidR="002E2C84" w:rsidRPr="002E2C84" w:rsidRDefault="002E2C84" w:rsidP="0053708F">
            <w:pPr>
              <w:spacing w:after="0" w:line="360" w:lineRule="auto"/>
              <w:jc w:val="center"/>
              <w:rPr>
                <w:rFonts w:ascii="Cambria" w:eastAsia="Times New Roman" w:hAnsi="Cambria" w:cs="Times New Roman"/>
                <w:lang w:val="tr-TR" w:eastAsia="tr-TR"/>
              </w:rPr>
            </w:pPr>
            <w:r w:rsidRPr="002E2C84">
              <w:rPr>
                <w:rFonts w:ascii="Cambria" w:eastAsia="Times New Roman" w:hAnsi="Cambria" w:cs="Times New Roman"/>
                <w:lang w:val="tr-TR" w:eastAsia="tr-TR"/>
              </w:rPr>
              <w:t>63</w:t>
            </w:r>
          </w:p>
        </w:tc>
        <w:tc>
          <w:tcPr>
            <w:tcW w:w="1967" w:type="dxa"/>
          </w:tcPr>
          <w:p w:rsidR="002E2C84" w:rsidRPr="002E2C84" w:rsidRDefault="002E2C84" w:rsidP="0053708F">
            <w:pPr>
              <w:spacing w:after="0" w:line="360" w:lineRule="auto"/>
              <w:jc w:val="center"/>
              <w:rPr>
                <w:rFonts w:ascii="Cambria" w:eastAsia="Times New Roman" w:hAnsi="Cambria" w:cs="Times New Roman"/>
                <w:lang w:val="tr-TR" w:eastAsia="tr-TR"/>
              </w:rPr>
            </w:pPr>
            <w:r w:rsidRPr="002E2C84">
              <w:rPr>
                <w:rFonts w:ascii="Cambria" w:eastAsia="Times New Roman" w:hAnsi="Cambria" w:cs="Times New Roman"/>
                <w:lang w:val="tr-TR" w:eastAsia="tr-TR"/>
              </w:rPr>
              <w:t>63</w:t>
            </w:r>
          </w:p>
        </w:tc>
      </w:tr>
      <w:tr w:rsidR="002E2C84" w:rsidRPr="002E2C84" w:rsidTr="008A3974">
        <w:trPr>
          <w:trHeight w:val="335"/>
        </w:trPr>
        <w:tc>
          <w:tcPr>
            <w:tcW w:w="2435" w:type="dxa"/>
          </w:tcPr>
          <w:p w:rsidR="002E2C84" w:rsidRPr="002E2C84" w:rsidRDefault="002E2C84" w:rsidP="0053708F">
            <w:pPr>
              <w:spacing w:after="0" w:line="360" w:lineRule="auto"/>
              <w:rPr>
                <w:rFonts w:ascii="Cambria" w:eastAsia="Times New Roman" w:hAnsi="Cambria" w:cs="Times New Roman"/>
                <w:lang w:val="tr-TR" w:eastAsia="tr-TR"/>
              </w:rPr>
            </w:pPr>
            <w:r w:rsidRPr="002E2C84">
              <w:rPr>
                <w:rFonts w:ascii="Cambria" w:eastAsia="Times New Roman" w:hAnsi="Cambria" w:cs="Times New Roman"/>
                <w:lang w:val="tr-TR" w:eastAsia="tr-TR"/>
              </w:rPr>
              <w:t>Bilgisayar Laboratuvar</w:t>
            </w:r>
          </w:p>
        </w:tc>
        <w:tc>
          <w:tcPr>
            <w:tcW w:w="1133" w:type="dxa"/>
          </w:tcPr>
          <w:p w:rsidR="002E2C84" w:rsidRPr="002E2C84" w:rsidRDefault="002E2C84" w:rsidP="0053708F">
            <w:pPr>
              <w:spacing w:after="0" w:line="360" w:lineRule="auto"/>
              <w:jc w:val="center"/>
              <w:rPr>
                <w:rFonts w:ascii="Cambria" w:eastAsia="Times New Roman" w:hAnsi="Cambria" w:cs="Times New Roman"/>
                <w:lang w:val="tr-TR" w:eastAsia="tr-TR"/>
              </w:rPr>
            </w:pPr>
            <w:r w:rsidRPr="002E2C84">
              <w:rPr>
                <w:rFonts w:ascii="Cambria" w:eastAsia="Times New Roman" w:hAnsi="Cambria" w:cs="Times New Roman"/>
                <w:lang w:val="tr-TR" w:eastAsia="tr-TR"/>
              </w:rPr>
              <w:t>42</w:t>
            </w:r>
          </w:p>
        </w:tc>
        <w:tc>
          <w:tcPr>
            <w:tcW w:w="1695" w:type="dxa"/>
          </w:tcPr>
          <w:p w:rsidR="002E2C84" w:rsidRPr="002E2C84" w:rsidRDefault="002E2C84" w:rsidP="0053708F">
            <w:pPr>
              <w:spacing w:after="0" w:line="360" w:lineRule="auto"/>
              <w:jc w:val="center"/>
              <w:rPr>
                <w:rFonts w:ascii="Cambria" w:eastAsia="Times New Roman" w:hAnsi="Cambria" w:cs="Times New Roman"/>
                <w:lang w:val="tr-TR" w:eastAsia="tr-TR"/>
              </w:rPr>
            </w:pPr>
            <w:r w:rsidRPr="002E2C84">
              <w:rPr>
                <w:rFonts w:ascii="Cambria" w:eastAsia="Times New Roman" w:hAnsi="Cambria" w:cs="Times New Roman"/>
                <w:lang w:val="tr-TR" w:eastAsia="tr-TR"/>
              </w:rPr>
              <w:t>61</w:t>
            </w:r>
          </w:p>
        </w:tc>
        <w:tc>
          <w:tcPr>
            <w:tcW w:w="1967" w:type="dxa"/>
          </w:tcPr>
          <w:p w:rsidR="002E2C84" w:rsidRPr="002E2C84" w:rsidRDefault="002E2C84" w:rsidP="0053708F">
            <w:pPr>
              <w:spacing w:after="0" w:line="360" w:lineRule="auto"/>
              <w:jc w:val="center"/>
              <w:rPr>
                <w:rFonts w:ascii="Cambria" w:eastAsia="Times New Roman" w:hAnsi="Cambria" w:cs="Times New Roman"/>
                <w:lang w:val="tr-TR" w:eastAsia="tr-TR"/>
              </w:rPr>
            </w:pPr>
            <w:r w:rsidRPr="002E2C84">
              <w:rPr>
                <w:rFonts w:ascii="Cambria" w:eastAsia="Times New Roman" w:hAnsi="Cambria" w:cs="Times New Roman"/>
                <w:lang w:val="tr-TR" w:eastAsia="tr-TR"/>
              </w:rPr>
              <w:t>40</w:t>
            </w:r>
          </w:p>
        </w:tc>
      </w:tr>
      <w:tr w:rsidR="002E2C84" w:rsidRPr="002E2C84" w:rsidTr="008A3974">
        <w:tc>
          <w:tcPr>
            <w:tcW w:w="2435" w:type="dxa"/>
          </w:tcPr>
          <w:p w:rsidR="002E2C84" w:rsidRPr="002E2C84" w:rsidRDefault="002E2C84" w:rsidP="0053708F">
            <w:pPr>
              <w:spacing w:after="0" w:line="360" w:lineRule="auto"/>
              <w:rPr>
                <w:rFonts w:ascii="Cambria" w:eastAsia="Times New Roman" w:hAnsi="Cambria" w:cs="Times New Roman"/>
                <w:lang w:val="tr-TR" w:eastAsia="tr-TR"/>
              </w:rPr>
            </w:pPr>
            <w:r w:rsidRPr="002E2C84">
              <w:rPr>
                <w:rFonts w:ascii="Cambria" w:eastAsia="Times New Roman" w:hAnsi="Cambria" w:cs="Times New Roman"/>
                <w:lang w:val="tr-TR" w:eastAsia="tr-TR"/>
              </w:rPr>
              <w:t>Bilgisayar Laboratuvar</w:t>
            </w:r>
          </w:p>
        </w:tc>
        <w:tc>
          <w:tcPr>
            <w:tcW w:w="1133" w:type="dxa"/>
          </w:tcPr>
          <w:p w:rsidR="002E2C84" w:rsidRPr="002E2C84" w:rsidRDefault="002E2C84" w:rsidP="0053708F">
            <w:pPr>
              <w:spacing w:after="0" w:line="360" w:lineRule="auto"/>
              <w:jc w:val="center"/>
              <w:rPr>
                <w:rFonts w:ascii="Cambria" w:eastAsia="Times New Roman" w:hAnsi="Cambria" w:cs="Times New Roman"/>
                <w:lang w:val="tr-TR" w:eastAsia="tr-TR"/>
              </w:rPr>
            </w:pPr>
            <w:r w:rsidRPr="002E2C84">
              <w:rPr>
                <w:rFonts w:ascii="Cambria" w:eastAsia="Times New Roman" w:hAnsi="Cambria" w:cs="Times New Roman"/>
                <w:lang w:val="tr-TR" w:eastAsia="tr-TR"/>
              </w:rPr>
              <w:t>40</w:t>
            </w:r>
          </w:p>
        </w:tc>
        <w:tc>
          <w:tcPr>
            <w:tcW w:w="1695" w:type="dxa"/>
          </w:tcPr>
          <w:p w:rsidR="002E2C84" w:rsidRPr="002E2C84" w:rsidRDefault="002E2C84" w:rsidP="0053708F">
            <w:pPr>
              <w:spacing w:after="0" w:line="360" w:lineRule="auto"/>
              <w:jc w:val="center"/>
              <w:rPr>
                <w:rFonts w:ascii="Cambria" w:eastAsia="Times New Roman" w:hAnsi="Cambria" w:cs="Times New Roman"/>
                <w:lang w:val="tr-TR" w:eastAsia="tr-TR"/>
              </w:rPr>
            </w:pPr>
            <w:r w:rsidRPr="002E2C84">
              <w:rPr>
                <w:rFonts w:ascii="Cambria" w:eastAsia="Times New Roman" w:hAnsi="Cambria" w:cs="Times New Roman"/>
                <w:lang w:val="tr-TR" w:eastAsia="tr-TR"/>
              </w:rPr>
              <w:t>106</w:t>
            </w:r>
          </w:p>
        </w:tc>
        <w:tc>
          <w:tcPr>
            <w:tcW w:w="1967" w:type="dxa"/>
          </w:tcPr>
          <w:p w:rsidR="002E2C84" w:rsidRPr="002E2C84" w:rsidRDefault="002E2C84" w:rsidP="0053708F">
            <w:pPr>
              <w:spacing w:after="0" w:line="360" w:lineRule="auto"/>
              <w:jc w:val="center"/>
              <w:rPr>
                <w:rFonts w:ascii="Cambria" w:eastAsia="Times New Roman" w:hAnsi="Cambria" w:cs="Times New Roman"/>
                <w:lang w:val="tr-TR" w:eastAsia="tr-TR"/>
              </w:rPr>
            </w:pPr>
            <w:r w:rsidRPr="002E2C84">
              <w:rPr>
                <w:rFonts w:ascii="Cambria" w:eastAsia="Times New Roman" w:hAnsi="Cambria" w:cs="Times New Roman"/>
                <w:lang w:val="tr-TR" w:eastAsia="tr-TR"/>
              </w:rPr>
              <w:t>35</w:t>
            </w:r>
          </w:p>
        </w:tc>
      </w:tr>
      <w:tr w:rsidR="002E2C84" w:rsidRPr="002E2C84" w:rsidTr="002E2C84">
        <w:tc>
          <w:tcPr>
            <w:tcW w:w="2435" w:type="dxa"/>
            <w:shd w:val="clear" w:color="auto" w:fill="D9D9D9"/>
          </w:tcPr>
          <w:p w:rsidR="002E2C84" w:rsidRPr="002E2C84" w:rsidRDefault="002E2C84" w:rsidP="0053708F">
            <w:pPr>
              <w:spacing w:after="0" w:line="360" w:lineRule="auto"/>
              <w:jc w:val="both"/>
              <w:rPr>
                <w:rFonts w:ascii="Cambria" w:eastAsia="Times New Roman" w:hAnsi="Cambria" w:cs="Times New Roman"/>
                <w:b/>
                <w:lang w:val="tr-TR" w:eastAsia="tr-TR"/>
              </w:rPr>
            </w:pPr>
            <w:r w:rsidRPr="002E2C84">
              <w:rPr>
                <w:rFonts w:ascii="Cambria" w:eastAsia="Times New Roman" w:hAnsi="Cambria" w:cs="Times New Roman"/>
                <w:b/>
                <w:lang w:val="tr-TR" w:eastAsia="tr-TR"/>
              </w:rPr>
              <w:t>Toplam</w:t>
            </w:r>
          </w:p>
        </w:tc>
        <w:tc>
          <w:tcPr>
            <w:tcW w:w="1133" w:type="dxa"/>
            <w:shd w:val="clear" w:color="auto" w:fill="D9D9D9"/>
          </w:tcPr>
          <w:p w:rsidR="002E2C84" w:rsidRPr="002E2C84" w:rsidRDefault="002E2C84" w:rsidP="0053708F">
            <w:pPr>
              <w:spacing w:after="0" w:line="360" w:lineRule="auto"/>
              <w:jc w:val="center"/>
              <w:rPr>
                <w:rFonts w:ascii="Cambria" w:eastAsia="Times New Roman" w:hAnsi="Cambria" w:cs="Times New Roman"/>
                <w:b/>
                <w:lang w:val="tr-TR" w:eastAsia="tr-TR"/>
              </w:rPr>
            </w:pPr>
            <w:r w:rsidRPr="002E2C84">
              <w:rPr>
                <w:rFonts w:ascii="Cambria" w:eastAsia="Times New Roman" w:hAnsi="Cambria" w:cs="Times New Roman"/>
                <w:b/>
                <w:lang w:val="tr-TR" w:eastAsia="tr-TR"/>
              </w:rPr>
              <w:t>149</w:t>
            </w:r>
          </w:p>
        </w:tc>
        <w:tc>
          <w:tcPr>
            <w:tcW w:w="1695" w:type="dxa"/>
            <w:shd w:val="clear" w:color="auto" w:fill="D9D9D9"/>
          </w:tcPr>
          <w:p w:rsidR="002E2C84" w:rsidRPr="002E2C84" w:rsidRDefault="002E2C84" w:rsidP="0053708F">
            <w:pPr>
              <w:spacing w:after="0" w:line="360" w:lineRule="auto"/>
              <w:jc w:val="center"/>
              <w:rPr>
                <w:rFonts w:ascii="Cambria" w:eastAsia="Times New Roman" w:hAnsi="Cambria" w:cs="Times New Roman"/>
                <w:b/>
                <w:lang w:val="tr-TR" w:eastAsia="tr-TR"/>
              </w:rPr>
            </w:pPr>
            <w:r w:rsidRPr="002E2C84">
              <w:rPr>
                <w:rFonts w:ascii="Cambria" w:eastAsia="Times New Roman" w:hAnsi="Cambria" w:cs="Times New Roman"/>
                <w:b/>
                <w:lang w:val="tr-TR" w:eastAsia="tr-TR"/>
              </w:rPr>
              <w:t>267</w:t>
            </w:r>
          </w:p>
        </w:tc>
        <w:tc>
          <w:tcPr>
            <w:tcW w:w="1967" w:type="dxa"/>
            <w:shd w:val="clear" w:color="auto" w:fill="D9D9D9"/>
          </w:tcPr>
          <w:p w:rsidR="002E2C84" w:rsidRPr="002E2C84" w:rsidRDefault="002E2C84" w:rsidP="0053708F">
            <w:pPr>
              <w:spacing w:after="0" w:line="360" w:lineRule="auto"/>
              <w:jc w:val="center"/>
              <w:rPr>
                <w:rFonts w:ascii="Cambria" w:eastAsia="Times New Roman" w:hAnsi="Cambria" w:cs="Times New Roman"/>
                <w:b/>
                <w:lang w:val="tr-TR" w:eastAsia="tr-TR"/>
              </w:rPr>
            </w:pPr>
            <w:r w:rsidRPr="002E2C84">
              <w:rPr>
                <w:rFonts w:ascii="Cambria" w:eastAsia="Times New Roman" w:hAnsi="Cambria" w:cs="Times New Roman"/>
                <w:b/>
                <w:lang w:val="tr-TR" w:eastAsia="tr-TR"/>
              </w:rPr>
              <w:t>142</w:t>
            </w:r>
          </w:p>
        </w:tc>
      </w:tr>
    </w:tbl>
    <w:p w:rsidR="002E2C84" w:rsidRDefault="002E2C84" w:rsidP="0053708F">
      <w:pPr>
        <w:pStyle w:val="Default"/>
        <w:spacing w:after="120" w:line="360" w:lineRule="auto"/>
        <w:ind w:firstLine="720"/>
        <w:jc w:val="both"/>
        <w:rPr>
          <w:rFonts w:ascii="Cambria" w:hAnsi="Cambria"/>
          <w:lang w:val="tr-TR"/>
        </w:rPr>
      </w:pPr>
    </w:p>
    <w:p w:rsidR="00A12C16" w:rsidRDefault="00CF690C" w:rsidP="0053708F">
      <w:pPr>
        <w:pStyle w:val="Default"/>
        <w:spacing w:after="120" w:line="360" w:lineRule="auto"/>
        <w:ind w:firstLine="720"/>
        <w:jc w:val="both"/>
        <w:rPr>
          <w:rFonts w:ascii="Cambria" w:hAnsi="Cambria"/>
          <w:lang w:val="tr-TR"/>
        </w:rPr>
      </w:pPr>
      <w:r w:rsidRPr="00CF690C">
        <w:rPr>
          <w:rFonts w:ascii="Cambria" w:hAnsi="Cambria"/>
          <w:lang w:val="tr-TR"/>
        </w:rPr>
        <w:t>Üniversitenin ortak kullanım alanlarının dışında fakülte altyapısına bakıldığında İktisadi ve Bilimler Fakültesi 10.500 metre karesi kapalı 2.500 metre karesi açık olmak üzere toplamda 13.000 metre kare alan üzerine kurulmuştur. Öğrencilerin rahatça vakit geçirebilecekleri 150 kişilik öğrenci kantini, 1 adet kuaför, 2 adet mescit gibi ve bekleme/dinlenme salonları gibi oldukça geniş imkânları bulunmaktadır. Fakülte bünyesinde yaklaşık olarak 8700 adet mesleki kitap ve bilimsel dergi bulunan ve 4 adet elektronik yayın olan 1 adet kütüphane ve ders çalışma salonu bulunmaktadır. Tüm bu sahip olunan imkânlar program öğrencilerinin sosyal ve kültürel ihtiyaçlarını karşılayabilecek düzeydedir.</w:t>
      </w:r>
    </w:p>
    <w:p w:rsidR="0065232B" w:rsidRPr="0073414A" w:rsidRDefault="0065232B" w:rsidP="00307563">
      <w:pPr>
        <w:pStyle w:val="Pa0"/>
        <w:numPr>
          <w:ilvl w:val="0"/>
          <w:numId w:val="19"/>
        </w:numPr>
        <w:spacing w:after="120" w:line="360" w:lineRule="auto"/>
        <w:rPr>
          <w:rFonts w:ascii="Cambria" w:hAnsi="Cambria" w:cstheme="minorHAnsi"/>
          <w:b/>
          <w:sz w:val="22"/>
          <w:szCs w:val="22"/>
          <w:lang w:val="tr-TR"/>
        </w:rPr>
      </w:pPr>
      <w:r w:rsidRPr="0073414A">
        <w:rPr>
          <w:rFonts w:ascii="Cambria" w:hAnsi="Cambria" w:cstheme="minorHAnsi"/>
          <w:b/>
          <w:sz w:val="22"/>
          <w:szCs w:val="22"/>
          <w:lang w:val="tr-TR"/>
        </w:rPr>
        <w:t xml:space="preserve">Akademik Faaliyetler Analizi </w:t>
      </w:r>
    </w:p>
    <w:p w:rsidR="008979BA" w:rsidRDefault="00EB4393" w:rsidP="0053708F">
      <w:pPr>
        <w:pStyle w:val="Default"/>
        <w:spacing w:line="360" w:lineRule="auto"/>
        <w:rPr>
          <w:rFonts w:ascii="Cambria" w:hAnsi="Cambria"/>
          <w:lang w:val="tr-TR"/>
        </w:rPr>
      </w:pPr>
      <w:r>
        <w:rPr>
          <w:rFonts w:ascii="Cambria" w:hAnsi="Cambria"/>
          <w:lang w:val="tr-TR"/>
        </w:rPr>
        <w:t>İktisat Bölümü</w:t>
      </w:r>
      <w:r w:rsidR="008979BA" w:rsidRPr="00BE47DC">
        <w:rPr>
          <w:rFonts w:ascii="Cambria" w:hAnsi="Cambria"/>
          <w:lang w:val="tr-TR"/>
        </w:rPr>
        <w:t xml:space="preserve"> ak</w:t>
      </w:r>
      <w:r w:rsidR="00BF5A38">
        <w:rPr>
          <w:rFonts w:ascii="Cambria" w:hAnsi="Cambria"/>
          <w:lang w:val="tr-TR"/>
        </w:rPr>
        <w:t xml:space="preserve">ademik faaliyet analizi </w:t>
      </w:r>
      <w:r w:rsidR="0053708F">
        <w:rPr>
          <w:rFonts w:ascii="Cambria" w:hAnsi="Cambria"/>
          <w:lang w:val="tr-TR"/>
        </w:rPr>
        <w:t>T</w:t>
      </w:r>
      <w:r w:rsidR="00BF5A38">
        <w:rPr>
          <w:rFonts w:ascii="Cambria" w:hAnsi="Cambria"/>
          <w:lang w:val="tr-TR"/>
        </w:rPr>
        <w:t xml:space="preserve">ablo </w:t>
      </w:r>
      <w:r w:rsidR="0053708F">
        <w:rPr>
          <w:rFonts w:ascii="Cambria" w:hAnsi="Cambria"/>
          <w:lang w:val="tr-TR"/>
        </w:rPr>
        <w:t>11</w:t>
      </w:r>
      <w:r w:rsidR="00BF5A38">
        <w:rPr>
          <w:rFonts w:ascii="Cambria" w:hAnsi="Cambria"/>
          <w:lang w:val="tr-TR"/>
        </w:rPr>
        <w:t>’</w:t>
      </w:r>
      <w:r w:rsidR="008979BA" w:rsidRPr="00BE47DC">
        <w:rPr>
          <w:rFonts w:ascii="Cambria" w:hAnsi="Cambria"/>
          <w:lang w:val="tr-TR"/>
        </w:rPr>
        <w:t xml:space="preserve">de özetlenmiştir. </w:t>
      </w:r>
    </w:p>
    <w:p w:rsidR="00780ED9" w:rsidRDefault="00780ED9">
      <w:pPr>
        <w:rPr>
          <w:rFonts w:ascii="Cambria" w:hAnsi="Cambria" w:cs="Minion Pro"/>
          <w:color w:val="000000"/>
          <w:sz w:val="24"/>
          <w:szCs w:val="24"/>
          <w:lang w:val="tr-TR"/>
        </w:rPr>
      </w:pPr>
      <w:r>
        <w:rPr>
          <w:rFonts w:ascii="Cambria" w:hAnsi="Cambria"/>
          <w:lang w:val="tr-TR"/>
        </w:rPr>
        <w:br w:type="page"/>
      </w:r>
    </w:p>
    <w:p w:rsidR="00DA55DE" w:rsidRDefault="00DA55DE" w:rsidP="0053708F">
      <w:pPr>
        <w:pStyle w:val="Default"/>
        <w:spacing w:line="360" w:lineRule="auto"/>
        <w:rPr>
          <w:rFonts w:ascii="Cambria" w:hAnsi="Cambria"/>
          <w:lang w:val="tr-TR"/>
        </w:rPr>
      </w:pPr>
    </w:p>
    <w:p w:rsidR="00DA55DE" w:rsidRPr="000C0ACF" w:rsidRDefault="00BF5A38" w:rsidP="0053708F">
      <w:pPr>
        <w:pStyle w:val="Default"/>
        <w:spacing w:line="360" w:lineRule="auto"/>
        <w:rPr>
          <w:rFonts w:ascii="Cambria" w:hAnsi="Cambria"/>
          <w:sz w:val="22"/>
          <w:szCs w:val="22"/>
          <w:lang w:val="tr-TR"/>
        </w:rPr>
      </w:pPr>
      <w:r>
        <w:rPr>
          <w:rFonts w:ascii="Cambria" w:hAnsi="Cambria"/>
          <w:b/>
          <w:sz w:val="22"/>
          <w:szCs w:val="22"/>
          <w:lang w:val="tr-TR"/>
        </w:rPr>
        <w:t xml:space="preserve">Tablo </w:t>
      </w:r>
      <w:r w:rsidR="0053708F">
        <w:rPr>
          <w:rFonts w:ascii="Cambria" w:hAnsi="Cambria"/>
          <w:b/>
          <w:sz w:val="22"/>
          <w:szCs w:val="22"/>
          <w:lang w:val="tr-TR"/>
        </w:rPr>
        <w:t>11</w:t>
      </w:r>
      <w:r w:rsidR="00DA55DE" w:rsidRPr="000C0ACF">
        <w:rPr>
          <w:rFonts w:ascii="Cambria" w:hAnsi="Cambria"/>
          <w:b/>
          <w:sz w:val="22"/>
          <w:szCs w:val="22"/>
          <w:lang w:val="tr-TR"/>
        </w:rPr>
        <w:t>.</w:t>
      </w:r>
      <w:r w:rsidR="00DA55DE" w:rsidRPr="000C0ACF">
        <w:rPr>
          <w:rFonts w:ascii="Cambria" w:hAnsi="Cambria"/>
          <w:sz w:val="22"/>
          <w:szCs w:val="22"/>
          <w:lang w:val="tr-TR"/>
        </w:rPr>
        <w:t xml:space="preserve"> Akademik Faaliyetler Analizi</w:t>
      </w:r>
    </w:p>
    <w:p w:rsidR="00BE47DC" w:rsidRDefault="00BE47DC" w:rsidP="0053708F">
      <w:pPr>
        <w:pStyle w:val="Default"/>
        <w:spacing w:line="360" w:lineRule="auto"/>
        <w:rPr>
          <w:rFonts w:ascii="Cambria" w:hAnsi="Cambria"/>
          <w:lang w:val="tr-TR"/>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62"/>
        <w:gridCol w:w="2278"/>
        <w:gridCol w:w="2617"/>
        <w:gridCol w:w="2215"/>
      </w:tblGrid>
      <w:tr w:rsidR="00BE47DC" w:rsidRPr="00B16D63" w:rsidTr="00BE47DC">
        <w:tc>
          <w:tcPr>
            <w:tcW w:w="2268" w:type="dxa"/>
            <w:tcBorders>
              <w:bottom w:val="single" w:sz="2" w:space="0" w:color="auto"/>
            </w:tcBorders>
            <w:shd w:val="clear" w:color="auto" w:fill="2E74B5" w:themeFill="accent1" w:themeFillShade="BF"/>
            <w:vAlign w:val="center"/>
          </w:tcPr>
          <w:p w:rsidR="00BE47DC" w:rsidRPr="00B16D63" w:rsidRDefault="00BE47DC" w:rsidP="0053708F">
            <w:pPr>
              <w:spacing w:before="60" w:after="60" w:line="360" w:lineRule="auto"/>
              <w:rPr>
                <w:b/>
                <w:bCs/>
                <w:color w:val="FFFFFF" w:themeColor="background1"/>
                <w:sz w:val="20"/>
                <w:szCs w:val="20"/>
              </w:rPr>
            </w:pPr>
            <w:proofErr w:type="spellStart"/>
            <w:r w:rsidRPr="00B16D63">
              <w:rPr>
                <w:b/>
                <w:bCs/>
                <w:color w:val="FFFFFF" w:themeColor="background1"/>
                <w:sz w:val="20"/>
                <w:szCs w:val="20"/>
              </w:rPr>
              <w:t>Temel</w:t>
            </w:r>
            <w:proofErr w:type="spellEnd"/>
            <w:r w:rsidRPr="00B16D63">
              <w:rPr>
                <w:b/>
                <w:bCs/>
                <w:color w:val="FFFFFF" w:themeColor="background1"/>
                <w:sz w:val="20"/>
                <w:szCs w:val="20"/>
              </w:rPr>
              <w:t xml:space="preserve"> </w:t>
            </w:r>
            <w:proofErr w:type="spellStart"/>
            <w:r w:rsidRPr="00B16D63">
              <w:rPr>
                <w:b/>
                <w:bCs/>
                <w:color w:val="FFFFFF" w:themeColor="background1"/>
                <w:sz w:val="20"/>
                <w:szCs w:val="20"/>
              </w:rPr>
              <w:t>Akademik</w:t>
            </w:r>
            <w:proofErr w:type="spellEnd"/>
            <w:r w:rsidRPr="00B16D63">
              <w:rPr>
                <w:b/>
                <w:bCs/>
                <w:color w:val="FFFFFF" w:themeColor="background1"/>
                <w:sz w:val="20"/>
                <w:szCs w:val="20"/>
              </w:rPr>
              <w:t xml:space="preserve"> </w:t>
            </w:r>
            <w:proofErr w:type="spellStart"/>
            <w:r w:rsidRPr="00B16D63">
              <w:rPr>
                <w:b/>
                <w:bCs/>
                <w:color w:val="FFFFFF" w:themeColor="background1"/>
                <w:sz w:val="20"/>
                <w:szCs w:val="20"/>
              </w:rPr>
              <w:t>Faaliyetler</w:t>
            </w:r>
            <w:proofErr w:type="spellEnd"/>
          </w:p>
        </w:tc>
        <w:tc>
          <w:tcPr>
            <w:tcW w:w="2268" w:type="dxa"/>
            <w:shd w:val="clear" w:color="auto" w:fill="2E74B5" w:themeFill="accent1" w:themeFillShade="BF"/>
            <w:vAlign w:val="center"/>
          </w:tcPr>
          <w:p w:rsidR="00BE47DC" w:rsidRPr="00B16D63" w:rsidRDefault="00BE47DC" w:rsidP="0053708F">
            <w:pPr>
              <w:spacing w:before="60" w:after="60" w:line="360" w:lineRule="auto"/>
              <w:jc w:val="center"/>
              <w:rPr>
                <w:b/>
                <w:bCs/>
                <w:color w:val="FFFFFF" w:themeColor="background1"/>
                <w:sz w:val="20"/>
                <w:szCs w:val="20"/>
              </w:rPr>
            </w:pPr>
            <w:proofErr w:type="spellStart"/>
            <w:r w:rsidRPr="00B16D63">
              <w:rPr>
                <w:b/>
                <w:bCs/>
                <w:color w:val="FFFFFF" w:themeColor="background1"/>
                <w:sz w:val="20"/>
                <w:szCs w:val="20"/>
              </w:rPr>
              <w:t>Güçlü</w:t>
            </w:r>
            <w:proofErr w:type="spellEnd"/>
            <w:r w:rsidRPr="00B16D63">
              <w:rPr>
                <w:b/>
                <w:bCs/>
                <w:color w:val="FFFFFF" w:themeColor="background1"/>
                <w:sz w:val="20"/>
                <w:szCs w:val="20"/>
              </w:rPr>
              <w:t xml:space="preserve"> </w:t>
            </w:r>
            <w:proofErr w:type="spellStart"/>
            <w:r w:rsidRPr="00B16D63">
              <w:rPr>
                <w:b/>
                <w:bCs/>
                <w:color w:val="FFFFFF" w:themeColor="background1"/>
                <w:sz w:val="20"/>
                <w:szCs w:val="20"/>
              </w:rPr>
              <w:t>Yönler</w:t>
            </w:r>
            <w:proofErr w:type="spellEnd"/>
          </w:p>
        </w:tc>
        <w:tc>
          <w:tcPr>
            <w:tcW w:w="2268" w:type="dxa"/>
            <w:shd w:val="clear" w:color="auto" w:fill="2E74B5" w:themeFill="accent1" w:themeFillShade="BF"/>
          </w:tcPr>
          <w:p w:rsidR="00BE47DC" w:rsidRPr="00B16D63" w:rsidRDefault="00BE47DC" w:rsidP="0053708F">
            <w:pPr>
              <w:spacing w:before="60" w:after="60" w:line="360" w:lineRule="auto"/>
              <w:jc w:val="center"/>
              <w:rPr>
                <w:b/>
                <w:bCs/>
                <w:color w:val="FFFFFF" w:themeColor="background1"/>
                <w:sz w:val="20"/>
                <w:szCs w:val="20"/>
              </w:rPr>
            </w:pPr>
            <w:proofErr w:type="spellStart"/>
            <w:r>
              <w:rPr>
                <w:b/>
                <w:bCs/>
                <w:color w:val="FFFFFF" w:themeColor="background1"/>
                <w:sz w:val="20"/>
                <w:szCs w:val="20"/>
              </w:rPr>
              <w:t>Zayıf</w:t>
            </w:r>
            <w:proofErr w:type="spellEnd"/>
            <w:r>
              <w:rPr>
                <w:b/>
                <w:bCs/>
                <w:color w:val="FFFFFF" w:themeColor="background1"/>
                <w:sz w:val="20"/>
                <w:szCs w:val="20"/>
              </w:rPr>
              <w:t xml:space="preserve"> </w:t>
            </w:r>
            <w:proofErr w:type="spellStart"/>
            <w:r>
              <w:rPr>
                <w:b/>
                <w:bCs/>
                <w:color w:val="FFFFFF" w:themeColor="background1"/>
                <w:sz w:val="20"/>
                <w:szCs w:val="20"/>
              </w:rPr>
              <w:t>Yönler</w:t>
            </w:r>
            <w:proofErr w:type="spellEnd"/>
            <w:r w:rsidRPr="00B16D63">
              <w:rPr>
                <w:b/>
                <w:bCs/>
                <w:color w:val="FFFFFF" w:themeColor="background1"/>
                <w:sz w:val="20"/>
                <w:szCs w:val="20"/>
              </w:rPr>
              <w:t>/</w:t>
            </w:r>
            <w:r>
              <w:rPr>
                <w:b/>
                <w:bCs/>
                <w:color w:val="FFFFFF" w:themeColor="background1"/>
                <w:sz w:val="20"/>
                <w:szCs w:val="20"/>
              </w:rPr>
              <w:br/>
            </w:r>
            <w:proofErr w:type="spellStart"/>
            <w:r w:rsidRPr="00B16D63">
              <w:rPr>
                <w:b/>
                <w:bCs/>
                <w:color w:val="FFFFFF" w:themeColor="background1"/>
                <w:sz w:val="20"/>
                <w:szCs w:val="20"/>
              </w:rPr>
              <w:t>Sorun</w:t>
            </w:r>
            <w:proofErr w:type="spellEnd"/>
            <w:r w:rsidRPr="00B16D63">
              <w:rPr>
                <w:b/>
                <w:bCs/>
                <w:color w:val="FFFFFF" w:themeColor="background1"/>
                <w:sz w:val="20"/>
                <w:szCs w:val="20"/>
              </w:rPr>
              <w:t xml:space="preserve"> </w:t>
            </w:r>
            <w:proofErr w:type="spellStart"/>
            <w:r w:rsidRPr="00B16D63">
              <w:rPr>
                <w:b/>
                <w:bCs/>
                <w:color w:val="FFFFFF" w:themeColor="background1"/>
                <w:sz w:val="20"/>
                <w:szCs w:val="20"/>
              </w:rPr>
              <w:t>Alanları</w:t>
            </w:r>
            <w:proofErr w:type="spellEnd"/>
          </w:p>
        </w:tc>
        <w:tc>
          <w:tcPr>
            <w:tcW w:w="2268" w:type="dxa"/>
            <w:shd w:val="clear" w:color="auto" w:fill="2E74B5" w:themeFill="accent1" w:themeFillShade="BF"/>
            <w:vAlign w:val="center"/>
          </w:tcPr>
          <w:p w:rsidR="00BE47DC" w:rsidRPr="00B16D63" w:rsidRDefault="00BE47DC" w:rsidP="0053708F">
            <w:pPr>
              <w:spacing w:before="60" w:after="60" w:line="360" w:lineRule="auto"/>
              <w:jc w:val="center"/>
              <w:rPr>
                <w:b/>
                <w:bCs/>
                <w:color w:val="FFFFFF" w:themeColor="background1"/>
                <w:sz w:val="20"/>
                <w:szCs w:val="20"/>
              </w:rPr>
            </w:pPr>
            <w:r w:rsidRPr="00B16D63">
              <w:rPr>
                <w:b/>
                <w:bCs/>
                <w:color w:val="FFFFFF" w:themeColor="background1"/>
                <w:sz w:val="20"/>
                <w:szCs w:val="20"/>
              </w:rPr>
              <w:t xml:space="preserve">Ne </w:t>
            </w:r>
            <w:proofErr w:type="spellStart"/>
            <w:r w:rsidRPr="00B16D63">
              <w:rPr>
                <w:b/>
                <w:bCs/>
                <w:color w:val="FFFFFF" w:themeColor="background1"/>
                <w:sz w:val="20"/>
                <w:szCs w:val="20"/>
              </w:rPr>
              <w:t>Yapılmalı</w:t>
            </w:r>
            <w:proofErr w:type="spellEnd"/>
            <w:r w:rsidRPr="00B16D63">
              <w:rPr>
                <w:b/>
                <w:bCs/>
                <w:color w:val="FFFFFF" w:themeColor="background1"/>
                <w:sz w:val="20"/>
                <w:szCs w:val="20"/>
              </w:rPr>
              <w:t>?</w:t>
            </w:r>
          </w:p>
        </w:tc>
      </w:tr>
      <w:tr w:rsidR="00BE47DC" w:rsidRPr="00B16D63" w:rsidTr="00BE47DC">
        <w:trPr>
          <w:trHeight w:val="872"/>
        </w:trPr>
        <w:tc>
          <w:tcPr>
            <w:tcW w:w="2268" w:type="dxa"/>
            <w:tcBorders>
              <w:bottom w:val="single" w:sz="2" w:space="0" w:color="auto"/>
            </w:tcBorders>
            <w:shd w:val="clear" w:color="auto" w:fill="auto"/>
          </w:tcPr>
          <w:p w:rsidR="00BE47DC" w:rsidRPr="00BE47DC" w:rsidRDefault="00BE47DC" w:rsidP="0053708F">
            <w:pPr>
              <w:spacing w:before="60" w:after="60" w:line="360" w:lineRule="auto"/>
              <w:rPr>
                <w:b/>
                <w:bCs/>
                <w:color w:val="000000" w:themeColor="text1"/>
                <w:sz w:val="20"/>
                <w:szCs w:val="20"/>
              </w:rPr>
            </w:pPr>
            <w:proofErr w:type="spellStart"/>
            <w:r w:rsidRPr="00BE47DC">
              <w:rPr>
                <w:b/>
                <w:bCs/>
                <w:color w:val="000000" w:themeColor="text1"/>
                <w:sz w:val="20"/>
                <w:szCs w:val="20"/>
              </w:rPr>
              <w:t>Eğitim</w:t>
            </w:r>
            <w:proofErr w:type="spellEnd"/>
          </w:p>
        </w:tc>
        <w:tc>
          <w:tcPr>
            <w:tcW w:w="2268" w:type="dxa"/>
            <w:shd w:val="clear" w:color="auto" w:fill="auto"/>
          </w:tcPr>
          <w:p w:rsidR="00604900" w:rsidRDefault="00604900" w:rsidP="0053708F">
            <w:pPr>
              <w:pStyle w:val="ListeParagraf"/>
              <w:numPr>
                <w:ilvl w:val="0"/>
                <w:numId w:val="26"/>
              </w:numPr>
              <w:spacing w:before="60" w:after="60" w:line="360" w:lineRule="auto"/>
              <w:rPr>
                <w:sz w:val="20"/>
                <w:szCs w:val="20"/>
              </w:rPr>
            </w:pPr>
            <w:proofErr w:type="spellStart"/>
            <w:r w:rsidRPr="00604900">
              <w:rPr>
                <w:sz w:val="20"/>
                <w:szCs w:val="20"/>
              </w:rPr>
              <w:t>İktisat</w:t>
            </w:r>
            <w:proofErr w:type="spellEnd"/>
            <w:r w:rsidRPr="00604900">
              <w:rPr>
                <w:sz w:val="20"/>
                <w:szCs w:val="20"/>
              </w:rPr>
              <w:t xml:space="preserve"> </w:t>
            </w:r>
            <w:proofErr w:type="spellStart"/>
            <w:r w:rsidRPr="00604900">
              <w:rPr>
                <w:sz w:val="20"/>
                <w:szCs w:val="20"/>
              </w:rPr>
              <w:t>bölümü</w:t>
            </w:r>
            <w:proofErr w:type="spellEnd"/>
            <w:r w:rsidRPr="00604900">
              <w:rPr>
                <w:sz w:val="20"/>
                <w:szCs w:val="20"/>
              </w:rPr>
              <w:t xml:space="preserve">, </w:t>
            </w:r>
            <w:proofErr w:type="spellStart"/>
            <w:r w:rsidRPr="00604900">
              <w:rPr>
                <w:sz w:val="20"/>
                <w:szCs w:val="20"/>
              </w:rPr>
              <w:t>genellikle</w:t>
            </w:r>
            <w:proofErr w:type="spellEnd"/>
            <w:r w:rsidRPr="00604900">
              <w:rPr>
                <w:sz w:val="20"/>
                <w:szCs w:val="20"/>
              </w:rPr>
              <w:t xml:space="preserve"> </w:t>
            </w:r>
            <w:proofErr w:type="spellStart"/>
            <w:r w:rsidRPr="00604900">
              <w:rPr>
                <w:sz w:val="20"/>
                <w:szCs w:val="20"/>
              </w:rPr>
              <w:t>deneyimli</w:t>
            </w:r>
            <w:proofErr w:type="spellEnd"/>
            <w:r w:rsidRPr="00604900">
              <w:rPr>
                <w:sz w:val="20"/>
                <w:szCs w:val="20"/>
              </w:rPr>
              <w:t xml:space="preserve"> </w:t>
            </w:r>
            <w:proofErr w:type="spellStart"/>
            <w:r w:rsidRPr="00604900">
              <w:rPr>
                <w:sz w:val="20"/>
                <w:szCs w:val="20"/>
              </w:rPr>
              <w:t>ve</w:t>
            </w:r>
            <w:proofErr w:type="spellEnd"/>
            <w:r w:rsidRPr="00604900">
              <w:rPr>
                <w:sz w:val="20"/>
                <w:szCs w:val="20"/>
              </w:rPr>
              <w:t xml:space="preserve"> </w:t>
            </w:r>
            <w:proofErr w:type="spellStart"/>
            <w:r w:rsidRPr="00604900">
              <w:rPr>
                <w:sz w:val="20"/>
                <w:szCs w:val="20"/>
              </w:rPr>
              <w:t>nitelikli</w:t>
            </w:r>
            <w:proofErr w:type="spellEnd"/>
            <w:r w:rsidRPr="00604900">
              <w:rPr>
                <w:sz w:val="20"/>
                <w:szCs w:val="20"/>
              </w:rPr>
              <w:t xml:space="preserve"> </w:t>
            </w:r>
            <w:proofErr w:type="spellStart"/>
            <w:r w:rsidRPr="00604900">
              <w:rPr>
                <w:sz w:val="20"/>
                <w:szCs w:val="20"/>
              </w:rPr>
              <w:t>bir</w:t>
            </w:r>
            <w:proofErr w:type="spellEnd"/>
            <w:r w:rsidRPr="00604900">
              <w:rPr>
                <w:sz w:val="20"/>
                <w:szCs w:val="20"/>
              </w:rPr>
              <w:t xml:space="preserve"> </w:t>
            </w:r>
            <w:proofErr w:type="spellStart"/>
            <w:r w:rsidRPr="00604900">
              <w:rPr>
                <w:sz w:val="20"/>
                <w:szCs w:val="20"/>
              </w:rPr>
              <w:t>akademik</w:t>
            </w:r>
            <w:proofErr w:type="spellEnd"/>
            <w:r w:rsidRPr="00604900">
              <w:rPr>
                <w:sz w:val="20"/>
                <w:szCs w:val="20"/>
              </w:rPr>
              <w:t xml:space="preserve"> </w:t>
            </w:r>
            <w:proofErr w:type="spellStart"/>
            <w:r w:rsidRPr="00604900">
              <w:rPr>
                <w:sz w:val="20"/>
                <w:szCs w:val="20"/>
              </w:rPr>
              <w:t>kadroya</w:t>
            </w:r>
            <w:proofErr w:type="spellEnd"/>
            <w:r w:rsidRPr="00604900">
              <w:rPr>
                <w:sz w:val="20"/>
                <w:szCs w:val="20"/>
              </w:rPr>
              <w:t xml:space="preserve"> </w:t>
            </w:r>
            <w:proofErr w:type="spellStart"/>
            <w:r w:rsidRPr="00604900">
              <w:rPr>
                <w:sz w:val="20"/>
                <w:szCs w:val="20"/>
              </w:rPr>
              <w:t>sahiptir</w:t>
            </w:r>
            <w:proofErr w:type="spellEnd"/>
            <w:r w:rsidRPr="00604900">
              <w:rPr>
                <w:sz w:val="20"/>
                <w:szCs w:val="20"/>
              </w:rPr>
              <w:t xml:space="preserve">. </w:t>
            </w:r>
          </w:p>
          <w:p w:rsidR="00604900" w:rsidRDefault="00604900" w:rsidP="0053708F">
            <w:pPr>
              <w:pStyle w:val="ListeParagraf"/>
              <w:numPr>
                <w:ilvl w:val="0"/>
                <w:numId w:val="26"/>
              </w:numPr>
              <w:spacing w:before="60" w:after="60" w:line="360" w:lineRule="auto"/>
              <w:rPr>
                <w:sz w:val="20"/>
                <w:szCs w:val="20"/>
              </w:rPr>
            </w:pPr>
            <w:proofErr w:type="spellStart"/>
            <w:r w:rsidRPr="00604900">
              <w:rPr>
                <w:sz w:val="20"/>
                <w:szCs w:val="20"/>
              </w:rPr>
              <w:t>İktisat</w:t>
            </w:r>
            <w:proofErr w:type="spellEnd"/>
            <w:r w:rsidRPr="00604900">
              <w:rPr>
                <w:sz w:val="20"/>
                <w:szCs w:val="20"/>
              </w:rPr>
              <w:t xml:space="preserve"> </w:t>
            </w:r>
            <w:proofErr w:type="spellStart"/>
            <w:r w:rsidRPr="00604900">
              <w:rPr>
                <w:sz w:val="20"/>
                <w:szCs w:val="20"/>
              </w:rPr>
              <w:t>bölümü</w:t>
            </w:r>
            <w:proofErr w:type="spellEnd"/>
            <w:r w:rsidRPr="00604900">
              <w:rPr>
                <w:sz w:val="20"/>
                <w:szCs w:val="20"/>
              </w:rPr>
              <w:t xml:space="preserve">, </w:t>
            </w:r>
            <w:proofErr w:type="spellStart"/>
            <w:r w:rsidRPr="00604900">
              <w:rPr>
                <w:sz w:val="20"/>
                <w:szCs w:val="20"/>
              </w:rPr>
              <w:t>çeşitli</w:t>
            </w:r>
            <w:proofErr w:type="spellEnd"/>
            <w:r w:rsidRPr="00604900">
              <w:rPr>
                <w:sz w:val="20"/>
                <w:szCs w:val="20"/>
              </w:rPr>
              <w:t xml:space="preserve"> </w:t>
            </w:r>
            <w:proofErr w:type="spellStart"/>
            <w:r w:rsidRPr="00604900">
              <w:rPr>
                <w:sz w:val="20"/>
                <w:szCs w:val="20"/>
              </w:rPr>
              <w:t>dersler</w:t>
            </w:r>
            <w:proofErr w:type="spellEnd"/>
            <w:r w:rsidRPr="00604900">
              <w:rPr>
                <w:sz w:val="20"/>
                <w:szCs w:val="20"/>
              </w:rPr>
              <w:t xml:space="preserve"> </w:t>
            </w:r>
            <w:proofErr w:type="spellStart"/>
            <w:r w:rsidRPr="00604900">
              <w:rPr>
                <w:sz w:val="20"/>
                <w:szCs w:val="20"/>
              </w:rPr>
              <w:t>sunarak</w:t>
            </w:r>
            <w:proofErr w:type="spellEnd"/>
            <w:r w:rsidRPr="00604900">
              <w:rPr>
                <w:sz w:val="20"/>
                <w:szCs w:val="20"/>
              </w:rPr>
              <w:t xml:space="preserve"> </w:t>
            </w:r>
            <w:proofErr w:type="spellStart"/>
            <w:r w:rsidRPr="00604900">
              <w:rPr>
                <w:sz w:val="20"/>
                <w:szCs w:val="20"/>
              </w:rPr>
              <w:t>öğrencilere</w:t>
            </w:r>
            <w:proofErr w:type="spellEnd"/>
            <w:r w:rsidRPr="00604900">
              <w:rPr>
                <w:sz w:val="20"/>
                <w:szCs w:val="20"/>
              </w:rPr>
              <w:t xml:space="preserve"> </w:t>
            </w:r>
            <w:proofErr w:type="spellStart"/>
            <w:r w:rsidRPr="00604900">
              <w:rPr>
                <w:sz w:val="20"/>
                <w:szCs w:val="20"/>
              </w:rPr>
              <w:t>geniş</w:t>
            </w:r>
            <w:proofErr w:type="spellEnd"/>
            <w:r w:rsidRPr="00604900">
              <w:rPr>
                <w:sz w:val="20"/>
                <w:szCs w:val="20"/>
              </w:rPr>
              <w:t xml:space="preserve"> </w:t>
            </w:r>
            <w:proofErr w:type="spellStart"/>
            <w:r w:rsidRPr="00604900">
              <w:rPr>
                <w:sz w:val="20"/>
                <w:szCs w:val="20"/>
              </w:rPr>
              <w:t>bir</w:t>
            </w:r>
            <w:proofErr w:type="spellEnd"/>
            <w:r w:rsidRPr="00604900">
              <w:rPr>
                <w:sz w:val="20"/>
                <w:szCs w:val="20"/>
              </w:rPr>
              <w:t xml:space="preserve"> </w:t>
            </w:r>
            <w:proofErr w:type="spellStart"/>
            <w:r w:rsidRPr="00604900">
              <w:rPr>
                <w:sz w:val="20"/>
                <w:szCs w:val="20"/>
              </w:rPr>
              <w:t>bilgi</w:t>
            </w:r>
            <w:proofErr w:type="spellEnd"/>
            <w:r w:rsidRPr="00604900">
              <w:rPr>
                <w:sz w:val="20"/>
                <w:szCs w:val="20"/>
              </w:rPr>
              <w:t xml:space="preserve"> </w:t>
            </w:r>
            <w:proofErr w:type="spellStart"/>
            <w:r w:rsidRPr="00604900">
              <w:rPr>
                <w:sz w:val="20"/>
                <w:szCs w:val="20"/>
              </w:rPr>
              <w:t>yelpazesi</w:t>
            </w:r>
            <w:proofErr w:type="spellEnd"/>
            <w:r w:rsidRPr="00604900">
              <w:rPr>
                <w:sz w:val="20"/>
                <w:szCs w:val="20"/>
              </w:rPr>
              <w:t xml:space="preserve"> </w:t>
            </w:r>
            <w:proofErr w:type="spellStart"/>
            <w:r w:rsidRPr="00604900">
              <w:rPr>
                <w:sz w:val="20"/>
                <w:szCs w:val="20"/>
              </w:rPr>
              <w:t>sunar</w:t>
            </w:r>
            <w:proofErr w:type="spellEnd"/>
            <w:r w:rsidRPr="00604900">
              <w:rPr>
                <w:sz w:val="20"/>
                <w:szCs w:val="20"/>
              </w:rPr>
              <w:t xml:space="preserve">. </w:t>
            </w:r>
            <w:proofErr w:type="spellStart"/>
            <w:r w:rsidRPr="00604900">
              <w:rPr>
                <w:sz w:val="20"/>
                <w:szCs w:val="20"/>
              </w:rPr>
              <w:t>Makroekonomi</w:t>
            </w:r>
            <w:proofErr w:type="spellEnd"/>
            <w:r w:rsidRPr="00604900">
              <w:rPr>
                <w:sz w:val="20"/>
                <w:szCs w:val="20"/>
              </w:rPr>
              <w:t xml:space="preserve">, </w:t>
            </w:r>
            <w:proofErr w:type="spellStart"/>
            <w:r w:rsidRPr="00604900">
              <w:rPr>
                <w:sz w:val="20"/>
                <w:szCs w:val="20"/>
              </w:rPr>
              <w:t>mikroekonomi</w:t>
            </w:r>
            <w:proofErr w:type="spellEnd"/>
            <w:r w:rsidRPr="00604900">
              <w:rPr>
                <w:sz w:val="20"/>
                <w:szCs w:val="20"/>
              </w:rPr>
              <w:t xml:space="preserve">, </w:t>
            </w:r>
            <w:proofErr w:type="spellStart"/>
            <w:r w:rsidRPr="00604900">
              <w:rPr>
                <w:sz w:val="20"/>
                <w:szCs w:val="20"/>
              </w:rPr>
              <w:t>istatistik</w:t>
            </w:r>
            <w:proofErr w:type="spellEnd"/>
            <w:r w:rsidRPr="00604900">
              <w:rPr>
                <w:sz w:val="20"/>
                <w:szCs w:val="20"/>
              </w:rPr>
              <w:t xml:space="preserve">, </w:t>
            </w:r>
            <w:proofErr w:type="spellStart"/>
            <w:r w:rsidRPr="00604900">
              <w:rPr>
                <w:sz w:val="20"/>
                <w:szCs w:val="20"/>
              </w:rPr>
              <w:t>matematik</w:t>
            </w:r>
            <w:proofErr w:type="spellEnd"/>
            <w:r w:rsidRPr="00604900">
              <w:rPr>
                <w:sz w:val="20"/>
                <w:szCs w:val="20"/>
              </w:rPr>
              <w:t xml:space="preserve"> </w:t>
            </w:r>
            <w:proofErr w:type="spellStart"/>
            <w:r w:rsidRPr="00604900">
              <w:rPr>
                <w:sz w:val="20"/>
                <w:szCs w:val="20"/>
              </w:rPr>
              <w:t>gibi</w:t>
            </w:r>
            <w:proofErr w:type="spellEnd"/>
            <w:r w:rsidRPr="00604900">
              <w:rPr>
                <w:sz w:val="20"/>
                <w:szCs w:val="20"/>
              </w:rPr>
              <w:t xml:space="preserve"> </w:t>
            </w:r>
            <w:proofErr w:type="spellStart"/>
            <w:r w:rsidRPr="00604900">
              <w:rPr>
                <w:sz w:val="20"/>
                <w:szCs w:val="20"/>
              </w:rPr>
              <w:t>çeşitli</w:t>
            </w:r>
            <w:proofErr w:type="spellEnd"/>
            <w:r w:rsidRPr="00604900">
              <w:rPr>
                <w:sz w:val="20"/>
                <w:szCs w:val="20"/>
              </w:rPr>
              <w:t xml:space="preserve"> </w:t>
            </w:r>
            <w:proofErr w:type="spellStart"/>
            <w:r w:rsidRPr="00604900">
              <w:rPr>
                <w:sz w:val="20"/>
                <w:szCs w:val="20"/>
              </w:rPr>
              <w:t>konuları</w:t>
            </w:r>
            <w:proofErr w:type="spellEnd"/>
            <w:r w:rsidRPr="00604900">
              <w:rPr>
                <w:sz w:val="20"/>
                <w:szCs w:val="20"/>
              </w:rPr>
              <w:t xml:space="preserve"> </w:t>
            </w:r>
            <w:proofErr w:type="spellStart"/>
            <w:r w:rsidRPr="00604900">
              <w:rPr>
                <w:sz w:val="20"/>
                <w:szCs w:val="20"/>
              </w:rPr>
              <w:t>kapsayan</w:t>
            </w:r>
            <w:proofErr w:type="spellEnd"/>
            <w:r w:rsidRPr="00604900">
              <w:rPr>
                <w:sz w:val="20"/>
                <w:szCs w:val="20"/>
              </w:rPr>
              <w:t xml:space="preserve"> </w:t>
            </w:r>
            <w:proofErr w:type="spellStart"/>
            <w:r w:rsidRPr="00604900">
              <w:rPr>
                <w:sz w:val="20"/>
                <w:szCs w:val="20"/>
              </w:rPr>
              <w:t>dersler</w:t>
            </w:r>
            <w:proofErr w:type="spellEnd"/>
            <w:r w:rsidRPr="00604900">
              <w:rPr>
                <w:sz w:val="20"/>
                <w:szCs w:val="20"/>
              </w:rPr>
              <w:t xml:space="preserve">, </w:t>
            </w:r>
            <w:proofErr w:type="spellStart"/>
            <w:r w:rsidRPr="00604900">
              <w:rPr>
                <w:sz w:val="20"/>
                <w:szCs w:val="20"/>
              </w:rPr>
              <w:t>öğrencilerin</w:t>
            </w:r>
            <w:proofErr w:type="spellEnd"/>
            <w:r w:rsidRPr="00604900">
              <w:rPr>
                <w:sz w:val="20"/>
                <w:szCs w:val="20"/>
              </w:rPr>
              <w:t xml:space="preserve"> </w:t>
            </w:r>
            <w:proofErr w:type="spellStart"/>
            <w:r w:rsidRPr="00604900">
              <w:rPr>
                <w:sz w:val="20"/>
                <w:szCs w:val="20"/>
              </w:rPr>
              <w:t>genel</w:t>
            </w:r>
            <w:proofErr w:type="spellEnd"/>
            <w:r w:rsidRPr="00604900">
              <w:rPr>
                <w:sz w:val="20"/>
                <w:szCs w:val="20"/>
              </w:rPr>
              <w:t xml:space="preserve"> </w:t>
            </w:r>
            <w:proofErr w:type="spellStart"/>
            <w:r w:rsidRPr="00604900">
              <w:rPr>
                <w:sz w:val="20"/>
                <w:szCs w:val="20"/>
              </w:rPr>
              <w:t>bir</w:t>
            </w:r>
            <w:proofErr w:type="spellEnd"/>
            <w:r w:rsidRPr="00604900">
              <w:rPr>
                <w:sz w:val="20"/>
                <w:szCs w:val="20"/>
              </w:rPr>
              <w:t xml:space="preserve"> </w:t>
            </w:r>
            <w:proofErr w:type="spellStart"/>
            <w:r w:rsidRPr="00604900">
              <w:rPr>
                <w:sz w:val="20"/>
                <w:szCs w:val="20"/>
              </w:rPr>
              <w:t>ekonomik</w:t>
            </w:r>
            <w:proofErr w:type="spellEnd"/>
            <w:r w:rsidRPr="00604900">
              <w:rPr>
                <w:sz w:val="20"/>
                <w:szCs w:val="20"/>
              </w:rPr>
              <w:t xml:space="preserve"> </w:t>
            </w:r>
            <w:proofErr w:type="spellStart"/>
            <w:r w:rsidRPr="00604900">
              <w:rPr>
                <w:sz w:val="20"/>
                <w:szCs w:val="20"/>
              </w:rPr>
              <w:t>bakış</w:t>
            </w:r>
            <w:proofErr w:type="spellEnd"/>
            <w:r w:rsidRPr="00604900">
              <w:rPr>
                <w:sz w:val="20"/>
                <w:szCs w:val="20"/>
              </w:rPr>
              <w:t xml:space="preserve"> </w:t>
            </w:r>
            <w:proofErr w:type="spellStart"/>
            <w:r w:rsidRPr="00604900">
              <w:rPr>
                <w:sz w:val="20"/>
                <w:szCs w:val="20"/>
              </w:rPr>
              <w:t>açısı</w:t>
            </w:r>
            <w:proofErr w:type="spellEnd"/>
            <w:r w:rsidRPr="00604900">
              <w:rPr>
                <w:sz w:val="20"/>
                <w:szCs w:val="20"/>
              </w:rPr>
              <w:t xml:space="preserve"> </w:t>
            </w:r>
            <w:proofErr w:type="spellStart"/>
            <w:r w:rsidRPr="00604900">
              <w:rPr>
                <w:sz w:val="20"/>
                <w:szCs w:val="20"/>
              </w:rPr>
              <w:t>kazanmalarını</w:t>
            </w:r>
            <w:proofErr w:type="spellEnd"/>
            <w:r w:rsidRPr="00604900">
              <w:rPr>
                <w:sz w:val="20"/>
                <w:szCs w:val="20"/>
              </w:rPr>
              <w:t xml:space="preserve"> </w:t>
            </w:r>
            <w:proofErr w:type="spellStart"/>
            <w:r w:rsidRPr="00604900">
              <w:rPr>
                <w:sz w:val="20"/>
                <w:szCs w:val="20"/>
              </w:rPr>
              <w:t>sağlar</w:t>
            </w:r>
            <w:proofErr w:type="spellEnd"/>
            <w:r w:rsidRPr="00604900">
              <w:rPr>
                <w:sz w:val="20"/>
                <w:szCs w:val="20"/>
              </w:rPr>
              <w:t>.</w:t>
            </w:r>
          </w:p>
          <w:p w:rsidR="009C18D1" w:rsidRDefault="00604900" w:rsidP="0053708F">
            <w:pPr>
              <w:pStyle w:val="ListeParagraf"/>
              <w:numPr>
                <w:ilvl w:val="0"/>
                <w:numId w:val="26"/>
              </w:numPr>
              <w:spacing w:before="60" w:after="60" w:line="360" w:lineRule="auto"/>
              <w:rPr>
                <w:sz w:val="20"/>
                <w:szCs w:val="20"/>
              </w:rPr>
            </w:pPr>
            <w:proofErr w:type="spellStart"/>
            <w:r w:rsidRPr="00604900">
              <w:rPr>
                <w:sz w:val="20"/>
                <w:szCs w:val="20"/>
              </w:rPr>
              <w:t>İktisat</w:t>
            </w:r>
            <w:proofErr w:type="spellEnd"/>
            <w:r w:rsidRPr="00604900">
              <w:rPr>
                <w:sz w:val="20"/>
                <w:szCs w:val="20"/>
              </w:rPr>
              <w:t xml:space="preserve"> </w:t>
            </w:r>
            <w:proofErr w:type="spellStart"/>
            <w:r w:rsidRPr="00604900">
              <w:rPr>
                <w:sz w:val="20"/>
                <w:szCs w:val="20"/>
              </w:rPr>
              <w:t>bölümü</w:t>
            </w:r>
            <w:proofErr w:type="spellEnd"/>
            <w:r w:rsidRPr="00604900">
              <w:rPr>
                <w:sz w:val="20"/>
                <w:szCs w:val="20"/>
              </w:rPr>
              <w:t xml:space="preserve">, </w:t>
            </w:r>
            <w:proofErr w:type="spellStart"/>
            <w:r w:rsidRPr="00604900">
              <w:rPr>
                <w:sz w:val="20"/>
                <w:szCs w:val="20"/>
              </w:rPr>
              <w:t>öğrencilerin</w:t>
            </w:r>
            <w:proofErr w:type="spellEnd"/>
            <w:r w:rsidRPr="00604900">
              <w:rPr>
                <w:sz w:val="20"/>
                <w:szCs w:val="20"/>
              </w:rPr>
              <w:t xml:space="preserve"> </w:t>
            </w:r>
            <w:proofErr w:type="spellStart"/>
            <w:r w:rsidRPr="00604900">
              <w:rPr>
                <w:sz w:val="20"/>
                <w:szCs w:val="20"/>
              </w:rPr>
              <w:t>teorik</w:t>
            </w:r>
            <w:proofErr w:type="spellEnd"/>
            <w:r w:rsidRPr="00604900">
              <w:rPr>
                <w:sz w:val="20"/>
                <w:szCs w:val="20"/>
              </w:rPr>
              <w:t xml:space="preserve"> </w:t>
            </w:r>
            <w:proofErr w:type="spellStart"/>
            <w:r w:rsidRPr="00604900">
              <w:rPr>
                <w:sz w:val="20"/>
                <w:szCs w:val="20"/>
              </w:rPr>
              <w:t>bilgilerini</w:t>
            </w:r>
            <w:proofErr w:type="spellEnd"/>
            <w:r w:rsidRPr="00604900">
              <w:rPr>
                <w:sz w:val="20"/>
                <w:szCs w:val="20"/>
              </w:rPr>
              <w:t xml:space="preserve"> </w:t>
            </w:r>
            <w:proofErr w:type="spellStart"/>
            <w:r w:rsidRPr="00604900">
              <w:rPr>
                <w:sz w:val="20"/>
                <w:szCs w:val="20"/>
              </w:rPr>
              <w:lastRenderedPageBreak/>
              <w:t>pratikte</w:t>
            </w:r>
            <w:proofErr w:type="spellEnd"/>
            <w:r w:rsidRPr="00604900">
              <w:rPr>
                <w:sz w:val="20"/>
                <w:szCs w:val="20"/>
              </w:rPr>
              <w:t xml:space="preserve"> </w:t>
            </w:r>
            <w:proofErr w:type="spellStart"/>
            <w:r w:rsidRPr="00604900">
              <w:rPr>
                <w:sz w:val="20"/>
                <w:szCs w:val="20"/>
              </w:rPr>
              <w:t>kullanmalarını</w:t>
            </w:r>
            <w:proofErr w:type="spellEnd"/>
            <w:r w:rsidRPr="00604900">
              <w:rPr>
                <w:sz w:val="20"/>
                <w:szCs w:val="20"/>
              </w:rPr>
              <w:t xml:space="preserve"> </w:t>
            </w:r>
            <w:proofErr w:type="spellStart"/>
            <w:r w:rsidRPr="00604900">
              <w:rPr>
                <w:sz w:val="20"/>
                <w:szCs w:val="20"/>
              </w:rPr>
              <w:t>sağlayacak</w:t>
            </w:r>
            <w:proofErr w:type="spellEnd"/>
            <w:r w:rsidRPr="00604900">
              <w:rPr>
                <w:sz w:val="20"/>
                <w:szCs w:val="20"/>
              </w:rPr>
              <w:t xml:space="preserve"> </w:t>
            </w:r>
            <w:proofErr w:type="spellStart"/>
            <w:r w:rsidRPr="00604900">
              <w:rPr>
                <w:sz w:val="20"/>
                <w:szCs w:val="20"/>
              </w:rPr>
              <w:t>uygulamalı</w:t>
            </w:r>
            <w:proofErr w:type="spellEnd"/>
            <w:r w:rsidRPr="00604900">
              <w:rPr>
                <w:sz w:val="20"/>
                <w:szCs w:val="20"/>
              </w:rPr>
              <w:t xml:space="preserve"> </w:t>
            </w:r>
            <w:proofErr w:type="spellStart"/>
            <w:r w:rsidRPr="00604900">
              <w:rPr>
                <w:sz w:val="20"/>
                <w:szCs w:val="20"/>
              </w:rPr>
              <w:t>projeler</w:t>
            </w:r>
            <w:proofErr w:type="spellEnd"/>
            <w:r w:rsidRPr="00604900">
              <w:rPr>
                <w:sz w:val="20"/>
                <w:szCs w:val="20"/>
              </w:rPr>
              <w:t xml:space="preserve"> </w:t>
            </w:r>
            <w:proofErr w:type="spellStart"/>
            <w:r w:rsidRPr="00604900">
              <w:rPr>
                <w:sz w:val="20"/>
                <w:szCs w:val="20"/>
              </w:rPr>
              <w:t>ve</w:t>
            </w:r>
            <w:proofErr w:type="spellEnd"/>
            <w:r w:rsidRPr="00604900">
              <w:rPr>
                <w:sz w:val="20"/>
                <w:szCs w:val="20"/>
              </w:rPr>
              <w:t xml:space="preserve"> </w:t>
            </w:r>
            <w:proofErr w:type="spellStart"/>
            <w:r w:rsidRPr="00604900">
              <w:rPr>
                <w:sz w:val="20"/>
                <w:szCs w:val="20"/>
              </w:rPr>
              <w:t>staj</w:t>
            </w:r>
            <w:proofErr w:type="spellEnd"/>
            <w:r w:rsidRPr="00604900">
              <w:rPr>
                <w:sz w:val="20"/>
                <w:szCs w:val="20"/>
              </w:rPr>
              <w:t xml:space="preserve"> </w:t>
            </w:r>
            <w:proofErr w:type="spellStart"/>
            <w:r w:rsidRPr="00604900">
              <w:rPr>
                <w:sz w:val="20"/>
                <w:szCs w:val="20"/>
              </w:rPr>
              <w:t>imkanları</w:t>
            </w:r>
            <w:proofErr w:type="spellEnd"/>
            <w:r w:rsidRPr="00604900">
              <w:rPr>
                <w:sz w:val="20"/>
                <w:szCs w:val="20"/>
              </w:rPr>
              <w:t xml:space="preserve"> </w:t>
            </w:r>
            <w:proofErr w:type="spellStart"/>
            <w:r w:rsidRPr="00604900">
              <w:rPr>
                <w:sz w:val="20"/>
                <w:szCs w:val="20"/>
              </w:rPr>
              <w:t>sunabilir</w:t>
            </w:r>
            <w:proofErr w:type="spellEnd"/>
            <w:r w:rsidRPr="00604900">
              <w:rPr>
                <w:sz w:val="20"/>
                <w:szCs w:val="20"/>
              </w:rPr>
              <w:t xml:space="preserve">. Bu </w:t>
            </w:r>
            <w:proofErr w:type="spellStart"/>
            <w:r w:rsidRPr="00604900">
              <w:rPr>
                <w:sz w:val="20"/>
                <w:szCs w:val="20"/>
              </w:rPr>
              <w:t>sayede</w:t>
            </w:r>
            <w:proofErr w:type="spellEnd"/>
            <w:r w:rsidRPr="00604900">
              <w:rPr>
                <w:sz w:val="20"/>
                <w:szCs w:val="20"/>
              </w:rPr>
              <w:t xml:space="preserve"> </w:t>
            </w:r>
            <w:proofErr w:type="spellStart"/>
            <w:r w:rsidRPr="00604900">
              <w:rPr>
                <w:sz w:val="20"/>
                <w:szCs w:val="20"/>
              </w:rPr>
              <w:t>öğrenciler</w:t>
            </w:r>
            <w:proofErr w:type="spellEnd"/>
            <w:r w:rsidRPr="00604900">
              <w:rPr>
                <w:sz w:val="20"/>
                <w:szCs w:val="20"/>
              </w:rPr>
              <w:t xml:space="preserve">, </w:t>
            </w:r>
            <w:proofErr w:type="spellStart"/>
            <w:r w:rsidRPr="00604900">
              <w:rPr>
                <w:sz w:val="20"/>
                <w:szCs w:val="20"/>
              </w:rPr>
              <w:t>gerçek</w:t>
            </w:r>
            <w:proofErr w:type="spellEnd"/>
            <w:r w:rsidRPr="00604900">
              <w:rPr>
                <w:sz w:val="20"/>
                <w:szCs w:val="20"/>
              </w:rPr>
              <w:t xml:space="preserve"> </w:t>
            </w:r>
            <w:proofErr w:type="spellStart"/>
            <w:r w:rsidRPr="00604900">
              <w:rPr>
                <w:sz w:val="20"/>
                <w:szCs w:val="20"/>
              </w:rPr>
              <w:t>dünya</w:t>
            </w:r>
            <w:proofErr w:type="spellEnd"/>
            <w:r w:rsidRPr="00604900">
              <w:rPr>
                <w:sz w:val="20"/>
                <w:szCs w:val="20"/>
              </w:rPr>
              <w:t xml:space="preserve"> </w:t>
            </w:r>
            <w:proofErr w:type="spellStart"/>
            <w:r w:rsidRPr="00604900">
              <w:rPr>
                <w:sz w:val="20"/>
                <w:szCs w:val="20"/>
              </w:rPr>
              <w:t>deneyimi</w:t>
            </w:r>
            <w:proofErr w:type="spellEnd"/>
            <w:r w:rsidRPr="00604900">
              <w:rPr>
                <w:sz w:val="20"/>
                <w:szCs w:val="20"/>
              </w:rPr>
              <w:t xml:space="preserve"> </w:t>
            </w:r>
            <w:proofErr w:type="spellStart"/>
            <w:r w:rsidRPr="00604900">
              <w:rPr>
                <w:sz w:val="20"/>
                <w:szCs w:val="20"/>
              </w:rPr>
              <w:t>kazanarak</w:t>
            </w:r>
            <w:proofErr w:type="spellEnd"/>
            <w:r w:rsidRPr="00604900">
              <w:rPr>
                <w:sz w:val="20"/>
                <w:szCs w:val="20"/>
              </w:rPr>
              <w:t xml:space="preserve"> </w:t>
            </w:r>
            <w:proofErr w:type="spellStart"/>
            <w:r w:rsidRPr="00604900">
              <w:rPr>
                <w:sz w:val="20"/>
                <w:szCs w:val="20"/>
              </w:rPr>
              <w:t>mezuniyet</w:t>
            </w:r>
            <w:proofErr w:type="spellEnd"/>
            <w:r w:rsidRPr="00604900">
              <w:rPr>
                <w:sz w:val="20"/>
                <w:szCs w:val="20"/>
              </w:rPr>
              <w:t xml:space="preserve"> </w:t>
            </w:r>
            <w:proofErr w:type="spellStart"/>
            <w:r w:rsidRPr="00604900">
              <w:rPr>
                <w:sz w:val="20"/>
                <w:szCs w:val="20"/>
              </w:rPr>
              <w:t>sonrası</w:t>
            </w:r>
            <w:proofErr w:type="spellEnd"/>
            <w:r w:rsidRPr="00604900">
              <w:rPr>
                <w:sz w:val="20"/>
                <w:szCs w:val="20"/>
              </w:rPr>
              <w:t xml:space="preserve"> </w:t>
            </w:r>
            <w:proofErr w:type="spellStart"/>
            <w:r w:rsidRPr="00604900">
              <w:rPr>
                <w:sz w:val="20"/>
                <w:szCs w:val="20"/>
              </w:rPr>
              <w:t>iş</w:t>
            </w:r>
            <w:proofErr w:type="spellEnd"/>
            <w:r w:rsidRPr="00604900">
              <w:rPr>
                <w:sz w:val="20"/>
                <w:szCs w:val="20"/>
              </w:rPr>
              <w:t xml:space="preserve"> </w:t>
            </w:r>
            <w:proofErr w:type="spellStart"/>
            <w:r w:rsidRPr="00604900">
              <w:rPr>
                <w:sz w:val="20"/>
                <w:szCs w:val="20"/>
              </w:rPr>
              <w:t>hayatına</w:t>
            </w:r>
            <w:proofErr w:type="spellEnd"/>
            <w:r w:rsidRPr="00604900">
              <w:rPr>
                <w:sz w:val="20"/>
                <w:szCs w:val="20"/>
              </w:rPr>
              <w:t xml:space="preserve"> </w:t>
            </w:r>
            <w:proofErr w:type="spellStart"/>
            <w:r w:rsidRPr="00604900">
              <w:rPr>
                <w:sz w:val="20"/>
                <w:szCs w:val="20"/>
              </w:rPr>
              <w:t>hazırlanabilirler</w:t>
            </w:r>
            <w:proofErr w:type="spellEnd"/>
            <w:r w:rsidRPr="00604900">
              <w:rPr>
                <w:sz w:val="20"/>
                <w:szCs w:val="20"/>
              </w:rPr>
              <w:t>.</w:t>
            </w:r>
          </w:p>
          <w:p w:rsidR="00A82F66" w:rsidRDefault="009C18D1" w:rsidP="0053708F">
            <w:pPr>
              <w:pStyle w:val="ListeParagraf"/>
              <w:numPr>
                <w:ilvl w:val="0"/>
                <w:numId w:val="26"/>
              </w:numPr>
              <w:spacing w:before="60" w:after="60" w:line="360" w:lineRule="auto"/>
              <w:rPr>
                <w:sz w:val="20"/>
                <w:szCs w:val="20"/>
              </w:rPr>
            </w:pPr>
            <w:proofErr w:type="spellStart"/>
            <w:r w:rsidRPr="009C18D1">
              <w:rPr>
                <w:sz w:val="20"/>
                <w:szCs w:val="20"/>
              </w:rPr>
              <w:t>İktisat</w:t>
            </w:r>
            <w:proofErr w:type="spellEnd"/>
            <w:r w:rsidRPr="009C18D1">
              <w:rPr>
                <w:sz w:val="20"/>
                <w:szCs w:val="20"/>
              </w:rPr>
              <w:t xml:space="preserve"> </w:t>
            </w:r>
            <w:proofErr w:type="spellStart"/>
            <w:r w:rsidRPr="009C18D1">
              <w:rPr>
                <w:sz w:val="20"/>
                <w:szCs w:val="20"/>
              </w:rPr>
              <w:t>bölümü</w:t>
            </w:r>
            <w:proofErr w:type="spellEnd"/>
            <w:r w:rsidRPr="009C18D1">
              <w:rPr>
                <w:sz w:val="20"/>
                <w:szCs w:val="20"/>
              </w:rPr>
              <w:t xml:space="preserve">, </w:t>
            </w:r>
            <w:proofErr w:type="spellStart"/>
            <w:r w:rsidRPr="009C18D1">
              <w:rPr>
                <w:sz w:val="20"/>
                <w:szCs w:val="20"/>
              </w:rPr>
              <w:t>uluslararası</w:t>
            </w:r>
            <w:proofErr w:type="spellEnd"/>
            <w:r w:rsidRPr="009C18D1">
              <w:rPr>
                <w:sz w:val="20"/>
                <w:szCs w:val="20"/>
              </w:rPr>
              <w:t xml:space="preserve"> </w:t>
            </w:r>
            <w:proofErr w:type="spellStart"/>
            <w:r w:rsidRPr="009C18D1">
              <w:rPr>
                <w:sz w:val="20"/>
                <w:szCs w:val="20"/>
              </w:rPr>
              <w:t>iş</w:t>
            </w:r>
            <w:proofErr w:type="spellEnd"/>
            <w:r w:rsidRPr="009C18D1">
              <w:rPr>
                <w:sz w:val="20"/>
                <w:szCs w:val="20"/>
              </w:rPr>
              <w:t xml:space="preserve"> </w:t>
            </w:r>
            <w:proofErr w:type="spellStart"/>
            <w:r w:rsidRPr="009C18D1">
              <w:rPr>
                <w:sz w:val="20"/>
                <w:szCs w:val="20"/>
              </w:rPr>
              <w:t>birlikleri</w:t>
            </w:r>
            <w:proofErr w:type="spellEnd"/>
            <w:r w:rsidRPr="009C18D1">
              <w:rPr>
                <w:sz w:val="20"/>
                <w:szCs w:val="20"/>
              </w:rPr>
              <w:t xml:space="preserve"> </w:t>
            </w:r>
            <w:proofErr w:type="spellStart"/>
            <w:r w:rsidRPr="009C18D1">
              <w:rPr>
                <w:sz w:val="20"/>
                <w:szCs w:val="20"/>
              </w:rPr>
              <w:t>ve</w:t>
            </w:r>
            <w:proofErr w:type="spellEnd"/>
            <w:r w:rsidRPr="009C18D1">
              <w:rPr>
                <w:sz w:val="20"/>
                <w:szCs w:val="20"/>
              </w:rPr>
              <w:t xml:space="preserve"> </w:t>
            </w:r>
            <w:proofErr w:type="spellStart"/>
            <w:r w:rsidRPr="009C18D1">
              <w:rPr>
                <w:sz w:val="20"/>
                <w:szCs w:val="20"/>
              </w:rPr>
              <w:t>değişim</w:t>
            </w:r>
            <w:proofErr w:type="spellEnd"/>
            <w:r w:rsidRPr="009C18D1">
              <w:rPr>
                <w:sz w:val="20"/>
                <w:szCs w:val="20"/>
              </w:rPr>
              <w:t xml:space="preserve"> </w:t>
            </w:r>
            <w:proofErr w:type="spellStart"/>
            <w:r w:rsidRPr="009C18D1">
              <w:rPr>
                <w:sz w:val="20"/>
                <w:szCs w:val="20"/>
              </w:rPr>
              <w:t>programları</w:t>
            </w:r>
            <w:proofErr w:type="spellEnd"/>
            <w:r w:rsidRPr="009C18D1">
              <w:rPr>
                <w:sz w:val="20"/>
                <w:szCs w:val="20"/>
              </w:rPr>
              <w:t xml:space="preserve"> </w:t>
            </w:r>
            <w:proofErr w:type="spellStart"/>
            <w:r w:rsidRPr="009C18D1">
              <w:rPr>
                <w:sz w:val="20"/>
                <w:szCs w:val="20"/>
              </w:rPr>
              <w:t>aracılığıyla</w:t>
            </w:r>
            <w:proofErr w:type="spellEnd"/>
            <w:r w:rsidRPr="009C18D1">
              <w:rPr>
                <w:sz w:val="20"/>
                <w:szCs w:val="20"/>
              </w:rPr>
              <w:t xml:space="preserve"> </w:t>
            </w:r>
            <w:proofErr w:type="spellStart"/>
            <w:r w:rsidRPr="009C18D1">
              <w:rPr>
                <w:sz w:val="20"/>
                <w:szCs w:val="20"/>
              </w:rPr>
              <w:t>öğrencilerin</w:t>
            </w:r>
            <w:proofErr w:type="spellEnd"/>
            <w:r w:rsidRPr="009C18D1">
              <w:rPr>
                <w:sz w:val="20"/>
                <w:szCs w:val="20"/>
              </w:rPr>
              <w:t xml:space="preserve"> </w:t>
            </w:r>
            <w:proofErr w:type="spellStart"/>
            <w:r w:rsidRPr="009C18D1">
              <w:rPr>
                <w:sz w:val="20"/>
                <w:szCs w:val="20"/>
              </w:rPr>
              <w:t>küresel</w:t>
            </w:r>
            <w:proofErr w:type="spellEnd"/>
            <w:r w:rsidRPr="009C18D1">
              <w:rPr>
                <w:sz w:val="20"/>
                <w:szCs w:val="20"/>
              </w:rPr>
              <w:t xml:space="preserve"> </w:t>
            </w:r>
            <w:proofErr w:type="spellStart"/>
            <w:r w:rsidRPr="009C18D1">
              <w:rPr>
                <w:sz w:val="20"/>
                <w:szCs w:val="20"/>
              </w:rPr>
              <w:t>bir</w:t>
            </w:r>
            <w:proofErr w:type="spellEnd"/>
            <w:r w:rsidRPr="009C18D1">
              <w:rPr>
                <w:sz w:val="20"/>
                <w:szCs w:val="20"/>
              </w:rPr>
              <w:t xml:space="preserve"> </w:t>
            </w:r>
            <w:proofErr w:type="spellStart"/>
            <w:r w:rsidRPr="009C18D1">
              <w:rPr>
                <w:sz w:val="20"/>
                <w:szCs w:val="20"/>
              </w:rPr>
              <w:t>perspektif</w:t>
            </w:r>
            <w:proofErr w:type="spellEnd"/>
            <w:r w:rsidRPr="009C18D1">
              <w:rPr>
                <w:sz w:val="20"/>
                <w:szCs w:val="20"/>
              </w:rPr>
              <w:t xml:space="preserve"> </w:t>
            </w:r>
            <w:proofErr w:type="spellStart"/>
            <w:r w:rsidRPr="009C18D1">
              <w:rPr>
                <w:sz w:val="20"/>
                <w:szCs w:val="20"/>
              </w:rPr>
              <w:t>kazanmalarını</w:t>
            </w:r>
            <w:proofErr w:type="spellEnd"/>
            <w:r w:rsidRPr="009C18D1">
              <w:rPr>
                <w:sz w:val="20"/>
                <w:szCs w:val="20"/>
              </w:rPr>
              <w:t xml:space="preserve"> </w:t>
            </w:r>
            <w:proofErr w:type="spellStart"/>
            <w:r w:rsidRPr="009C18D1">
              <w:rPr>
                <w:sz w:val="20"/>
                <w:szCs w:val="20"/>
              </w:rPr>
              <w:t>sağlayabilir</w:t>
            </w:r>
            <w:proofErr w:type="spellEnd"/>
            <w:r w:rsidRPr="009C18D1">
              <w:rPr>
                <w:sz w:val="20"/>
                <w:szCs w:val="20"/>
              </w:rPr>
              <w:t>.</w:t>
            </w:r>
          </w:p>
          <w:p w:rsidR="009C18D1" w:rsidRPr="002C423C" w:rsidRDefault="009C18D1" w:rsidP="0053708F">
            <w:pPr>
              <w:pStyle w:val="ListeParagraf"/>
              <w:numPr>
                <w:ilvl w:val="0"/>
                <w:numId w:val="26"/>
              </w:numPr>
              <w:spacing w:before="60" w:after="60" w:line="360" w:lineRule="auto"/>
              <w:rPr>
                <w:sz w:val="20"/>
                <w:szCs w:val="20"/>
              </w:rPr>
            </w:pPr>
            <w:proofErr w:type="spellStart"/>
            <w:r w:rsidRPr="009C18D1">
              <w:rPr>
                <w:sz w:val="20"/>
                <w:szCs w:val="20"/>
              </w:rPr>
              <w:t>İktisat</w:t>
            </w:r>
            <w:proofErr w:type="spellEnd"/>
            <w:r w:rsidRPr="009C18D1">
              <w:rPr>
                <w:sz w:val="20"/>
                <w:szCs w:val="20"/>
              </w:rPr>
              <w:t xml:space="preserve"> </w:t>
            </w:r>
            <w:proofErr w:type="spellStart"/>
            <w:r w:rsidRPr="009C18D1">
              <w:rPr>
                <w:sz w:val="20"/>
                <w:szCs w:val="20"/>
              </w:rPr>
              <w:t>bölümü</w:t>
            </w:r>
            <w:proofErr w:type="spellEnd"/>
            <w:r w:rsidRPr="009C18D1">
              <w:rPr>
                <w:sz w:val="20"/>
                <w:szCs w:val="20"/>
              </w:rPr>
              <w:t xml:space="preserve">, </w:t>
            </w:r>
            <w:proofErr w:type="spellStart"/>
            <w:r w:rsidRPr="009C18D1">
              <w:rPr>
                <w:sz w:val="20"/>
                <w:szCs w:val="20"/>
              </w:rPr>
              <w:t>öğrencilere</w:t>
            </w:r>
            <w:proofErr w:type="spellEnd"/>
            <w:r w:rsidRPr="009C18D1">
              <w:rPr>
                <w:sz w:val="20"/>
                <w:szCs w:val="20"/>
              </w:rPr>
              <w:t xml:space="preserve"> </w:t>
            </w:r>
            <w:proofErr w:type="spellStart"/>
            <w:r w:rsidRPr="009C18D1">
              <w:rPr>
                <w:sz w:val="20"/>
                <w:szCs w:val="20"/>
              </w:rPr>
              <w:t>kariyer</w:t>
            </w:r>
            <w:proofErr w:type="spellEnd"/>
            <w:r w:rsidRPr="009C18D1">
              <w:rPr>
                <w:sz w:val="20"/>
                <w:szCs w:val="20"/>
              </w:rPr>
              <w:t xml:space="preserve"> </w:t>
            </w:r>
            <w:proofErr w:type="spellStart"/>
            <w:r w:rsidRPr="009C18D1">
              <w:rPr>
                <w:sz w:val="20"/>
                <w:szCs w:val="20"/>
              </w:rPr>
              <w:t>danışmanlığı</w:t>
            </w:r>
            <w:proofErr w:type="spellEnd"/>
            <w:r w:rsidRPr="009C18D1">
              <w:rPr>
                <w:sz w:val="20"/>
                <w:szCs w:val="20"/>
              </w:rPr>
              <w:t xml:space="preserve"> </w:t>
            </w:r>
            <w:proofErr w:type="spellStart"/>
            <w:r w:rsidRPr="009C18D1">
              <w:rPr>
                <w:sz w:val="20"/>
                <w:szCs w:val="20"/>
              </w:rPr>
              <w:t>ve</w:t>
            </w:r>
            <w:proofErr w:type="spellEnd"/>
            <w:r w:rsidRPr="009C18D1">
              <w:rPr>
                <w:sz w:val="20"/>
                <w:szCs w:val="20"/>
              </w:rPr>
              <w:t xml:space="preserve"> </w:t>
            </w:r>
            <w:proofErr w:type="spellStart"/>
            <w:r w:rsidRPr="009C18D1">
              <w:rPr>
                <w:sz w:val="20"/>
                <w:szCs w:val="20"/>
              </w:rPr>
              <w:t>iş</w:t>
            </w:r>
            <w:proofErr w:type="spellEnd"/>
            <w:r w:rsidRPr="009C18D1">
              <w:rPr>
                <w:sz w:val="20"/>
                <w:szCs w:val="20"/>
              </w:rPr>
              <w:t xml:space="preserve"> </w:t>
            </w:r>
            <w:proofErr w:type="spellStart"/>
            <w:r w:rsidRPr="009C18D1">
              <w:rPr>
                <w:sz w:val="20"/>
                <w:szCs w:val="20"/>
              </w:rPr>
              <w:t>bulma</w:t>
            </w:r>
            <w:proofErr w:type="spellEnd"/>
            <w:r w:rsidRPr="009C18D1">
              <w:rPr>
                <w:sz w:val="20"/>
                <w:szCs w:val="20"/>
              </w:rPr>
              <w:t xml:space="preserve"> </w:t>
            </w:r>
            <w:proofErr w:type="spellStart"/>
            <w:r w:rsidRPr="009C18D1">
              <w:rPr>
                <w:sz w:val="20"/>
                <w:szCs w:val="20"/>
              </w:rPr>
              <w:t>konusunda</w:t>
            </w:r>
            <w:proofErr w:type="spellEnd"/>
            <w:r w:rsidRPr="009C18D1">
              <w:rPr>
                <w:sz w:val="20"/>
                <w:szCs w:val="20"/>
              </w:rPr>
              <w:t xml:space="preserve"> </w:t>
            </w:r>
            <w:proofErr w:type="spellStart"/>
            <w:r w:rsidRPr="009C18D1">
              <w:rPr>
                <w:sz w:val="20"/>
                <w:szCs w:val="20"/>
              </w:rPr>
              <w:t>destek</w:t>
            </w:r>
            <w:proofErr w:type="spellEnd"/>
            <w:r w:rsidRPr="009C18D1">
              <w:rPr>
                <w:sz w:val="20"/>
                <w:szCs w:val="20"/>
              </w:rPr>
              <w:t xml:space="preserve"> </w:t>
            </w:r>
            <w:proofErr w:type="spellStart"/>
            <w:r w:rsidRPr="009C18D1">
              <w:rPr>
                <w:sz w:val="20"/>
                <w:szCs w:val="20"/>
              </w:rPr>
              <w:t>sağlayabilir</w:t>
            </w:r>
            <w:proofErr w:type="spellEnd"/>
            <w:r w:rsidRPr="009C18D1">
              <w:rPr>
                <w:sz w:val="20"/>
                <w:szCs w:val="20"/>
              </w:rPr>
              <w:t xml:space="preserve">. </w:t>
            </w:r>
            <w:proofErr w:type="spellStart"/>
            <w:r w:rsidRPr="009C18D1">
              <w:rPr>
                <w:sz w:val="20"/>
                <w:szCs w:val="20"/>
              </w:rPr>
              <w:t>İş</w:t>
            </w:r>
            <w:proofErr w:type="spellEnd"/>
            <w:r w:rsidRPr="009C18D1">
              <w:rPr>
                <w:sz w:val="20"/>
                <w:szCs w:val="20"/>
              </w:rPr>
              <w:t xml:space="preserve"> </w:t>
            </w:r>
            <w:proofErr w:type="spellStart"/>
            <w:r w:rsidRPr="009C18D1">
              <w:rPr>
                <w:sz w:val="20"/>
                <w:szCs w:val="20"/>
              </w:rPr>
              <w:lastRenderedPageBreak/>
              <w:t>fuarları</w:t>
            </w:r>
            <w:proofErr w:type="spellEnd"/>
            <w:r w:rsidRPr="009C18D1">
              <w:rPr>
                <w:sz w:val="20"/>
                <w:szCs w:val="20"/>
              </w:rPr>
              <w:t xml:space="preserve">, </w:t>
            </w:r>
            <w:proofErr w:type="spellStart"/>
            <w:r w:rsidRPr="009C18D1">
              <w:rPr>
                <w:sz w:val="20"/>
                <w:szCs w:val="20"/>
              </w:rPr>
              <w:t>kariyer</w:t>
            </w:r>
            <w:proofErr w:type="spellEnd"/>
            <w:r w:rsidRPr="009C18D1">
              <w:rPr>
                <w:sz w:val="20"/>
                <w:szCs w:val="20"/>
              </w:rPr>
              <w:t xml:space="preserve"> </w:t>
            </w:r>
            <w:proofErr w:type="spellStart"/>
            <w:r w:rsidRPr="009C18D1">
              <w:rPr>
                <w:sz w:val="20"/>
                <w:szCs w:val="20"/>
              </w:rPr>
              <w:t>günleri</w:t>
            </w:r>
            <w:proofErr w:type="spellEnd"/>
            <w:r w:rsidRPr="009C18D1">
              <w:rPr>
                <w:sz w:val="20"/>
                <w:szCs w:val="20"/>
              </w:rPr>
              <w:t xml:space="preserve"> </w:t>
            </w:r>
            <w:proofErr w:type="spellStart"/>
            <w:r w:rsidRPr="009C18D1">
              <w:rPr>
                <w:sz w:val="20"/>
                <w:szCs w:val="20"/>
              </w:rPr>
              <w:t>ve</w:t>
            </w:r>
            <w:proofErr w:type="spellEnd"/>
            <w:r w:rsidRPr="009C18D1">
              <w:rPr>
                <w:sz w:val="20"/>
                <w:szCs w:val="20"/>
              </w:rPr>
              <w:t xml:space="preserve"> </w:t>
            </w:r>
            <w:proofErr w:type="spellStart"/>
            <w:r w:rsidRPr="009C18D1">
              <w:rPr>
                <w:sz w:val="20"/>
                <w:szCs w:val="20"/>
              </w:rPr>
              <w:t>mezunlarla</w:t>
            </w:r>
            <w:proofErr w:type="spellEnd"/>
            <w:r w:rsidRPr="009C18D1">
              <w:rPr>
                <w:sz w:val="20"/>
                <w:szCs w:val="20"/>
              </w:rPr>
              <w:t xml:space="preserve"> </w:t>
            </w:r>
            <w:proofErr w:type="spellStart"/>
            <w:r w:rsidRPr="009C18D1">
              <w:rPr>
                <w:sz w:val="20"/>
                <w:szCs w:val="20"/>
              </w:rPr>
              <w:t>buluşma</w:t>
            </w:r>
            <w:proofErr w:type="spellEnd"/>
            <w:r w:rsidRPr="009C18D1">
              <w:rPr>
                <w:sz w:val="20"/>
                <w:szCs w:val="20"/>
              </w:rPr>
              <w:t xml:space="preserve"> </w:t>
            </w:r>
            <w:proofErr w:type="spellStart"/>
            <w:r w:rsidRPr="009C18D1">
              <w:rPr>
                <w:sz w:val="20"/>
                <w:szCs w:val="20"/>
              </w:rPr>
              <w:t>etkinlikleri</w:t>
            </w:r>
            <w:proofErr w:type="spellEnd"/>
            <w:r w:rsidRPr="009C18D1">
              <w:rPr>
                <w:sz w:val="20"/>
                <w:szCs w:val="20"/>
              </w:rPr>
              <w:t xml:space="preserve"> </w:t>
            </w:r>
            <w:proofErr w:type="spellStart"/>
            <w:r w:rsidRPr="009C18D1">
              <w:rPr>
                <w:sz w:val="20"/>
                <w:szCs w:val="20"/>
              </w:rPr>
              <w:t>gibi</w:t>
            </w:r>
            <w:proofErr w:type="spellEnd"/>
            <w:r w:rsidRPr="009C18D1">
              <w:rPr>
                <w:sz w:val="20"/>
                <w:szCs w:val="20"/>
              </w:rPr>
              <w:t xml:space="preserve"> </w:t>
            </w:r>
            <w:proofErr w:type="spellStart"/>
            <w:r w:rsidRPr="009C18D1">
              <w:rPr>
                <w:sz w:val="20"/>
                <w:szCs w:val="20"/>
              </w:rPr>
              <w:t>faaliyetler</w:t>
            </w:r>
            <w:proofErr w:type="spellEnd"/>
            <w:r w:rsidRPr="009C18D1">
              <w:rPr>
                <w:sz w:val="20"/>
                <w:szCs w:val="20"/>
              </w:rPr>
              <w:t xml:space="preserve"> </w:t>
            </w:r>
            <w:proofErr w:type="spellStart"/>
            <w:r w:rsidRPr="009C18D1">
              <w:rPr>
                <w:sz w:val="20"/>
                <w:szCs w:val="20"/>
              </w:rPr>
              <w:t>aracılığıyla</w:t>
            </w:r>
            <w:proofErr w:type="spellEnd"/>
            <w:r w:rsidRPr="009C18D1">
              <w:rPr>
                <w:sz w:val="20"/>
                <w:szCs w:val="20"/>
              </w:rPr>
              <w:t xml:space="preserve"> </w:t>
            </w:r>
            <w:proofErr w:type="spellStart"/>
            <w:r w:rsidRPr="009C18D1">
              <w:rPr>
                <w:sz w:val="20"/>
                <w:szCs w:val="20"/>
              </w:rPr>
              <w:t>öğrencilerin</w:t>
            </w:r>
            <w:proofErr w:type="spellEnd"/>
            <w:r w:rsidRPr="009C18D1">
              <w:rPr>
                <w:sz w:val="20"/>
                <w:szCs w:val="20"/>
              </w:rPr>
              <w:t xml:space="preserve"> </w:t>
            </w:r>
            <w:proofErr w:type="spellStart"/>
            <w:r w:rsidRPr="009C18D1">
              <w:rPr>
                <w:sz w:val="20"/>
                <w:szCs w:val="20"/>
              </w:rPr>
              <w:t>iş</w:t>
            </w:r>
            <w:proofErr w:type="spellEnd"/>
            <w:r w:rsidRPr="009C18D1">
              <w:rPr>
                <w:sz w:val="20"/>
                <w:szCs w:val="20"/>
              </w:rPr>
              <w:t xml:space="preserve"> </w:t>
            </w:r>
            <w:proofErr w:type="spellStart"/>
            <w:r w:rsidRPr="009C18D1">
              <w:rPr>
                <w:sz w:val="20"/>
                <w:szCs w:val="20"/>
              </w:rPr>
              <w:t>dünyasıyla</w:t>
            </w:r>
            <w:proofErr w:type="spellEnd"/>
            <w:r w:rsidRPr="009C18D1">
              <w:rPr>
                <w:sz w:val="20"/>
                <w:szCs w:val="20"/>
              </w:rPr>
              <w:t xml:space="preserve"> </w:t>
            </w:r>
            <w:proofErr w:type="spellStart"/>
            <w:r w:rsidRPr="009C18D1">
              <w:rPr>
                <w:sz w:val="20"/>
                <w:szCs w:val="20"/>
              </w:rPr>
              <w:t>bağlantı</w:t>
            </w:r>
            <w:proofErr w:type="spellEnd"/>
            <w:r w:rsidRPr="009C18D1">
              <w:rPr>
                <w:sz w:val="20"/>
                <w:szCs w:val="20"/>
              </w:rPr>
              <w:t xml:space="preserve"> </w:t>
            </w:r>
            <w:proofErr w:type="spellStart"/>
            <w:r w:rsidRPr="009C18D1">
              <w:rPr>
                <w:sz w:val="20"/>
                <w:szCs w:val="20"/>
              </w:rPr>
              <w:t>kurmalarını</w:t>
            </w:r>
            <w:proofErr w:type="spellEnd"/>
            <w:r w:rsidRPr="009C18D1">
              <w:rPr>
                <w:sz w:val="20"/>
                <w:szCs w:val="20"/>
              </w:rPr>
              <w:t xml:space="preserve"> </w:t>
            </w:r>
            <w:proofErr w:type="spellStart"/>
            <w:r w:rsidRPr="009C18D1">
              <w:rPr>
                <w:sz w:val="20"/>
                <w:szCs w:val="20"/>
              </w:rPr>
              <w:t>destekler</w:t>
            </w:r>
            <w:proofErr w:type="spellEnd"/>
            <w:r w:rsidRPr="009C18D1">
              <w:rPr>
                <w:sz w:val="20"/>
                <w:szCs w:val="20"/>
              </w:rPr>
              <w:t>.</w:t>
            </w:r>
          </w:p>
        </w:tc>
        <w:tc>
          <w:tcPr>
            <w:tcW w:w="2268" w:type="dxa"/>
          </w:tcPr>
          <w:p w:rsidR="00BE47DC" w:rsidRDefault="00BE47DC" w:rsidP="0053708F">
            <w:pPr>
              <w:pStyle w:val="ListeParagraf"/>
              <w:numPr>
                <w:ilvl w:val="0"/>
                <w:numId w:val="27"/>
              </w:numPr>
              <w:spacing w:before="60" w:after="60" w:line="360" w:lineRule="auto"/>
              <w:rPr>
                <w:sz w:val="20"/>
                <w:szCs w:val="20"/>
              </w:rPr>
            </w:pPr>
            <w:proofErr w:type="spellStart"/>
            <w:r w:rsidRPr="00B243CC">
              <w:rPr>
                <w:sz w:val="20"/>
                <w:szCs w:val="20"/>
              </w:rPr>
              <w:lastRenderedPageBreak/>
              <w:t>Bazı</w:t>
            </w:r>
            <w:proofErr w:type="spellEnd"/>
            <w:r w:rsidRPr="00B243CC">
              <w:rPr>
                <w:sz w:val="20"/>
                <w:szCs w:val="20"/>
              </w:rPr>
              <w:t xml:space="preserve"> </w:t>
            </w:r>
            <w:proofErr w:type="spellStart"/>
            <w:r w:rsidRPr="00B243CC">
              <w:rPr>
                <w:sz w:val="20"/>
                <w:szCs w:val="20"/>
              </w:rPr>
              <w:t>programlarda</w:t>
            </w:r>
            <w:proofErr w:type="spellEnd"/>
            <w:r w:rsidRPr="00B243CC">
              <w:rPr>
                <w:sz w:val="20"/>
                <w:szCs w:val="20"/>
              </w:rPr>
              <w:t xml:space="preserve"> </w:t>
            </w:r>
            <w:proofErr w:type="spellStart"/>
            <w:r w:rsidRPr="00B243CC">
              <w:rPr>
                <w:sz w:val="20"/>
                <w:szCs w:val="20"/>
              </w:rPr>
              <w:t>öğrenci</w:t>
            </w:r>
            <w:proofErr w:type="spellEnd"/>
            <w:r w:rsidRPr="00B243CC">
              <w:rPr>
                <w:sz w:val="20"/>
                <w:szCs w:val="20"/>
              </w:rPr>
              <w:t xml:space="preserve"> </w:t>
            </w:r>
            <w:proofErr w:type="spellStart"/>
            <w:r w:rsidRPr="00B243CC">
              <w:rPr>
                <w:sz w:val="20"/>
                <w:szCs w:val="20"/>
              </w:rPr>
              <w:t>sayısının</w:t>
            </w:r>
            <w:proofErr w:type="spellEnd"/>
            <w:r w:rsidRPr="00B243CC">
              <w:rPr>
                <w:sz w:val="20"/>
                <w:szCs w:val="20"/>
              </w:rPr>
              <w:t xml:space="preserve"> </w:t>
            </w:r>
            <w:proofErr w:type="spellStart"/>
            <w:r w:rsidRPr="00B243CC">
              <w:rPr>
                <w:sz w:val="20"/>
                <w:szCs w:val="20"/>
              </w:rPr>
              <w:t>fazlalığı</w:t>
            </w:r>
            <w:proofErr w:type="spellEnd"/>
          </w:p>
          <w:p w:rsidR="002500D2" w:rsidRPr="00B243CC" w:rsidRDefault="002500D2" w:rsidP="0053708F">
            <w:pPr>
              <w:pStyle w:val="ListeParagraf"/>
              <w:numPr>
                <w:ilvl w:val="0"/>
                <w:numId w:val="27"/>
              </w:numPr>
              <w:spacing w:before="60" w:after="60" w:line="360" w:lineRule="auto"/>
              <w:rPr>
                <w:sz w:val="20"/>
                <w:szCs w:val="20"/>
              </w:rPr>
            </w:pPr>
            <w:proofErr w:type="spellStart"/>
            <w:r>
              <w:rPr>
                <w:sz w:val="20"/>
                <w:szCs w:val="20"/>
              </w:rPr>
              <w:t>Teknolojik</w:t>
            </w:r>
            <w:proofErr w:type="spellEnd"/>
            <w:r>
              <w:rPr>
                <w:sz w:val="20"/>
                <w:szCs w:val="20"/>
              </w:rPr>
              <w:t xml:space="preserve"> </w:t>
            </w:r>
            <w:proofErr w:type="spellStart"/>
            <w:r>
              <w:rPr>
                <w:sz w:val="20"/>
                <w:szCs w:val="20"/>
              </w:rPr>
              <w:t>altyapı</w:t>
            </w:r>
            <w:proofErr w:type="spellEnd"/>
            <w:r>
              <w:rPr>
                <w:sz w:val="20"/>
                <w:szCs w:val="20"/>
              </w:rPr>
              <w:t xml:space="preserve"> </w:t>
            </w:r>
            <w:proofErr w:type="spellStart"/>
            <w:r>
              <w:rPr>
                <w:sz w:val="20"/>
                <w:szCs w:val="20"/>
              </w:rPr>
              <w:t>yetersizliği</w:t>
            </w:r>
            <w:proofErr w:type="spellEnd"/>
          </w:p>
          <w:p w:rsidR="00BE47DC" w:rsidRPr="00B243CC" w:rsidRDefault="00BE47DC" w:rsidP="0053708F">
            <w:pPr>
              <w:pStyle w:val="ListeParagraf"/>
              <w:numPr>
                <w:ilvl w:val="0"/>
                <w:numId w:val="27"/>
              </w:numPr>
              <w:spacing w:before="60" w:after="60" w:line="360" w:lineRule="auto"/>
              <w:rPr>
                <w:sz w:val="20"/>
                <w:szCs w:val="20"/>
              </w:rPr>
            </w:pPr>
            <w:proofErr w:type="spellStart"/>
            <w:r w:rsidRPr="00B243CC">
              <w:rPr>
                <w:sz w:val="20"/>
                <w:szCs w:val="20"/>
              </w:rPr>
              <w:t>Mezunlarla</w:t>
            </w:r>
            <w:proofErr w:type="spellEnd"/>
            <w:r w:rsidRPr="00B243CC">
              <w:rPr>
                <w:sz w:val="20"/>
                <w:szCs w:val="20"/>
              </w:rPr>
              <w:t xml:space="preserve"> </w:t>
            </w:r>
            <w:proofErr w:type="spellStart"/>
            <w:r w:rsidRPr="00B243CC">
              <w:rPr>
                <w:sz w:val="20"/>
                <w:szCs w:val="20"/>
              </w:rPr>
              <w:t>etkileşim</w:t>
            </w:r>
            <w:proofErr w:type="spellEnd"/>
            <w:r w:rsidRPr="00B243CC">
              <w:rPr>
                <w:sz w:val="20"/>
                <w:szCs w:val="20"/>
              </w:rPr>
              <w:t xml:space="preserve"> </w:t>
            </w:r>
            <w:proofErr w:type="spellStart"/>
            <w:r w:rsidRPr="00B243CC">
              <w:rPr>
                <w:sz w:val="20"/>
                <w:szCs w:val="20"/>
              </w:rPr>
              <w:t>ve</w:t>
            </w:r>
            <w:proofErr w:type="spellEnd"/>
            <w:r w:rsidRPr="00B243CC">
              <w:rPr>
                <w:sz w:val="20"/>
                <w:szCs w:val="20"/>
              </w:rPr>
              <w:t xml:space="preserve"> </w:t>
            </w:r>
            <w:proofErr w:type="spellStart"/>
            <w:r w:rsidRPr="00B243CC">
              <w:rPr>
                <w:sz w:val="20"/>
                <w:szCs w:val="20"/>
              </w:rPr>
              <w:t>iletişimin</w:t>
            </w:r>
            <w:proofErr w:type="spellEnd"/>
            <w:r w:rsidRPr="00B243CC">
              <w:rPr>
                <w:sz w:val="20"/>
                <w:szCs w:val="20"/>
              </w:rPr>
              <w:t xml:space="preserve"> </w:t>
            </w:r>
            <w:proofErr w:type="spellStart"/>
            <w:r w:rsidRPr="00B243CC">
              <w:rPr>
                <w:sz w:val="20"/>
                <w:szCs w:val="20"/>
              </w:rPr>
              <w:t>yetersizliği</w:t>
            </w:r>
            <w:proofErr w:type="spellEnd"/>
          </w:p>
          <w:p w:rsidR="00BE47DC" w:rsidRDefault="00BE47DC" w:rsidP="0053708F">
            <w:pPr>
              <w:pStyle w:val="ListeParagraf"/>
              <w:numPr>
                <w:ilvl w:val="0"/>
                <w:numId w:val="27"/>
              </w:numPr>
              <w:spacing w:before="60" w:after="60" w:line="360" w:lineRule="auto"/>
              <w:rPr>
                <w:sz w:val="20"/>
                <w:szCs w:val="20"/>
              </w:rPr>
            </w:pPr>
            <w:proofErr w:type="spellStart"/>
            <w:r w:rsidRPr="00B243CC">
              <w:rPr>
                <w:sz w:val="20"/>
                <w:szCs w:val="20"/>
              </w:rPr>
              <w:t>Yabancı</w:t>
            </w:r>
            <w:proofErr w:type="spellEnd"/>
            <w:r w:rsidRPr="00B243CC">
              <w:rPr>
                <w:sz w:val="20"/>
                <w:szCs w:val="20"/>
              </w:rPr>
              <w:t xml:space="preserve"> </w:t>
            </w:r>
            <w:proofErr w:type="spellStart"/>
            <w:r w:rsidRPr="00B243CC">
              <w:rPr>
                <w:sz w:val="20"/>
                <w:szCs w:val="20"/>
              </w:rPr>
              <w:t>dil</w:t>
            </w:r>
            <w:proofErr w:type="spellEnd"/>
            <w:r w:rsidRPr="00B243CC">
              <w:rPr>
                <w:sz w:val="20"/>
                <w:szCs w:val="20"/>
              </w:rPr>
              <w:t xml:space="preserve"> </w:t>
            </w:r>
            <w:proofErr w:type="spellStart"/>
            <w:r w:rsidRPr="00B243CC">
              <w:rPr>
                <w:sz w:val="20"/>
                <w:szCs w:val="20"/>
              </w:rPr>
              <w:t>eğitiminin</w:t>
            </w:r>
            <w:proofErr w:type="spellEnd"/>
            <w:r w:rsidRPr="00B243CC">
              <w:rPr>
                <w:sz w:val="20"/>
                <w:szCs w:val="20"/>
              </w:rPr>
              <w:t xml:space="preserve"> </w:t>
            </w:r>
            <w:proofErr w:type="spellStart"/>
            <w:r w:rsidRPr="00B243CC">
              <w:rPr>
                <w:sz w:val="20"/>
                <w:szCs w:val="20"/>
              </w:rPr>
              <w:t>yetersizliği</w:t>
            </w:r>
            <w:proofErr w:type="spellEnd"/>
          </w:p>
          <w:p w:rsidR="00276EA5" w:rsidRPr="00B243CC" w:rsidRDefault="00276EA5" w:rsidP="0053708F">
            <w:pPr>
              <w:pStyle w:val="ListeParagraf"/>
              <w:numPr>
                <w:ilvl w:val="0"/>
                <w:numId w:val="27"/>
              </w:numPr>
              <w:spacing w:before="60" w:after="60" w:line="360" w:lineRule="auto"/>
              <w:rPr>
                <w:sz w:val="20"/>
                <w:szCs w:val="20"/>
              </w:rPr>
            </w:pPr>
            <w:proofErr w:type="spellStart"/>
            <w:r w:rsidRPr="00276EA5">
              <w:rPr>
                <w:sz w:val="20"/>
                <w:szCs w:val="20"/>
              </w:rPr>
              <w:t>Bazı</w:t>
            </w:r>
            <w:proofErr w:type="spellEnd"/>
            <w:r w:rsidRPr="00276EA5">
              <w:rPr>
                <w:sz w:val="20"/>
                <w:szCs w:val="20"/>
              </w:rPr>
              <w:t xml:space="preserve"> </w:t>
            </w:r>
            <w:proofErr w:type="spellStart"/>
            <w:r w:rsidRPr="00276EA5">
              <w:rPr>
                <w:sz w:val="20"/>
                <w:szCs w:val="20"/>
              </w:rPr>
              <w:t>durumlarda</w:t>
            </w:r>
            <w:proofErr w:type="spellEnd"/>
            <w:r w:rsidRPr="00276EA5">
              <w:rPr>
                <w:sz w:val="20"/>
                <w:szCs w:val="20"/>
              </w:rPr>
              <w:t xml:space="preserve">, </w:t>
            </w:r>
            <w:proofErr w:type="spellStart"/>
            <w:r w:rsidRPr="00276EA5">
              <w:rPr>
                <w:sz w:val="20"/>
                <w:szCs w:val="20"/>
              </w:rPr>
              <w:t>teorik</w:t>
            </w:r>
            <w:proofErr w:type="spellEnd"/>
            <w:r w:rsidRPr="00276EA5">
              <w:rPr>
                <w:sz w:val="20"/>
                <w:szCs w:val="20"/>
              </w:rPr>
              <w:t xml:space="preserve"> </w:t>
            </w:r>
            <w:proofErr w:type="spellStart"/>
            <w:r w:rsidRPr="00276EA5">
              <w:rPr>
                <w:sz w:val="20"/>
                <w:szCs w:val="20"/>
              </w:rPr>
              <w:t>bilginin</w:t>
            </w:r>
            <w:proofErr w:type="spellEnd"/>
            <w:r w:rsidRPr="00276EA5">
              <w:rPr>
                <w:sz w:val="20"/>
                <w:szCs w:val="20"/>
              </w:rPr>
              <w:t xml:space="preserve"> </w:t>
            </w:r>
            <w:proofErr w:type="spellStart"/>
            <w:r w:rsidRPr="00276EA5">
              <w:rPr>
                <w:sz w:val="20"/>
                <w:szCs w:val="20"/>
              </w:rPr>
              <w:t>pratiğe</w:t>
            </w:r>
            <w:proofErr w:type="spellEnd"/>
            <w:r w:rsidRPr="00276EA5">
              <w:rPr>
                <w:sz w:val="20"/>
                <w:szCs w:val="20"/>
              </w:rPr>
              <w:t xml:space="preserve"> </w:t>
            </w:r>
            <w:proofErr w:type="spellStart"/>
            <w:r w:rsidRPr="00276EA5">
              <w:rPr>
                <w:sz w:val="20"/>
                <w:szCs w:val="20"/>
              </w:rPr>
              <w:t>dönüştürülmesi</w:t>
            </w:r>
            <w:proofErr w:type="spellEnd"/>
            <w:r w:rsidRPr="00276EA5">
              <w:rPr>
                <w:sz w:val="20"/>
                <w:szCs w:val="20"/>
              </w:rPr>
              <w:t xml:space="preserve"> </w:t>
            </w:r>
            <w:proofErr w:type="spellStart"/>
            <w:r w:rsidRPr="00276EA5">
              <w:rPr>
                <w:sz w:val="20"/>
                <w:szCs w:val="20"/>
              </w:rPr>
              <w:t>için</w:t>
            </w:r>
            <w:proofErr w:type="spellEnd"/>
            <w:r w:rsidRPr="00276EA5">
              <w:rPr>
                <w:sz w:val="20"/>
                <w:szCs w:val="20"/>
              </w:rPr>
              <w:t xml:space="preserve"> </w:t>
            </w:r>
            <w:proofErr w:type="spellStart"/>
            <w:r w:rsidRPr="00276EA5">
              <w:rPr>
                <w:sz w:val="20"/>
                <w:szCs w:val="20"/>
              </w:rPr>
              <w:t>yeterli</w:t>
            </w:r>
            <w:proofErr w:type="spellEnd"/>
            <w:r w:rsidRPr="00276EA5">
              <w:rPr>
                <w:sz w:val="20"/>
                <w:szCs w:val="20"/>
              </w:rPr>
              <w:t xml:space="preserve"> </w:t>
            </w:r>
            <w:proofErr w:type="spellStart"/>
            <w:r w:rsidRPr="00276EA5">
              <w:rPr>
                <w:sz w:val="20"/>
                <w:szCs w:val="20"/>
              </w:rPr>
              <w:t>uygulama</w:t>
            </w:r>
            <w:proofErr w:type="spellEnd"/>
            <w:r w:rsidRPr="00276EA5">
              <w:rPr>
                <w:sz w:val="20"/>
                <w:szCs w:val="20"/>
              </w:rPr>
              <w:t xml:space="preserve"> </w:t>
            </w:r>
            <w:proofErr w:type="spellStart"/>
            <w:r w:rsidRPr="00276EA5">
              <w:rPr>
                <w:sz w:val="20"/>
                <w:szCs w:val="20"/>
              </w:rPr>
              <w:t>fırsatları</w:t>
            </w:r>
            <w:proofErr w:type="spellEnd"/>
            <w:r w:rsidRPr="00276EA5">
              <w:rPr>
                <w:sz w:val="20"/>
                <w:szCs w:val="20"/>
              </w:rPr>
              <w:t xml:space="preserve"> </w:t>
            </w:r>
            <w:proofErr w:type="spellStart"/>
            <w:r w:rsidRPr="00276EA5">
              <w:rPr>
                <w:sz w:val="20"/>
                <w:szCs w:val="20"/>
              </w:rPr>
              <w:t>bulunmayabilir</w:t>
            </w:r>
            <w:proofErr w:type="spellEnd"/>
            <w:r w:rsidRPr="00276EA5">
              <w:rPr>
                <w:sz w:val="20"/>
                <w:szCs w:val="20"/>
              </w:rPr>
              <w:t xml:space="preserve">. Bu durum </w:t>
            </w:r>
            <w:proofErr w:type="spellStart"/>
            <w:r w:rsidRPr="00276EA5">
              <w:rPr>
                <w:sz w:val="20"/>
                <w:szCs w:val="20"/>
              </w:rPr>
              <w:t>öğrencilerin</w:t>
            </w:r>
            <w:proofErr w:type="spellEnd"/>
            <w:r w:rsidRPr="00276EA5">
              <w:rPr>
                <w:sz w:val="20"/>
                <w:szCs w:val="20"/>
              </w:rPr>
              <w:t xml:space="preserve"> </w:t>
            </w:r>
            <w:proofErr w:type="spellStart"/>
            <w:r w:rsidRPr="00276EA5">
              <w:rPr>
                <w:sz w:val="20"/>
                <w:szCs w:val="20"/>
              </w:rPr>
              <w:t>mezuniyet</w:t>
            </w:r>
            <w:proofErr w:type="spellEnd"/>
            <w:r w:rsidRPr="00276EA5">
              <w:rPr>
                <w:sz w:val="20"/>
                <w:szCs w:val="20"/>
              </w:rPr>
              <w:t xml:space="preserve"> </w:t>
            </w:r>
            <w:proofErr w:type="spellStart"/>
            <w:r w:rsidRPr="00276EA5">
              <w:rPr>
                <w:sz w:val="20"/>
                <w:szCs w:val="20"/>
              </w:rPr>
              <w:t>sonrası</w:t>
            </w:r>
            <w:proofErr w:type="spellEnd"/>
            <w:r w:rsidRPr="00276EA5">
              <w:rPr>
                <w:sz w:val="20"/>
                <w:szCs w:val="20"/>
              </w:rPr>
              <w:t xml:space="preserve"> </w:t>
            </w:r>
            <w:proofErr w:type="spellStart"/>
            <w:r w:rsidRPr="00276EA5">
              <w:rPr>
                <w:sz w:val="20"/>
                <w:szCs w:val="20"/>
              </w:rPr>
              <w:t>iş</w:t>
            </w:r>
            <w:proofErr w:type="spellEnd"/>
            <w:r w:rsidRPr="00276EA5">
              <w:rPr>
                <w:sz w:val="20"/>
                <w:szCs w:val="20"/>
              </w:rPr>
              <w:t xml:space="preserve"> </w:t>
            </w:r>
            <w:proofErr w:type="spellStart"/>
            <w:r w:rsidRPr="00276EA5">
              <w:rPr>
                <w:sz w:val="20"/>
                <w:szCs w:val="20"/>
              </w:rPr>
              <w:t>hayatına</w:t>
            </w:r>
            <w:proofErr w:type="spellEnd"/>
            <w:r w:rsidRPr="00276EA5">
              <w:rPr>
                <w:sz w:val="20"/>
                <w:szCs w:val="20"/>
              </w:rPr>
              <w:t xml:space="preserve"> </w:t>
            </w:r>
            <w:proofErr w:type="spellStart"/>
            <w:r w:rsidRPr="00276EA5">
              <w:rPr>
                <w:sz w:val="20"/>
                <w:szCs w:val="20"/>
              </w:rPr>
              <w:t>hazırlık</w:t>
            </w:r>
            <w:proofErr w:type="spellEnd"/>
            <w:r w:rsidRPr="00276EA5">
              <w:rPr>
                <w:sz w:val="20"/>
                <w:szCs w:val="20"/>
              </w:rPr>
              <w:t xml:space="preserve"> </w:t>
            </w:r>
            <w:proofErr w:type="spellStart"/>
            <w:r w:rsidRPr="00276EA5">
              <w:rPr>
                <w:sz w:val="20"/>
                <w:szCs w:val="20"/>
              </w:rPr>
              <w:t>sürecini</w:t>
            </w:r>
            <w:proofErr w:type="spellEnd"/>
            <w:r w:rsidRPr="00276EA5">
              <w:rPr>
                <w:sz w:val="20"/>
                <w:szCs w:val="20"/>
              </w:rPr>
              <w:t xml:space="preserve"> </w:t>
            </w:r>
            <w:proofErr w:type="spellStart"/>
            <w:r w:rsidRPr="00276EA5">
              <w:rPr>
                <w:sz w:val="20"/>
                <w:szCs w:val="20"/>
              </w:rPr>
              <w:t>olumsuz</w:t>
            </w:r>
            <w:proofErr w:type="spellEnd"/>
            <w:r w:rsidRPr="00276EA5">
              <w:rPr>
                <w:sz w:val="20"/>
                <w:szCs w:val="20"/>
              </w:rPr>
              <w:t xml:space="preserve"> </w:t>
            </w:r>
            <w:proofErr w:type="spellStart"/>
            <w:r w:rsidRPr="00276EA5">
              <w:rPr>
                <w:sz w:val="20"/>
                <w:szCs w:val="20"/>
              </w:rPr>
              <w:t>etkileyebilir</w:t>
            </w:r>
            <w:proofErr w:type="spellEnd"/>
            <w:r w:rsidRPr="00276EA5">
              <w:rPr>
                <w:sz w:val="20"/>
                <w:szCs w:val="20"/>
              </w:rPr>
              <w:t>.</w:t>
            </w:r>
          </w:p>
          <w:p w:rsidR="00BE47DC" w:rsidRDefault="00BE47DC" w:rsidP="0053708F">
            <w:pPr>
              <w:spacing w:before="60" w:after="60" w:line="360" w:lineRule="auto"/>
              <w:rPr>
                <w:sz w:val="20"/>
                <w:szCs w:val="20"/>
              </w:rPr>
            </w:pPr>
          </w:p>
          <w:p w:rsidR="00BE47DC" w:rsidRPr="00B16D63" w:rsidRDefault="00BE47DC" w:rsidP="0053708F">
            <w:pPr>
              <w:spacing w:before="60" w:after="60" w:line="360" w:lineRule="auto"/>
              <w:rPr>
                <w:sz w:val="20"/>
                <w:szCs w:val="20"/>
              </w:rPr>
            </w:pPr>
          </w:p>
          <w:p w:rsidR="00BE47DC" w:rsidRPr="00B16D63" w:rsidRDefault="00BE47DC" w:rsidP="0053708F">
            <w:pPr>
              <w:spacing w:before="60" w:after="60" w:line="360" w:lineRule="auto"/>
              <w:rPr>
                <w:sz w:val="20"/>
                <w:szCs w:val="20"/>
              </w:rPr>
            </w:pPr>
          </w:p>
        </w:tc>
        <w:tc>
          <w:tcPr>
            <w:tcW w:w="2268" w:type="dxa"/>
            <w:shd w:val="clear" w:color="auto" w:fill="auto"/>
          </w:tcPr>
          <w:p w:rsidR="00BE47DC" w:rsidRPr="00B243CC" w:rsidRDefault="00BE47DC" w:rsidP="0053708F">
            <w:pPr>
              <w:pStyle w:val="ListeParagraf"/>
              <w:numPr>
                <w:ilvl w:val="0"/>
                <w:numId w:val="28"/>
              </w:numPr>
              <w:spacing w:before="60" w:after="60" w:line="360" w:lineRule="auto"/>
              <w:rPr>
                <w:sz w:val="20"/>
                <w:szCs w:val="20"/>
              </w:rPr>
            </w:pPr>
            <w:proofErr w:type="spellStart"/>
            <w:r w:rsidRPr="00B243CC">
              <w:rPr>
                <w:sz w:val="20"/>
                <w:szCs w:val="20"/>
              </w:rPr>
              <w:t>Öğrenci</w:t>
            </w:r>
            <w:proofErr w:type="spellEnd"/>
            <w:r w:rsidRPr="00B243CC">
              <w:rPr>
                <w:sz w:val="20"/>
                <w:szCs w:val="20"/>
              </w:rPr>
              <w:t xml:space="preserve"> </w:t>
            </w:r>
            <w:proofErr w:type="spellStart"/>
            <w:r w:rsidRPr="00B243CC">
              <w:rPr>
                <w:sz w:val="20"/>
                <w:szCs w:val="20"/>
              </w:rPr>
              <w:t>sayısının</w:t>
            </w:r>
            <w:proofErr w:type="spellEnd"/>
            <w:r w:rsidRPr="00B243CC">
              <w:rPr>
                <w:sz w:val="20"/>
                <w:szCs w:val="20"/>
              </w:rPr>
              <w:t xml:space="preserve"> </w:t>
            </w:r>
            <w:proofErr w:type="spellStart"/>
            <w:r w:rsidRPr="00B243CC">
              <w:rPr>
                <w:sz w:val="20"/>
                <w:szCs w:val="20"/>
              </w:rPr>
              <w:t>nicelik</w:t>
            </w:r>
            <w:proofErr w:type="spellEnd"/>
            <w:r w:rsidRPr="00B243CC">
              <w:rPr>
                <w:sz w:val="20"/>
                <w:szCs w:val="20"/>
              </w:rPr>
              <w:t xml:space="preserve"> </w:t>
            </w:r>
            <w:proofErr w:type="spellStart"/>
            <w:r w:rsidRPr="00B243CC">
              <w:rPr>
                <w:sz w:val="20"/>
                <w:szCs w:val="20"/>
              </w:rPr>
              <w:t>yerine</w:t>
            </w:r>
            <w:proofErr w:type="spellEnd"/>
            <w:r w:rsidRPr="00B243CC">
              <w:rPr>
                <w:sz w:val="20"/>
                <w:szCs w:val="20"/>
              </w:rPr>
              <w:t xml:space="preserve"> </w:t>
            </w:r>
            <w:proofErr w:type="spellStart"/>
            <w:r w:rsidRPr="00B243CC">
              <w:rPr>
                <w:sz w:val="20"/>
                <w:szCs w:val="20"/>
              </w:rPr>
              <w:t>niteliğinin</w:t>
            </w:r>
            <w:proofErr w:type="spellEnd"/>
            <w:r w:rsidRPr="00B243CC">
              <w:rPr>
                <w:sz w:val="20"/>
                <w:szCs w:val="20"/>
              </w:rPr>
              <w:t xml:space="preserve"> </w:t>
            </w:r>
            <w:proofErr w:type="spellStart"/>
            <w:r w:rsidRPr="00B243CC">
              <w:rPr>
                <w:sz w:val="20"/>
                <w:szCs w:val="20"/>
              </w:rPr>
              <w:t>artırılması</w:t>
            </w:r>
            <w:proofErr w:type="spellEnd"/>
          </w:p>
          <w:p w:rsidR="00BE47DC" w:rsidRPr="00B243CC" w:rsidRDefault="00BE47DC" w:rsidP="0053708F">
            <w:pPr>
              <w:pStyle w:val="ListeParagraf"/>
              <w:numPr>
                <w:ilvl w:val="0"/>
                <w:numId w:val="28"/>
              </w:numPr>
              <w:spacing w:before="60" w:after="60" w:line="360" w:lineRule="auto"/>
              <w:rPr>
                <w:sz w:val="20"/>
                <w:szCs w:val="20"/>
              </w:rPr>
            </w:pPr>
            <w:proofErr w:type="spellStart"/>
            <w:r w:rsidRPr="00B243CC">
              <w:rPr>
                <w:sz w:val="20"/>
                <w:szCs w:val="20"/>
              </w:rPr>
              <w:t>Etkin</w:t>
            </w:r>
            <w:proofErr w:type="spellEnd"/>
            <w:r w:rsidRPr="00B243CC">
              <w:rPr>
                <w:sz w:val="20"/>
                <w:szCs w:val="20"/>
              </w:rPr>
              <w:t xml:space="preserve"> </w:t>
            </w:r>
            <w:proofErr w:type="spellStart"/>
            <w:r w:rsidRPr="00B243CC">
              <w:rPr>
                <w:sz w:val="20"/>
                <w:szCs w:val="20"/>
              </w:rPr>
              <w:t>insan</w:t>
            </w:r>
            <w:proofErr w:type="spellEnd"/>
            <w:r w:rsidRPr="00B243CC">
              <w:rPr>
                <w:sz w:val="20"/>
                <w:szCs w:val="20"/>
              </w:rPr>
              <w:t xml:space="preserve"> </w:t>
            </w:r>
            <w:proofErr w:type="spellStart"/>
            <w:r w:rsidRPr="00B243CC">
              <w:rPr>
                <w:sz w:val="20"/>
                <w:szCs w:val="20"/>
              </w:rPr>
              <w:t>kaynakları</w:t>
            </w:r>
            <w:proofErr w:type="spellEnd"/>
            <w:r w:rsidRPr="00B243CC">
              <w:rPr>
                <w:sz w:val="20"/>
                <w:szCs w:val="20"/>
              </w:rPr>
              <w:t xml:space="preserve"> </w:t>
            </w:r>
            <w:proofErr w:type="spellStart"/>
            <w:r w:rsidRPr="00B243CC">
              <w:rPr>
                <w:sz w:val="20"/>
                <w:szCs w:val="20"/>
              </w:rPr>
              <w:t>planlamasının</w:t>
            </w:r>
            <w:proofErr w:type="spellEnd"/>
            <w:r w:rsidRPr="00B243CC">
              <w:rPr>
                <w:sz w:val="20"/>
                <w:szCs w:val="20"/>
              </w:rPr>
              <w:t xml:space="preserve"> </w:t>
            </w:r>
            <w:proofErr w:type="spellStart"/>
            <w:r w:rsidRPr="00B243CC">
              <w:rPr>
                <w:sz w:val="20"/>
                <w:szCs w:val="20"/>
              </w:rPr>
              <w:t>yapılması</w:t>
            </w:r>
            <w:proofErr w:type="spellEnd"/>
          </w:p>
          <w:p w:rsidR="00BE47DC" w:rsidRDefault="00BE47DC" w:rsidP="0053708F">
            <w:pPr>
              <w:pStyle w:val="ListeParagraf"/>
              <w:numPr>
                <w:ilvl w:val="0"/>
                <w:numId w:val="28"/>
              </w:numPr>
              <w:spacing w:before="60" w:after="60" w:line="360" w:lineRule="auto"/>
              <w:rPr>
                <w:sz w:val="20"/>
                <w:szCs w:val="20"/>
              </w:rPr>
            </w:pPr>
            <w:proofErr w:type="spellStart"/>
            <w:r w:rsidRPr="00B243CC">
              <w:rPr>
                <w:sz w:val="20"/>
                <w:szCs w:val="20"/>
              </w:rPr>
              <w:t>Yabancı</w:t>
            </w:r>
            <w:proofErr w:type="spellEnd"/>
            <w:r w:rsidRPr="00B243CC">
              <w:rPr>
                <w:sz w:val="20"/>
                <w:szCs w:val="20"/>
              </w:rPr>
              <w:t xml:space="preserve"> </w:t>
            </w:r>
            <w:proofErr w:type="spellStart"/>
            <w:r w:rsidRPr="00B243CC">
              <w:rPr>
                <w:sz w:val="20"/>
                <w:szCs w:val="20"/>
              </w:rPr>
              <w:t>dil</w:t>
            </w:r>
            <w:proofErr w:type="spellEnd"/>
            <w:r w:rsidRPr="00B243CC">
              <w:rPr>
                <w:sz w:val="20"/>
                <w:szCs w:val="20"/>
              </w:rPr>
              <w:t xml:space="preserve"> </w:t>
            </w:r>
            <w:proofErr w:type="spellStart"/>
            <w:r w:rsidRPr="00B243CC">
              <w:rPr>
                <w:sz w:val="20"/>
                <w:szCs w:val="20"/>
              </w:rPr>
              <w:t>eğitimi</w:t>
            </w:r>
            <w:proofErr w:type="spellEnd"/>
            <w:r w:rsidRPr="00B243CC">
              <w:rPr>
                <w:sz w:val="20"/>
                <w:szCs w:val="20"/>
              </w:rPr>
              <w:t xml:space="preserve"> </w:t>
            </w:r>
            <w:proofErr w:type="spellStart"/>
            <w:r w:rsidRPr="00B243CC">
              <w:rPr>
                <w:sz w:val="20"/>
                <w:szCs w:val="20"/>
              </w:rPr>
              <w:t>veren</w:t>
            </w:r>
            <w:proofErr w:type="spellEnd"/>
            <w:r w:rsidRPr="00B243CC">
              <w:rPr>
                <w:sz w:val="20"/>
                <w:szCs w:val="20"/>
              </w:rPr>
              <w:t xml:space="preserve"> </w:t>
            </w:r>
            <w:proofErr w:type="spellStart"/>
            <w:r w:rsidRPr="00B243CC">
              <w:rPr>
                <w:sz w:val="20"/>
                <w:szCs w:val="20"/>
              </w:rPr>
              <w:t>lisans</w:t>
            </w:r>
            <w:proofErr w:type="spellEnd"/>
            <w:r w:rsidRPr="00B243CC">
              <w:rPr>
                <w:sz w:val="20"/>
                <w:szCs w:val="20"/>
              </w:rPr>
              <w:t xml:space="preserve"> </w:t>
            </w:r>
            <w:proofErr w:type="spellStart"/>
            <w:r w:rsidRPr="00B243CC">
              <w:rPr>
                <w:sz w:val="20"/>
                <w:szCs w:val="20"/>
              </w:rPr>
              <w:t>ve</w:t>
            </w:r>
            <w:proofErr w:type="spellEnd"/>
            <w:r w:rsidRPr="00B243CC">
              <w:rPr>
                <w:sz w:val="20"/>
                <w:szCs w:val="20"/>
              </w:rPr>
              <w:t xml:space="preserve"> </w:t>
            </w:r>
            <w:proofErr w:type="spellStart"/>
            <w:r w:rsidRPr="00B243CC">
              <w:rPr>
                <w:sz w:val="20"/>
                <w:szCs w:val="20"/>
              </w:rPr>
              <w:t>yüksek</w:t>
            </w:r>
            <w:proofErr w:type="spellEnd"/>
            <w:r w:rsidRPr="00B243CC">
              <w:rPr>
                <w:sz w:val="20"/>
                <w:szCs w:val="20"/>
              </w:rPr>
              <w:t xml:space="preserve"> </w:t>
            </w:r>
            <w:proofErr w:type="spellStart"/>
            <w:r w:rsidRPr="00B243CC">
              <w:rPr>
                <w:sz w:val="20"/>
                <w:szCs w:val="20"/>
              </w:rPr>
              <w:t>lisans</w:t>
            </w:r>
            <w:proofErr w:type="spellEnd"/>
            <w:r w:rsidRPr="00B243CC">
              <w:rPr>
                <w:sz w:val="20"/>
                <w:szCs w:val="20"/>
              </w:rPr>
              <w:t xml:space="preserve"> </w:t>
            </w:r>
            <w:proofErr w:type="spellStart"/>
            <w:r w:rsidRPr="00B243CC">
              <w:rPr>
                <w:sz w:val="20"/>
                <w:szCs w:val="20"/>
              </w:rPr>
              <w:t>bölümlerinin</w:t>
            </w:r>
            <w:proofErr w:type="spellEnd"/>
            <w:r w:rsidRPr="00B243CC">
              <w:rPr>
                <w:sz w:val="20"/>
                <w:szCs w:val="20"/>
              </w:rPr>
              <w:t xml:space="preserve"> </w:t>
            </w:r>
            <w:proofErr w:type="spellStart"/>
            <w:r w:rsidRPr="00B243CC">
              <w:rPr>
                <w:sz w:val="20"/>
                <w:szCs w:val="20"/>
              </w:rPr>
              <w:t>açılması</w:t>
            </w:r>
            <w:proofErr w:type="spellEnd"/>
            <w:r w:rsidR="00276EA5">
              <w:rPr>
                <w:sz w:val="20"/>
                <w:szCs w:val="20"/>
              </w:rPr>
              <w:t>.</w:t>
            </w:r>
          </w:p>
          <w:p w:rsidR="00276EA5" w:rsidRPr="00B243CC" w:rsidRDefault="00276EA5" w:rsidP="0053708F">
            <w:pPr>
              <w:pStyle w:val="ListeParagraf"/>
              <w:numPr>
                <w:ilvl w:val="0"/>
                <w:numId w:val="28"/>
              </w:numPr>
              <w:spacing w:before="60" w:after="60" w:line="360" w:lineRule="auto"/>
              <w:rPr>
                <w:sz w:val="20"/>
                <w:szCs w:val="20"/>
              </w:rPr>
            </w:pPr>
            <w:proofErr w:type="spellStart"/>
            <w:r>
              <w:rPr>
                <w:sz w:val="20"/>
                <w:szCs w:val="20"/>
              </w:rPr>
              <w:t>Sanayi</w:t>
            </w:r>
            <w:proofErr w:type="spellEnd"/>
            <w:r>
              <w:rPr>
                <w:sz w:val="20"/>
                <w:szCs w:val="20"/>
              </w:rPr>
              <w:t xml:space="preserve"> </w:t>
            </w:r>
            <w:proofErr w:type="spellStart"/>
            <w:r>
              <w:rPr>
                <w:sz w:val="20"/>
                <w:szCs w:val="20"/>
              </w:rPr>
              <w:t>işbirliklerine</w:t>
            </w:r>
            <w:proofErr w:type="spellEnd"/>
            <w:r>
              <w:rPr>
                <w:sz w:val="20"/>
                <w:szCs w:val="20"/>
              </w:rPr>
              <w:t xml:space="preserve"> </w:t>
            </w:r>
            <w:proofErr w:type="spellStart"/>
            <w:r>
              <w:rPr>
                <w:sz w:val="20"/>
                <w:szCs w:val="20"/>
              </w:rPr>
              <w:t>önem</w:t>
            </w:r>
            <w:proofErr w:type="spellEnd"/>
            <w:r>
              <w:rPr>
                <w:sz w:val="20"/>
                <w:szCs w:val="20"/>
              </w:rPr>
              <w:t xml:space="preserve"> </w:t>
            </w:r>
            <w:proofErr w:type="spellStart"/>
            <w:r>
              <w:rPr>
                <w:sz w:val="20"/>
                <w:szCs w:val="20"/>
              </w:rPr>
              <w:t>verilmesi</w:t>
            </w:r>
            <w:proofErr w:type="spellEnd"/>
          </w:p>
          <w:p w:rsidR="00BE47DC" w:rsidRDefault="00BE47DC" w:rsidP="0053708F">
            <w:pPr>
              <w:spacing w:before="60" w:after="60" w:line="360" w:lineRule="auto"/>
              <w:rPr>
                <w:sz w:val="20"/>
                <w:szCs w:val="20"/>
              </w:rPr>
            </w:pPr>
          </w:p>
          <w:p w:rsidR="00BE47DC" w:rsidRDefault="00BE47DC" w:rsidP="0053708F">
            <w:pPr>
              <w:spacing w:before="60" w:after="60" w:line="360" w:lineRule="auto"/>
              <w:rPr>
                <w:sz w:val="20"/>
                <w:szCs w:val="20"/>
              </w:rPr>
            </w:pPr>
          </w:p>
          <w:p w:rsidR="00BE47DC" w:rsidRDefault="00BE47DC" w:rsidP="0053708F">
            <w:pPr>
              <w:spacing w:before="60" w:after="60" w:line="360" w:lineRule="auto"/>
              <w:rPr>
                <w:sz w:val="20"/>
                <w:szCs w:val="20"/>
              </w:rPr>
            </w:pPr>
          </w:p>
          <w:p w:rsidR="00BE47DC" w:rsidRPr="00B16D63" w:rsidRDefault="00BE47DC" w:rsidP="0053708F">
            <w:pPr>
              <w:spacing w:before="60" w:after="60" w:line="360" w:lineRule="auto"/>
              <w:rPr>
                <w:sz w:val="20"/>
                <w:szCs w:val="20"/>
              </w:rPr>
            </w:pPr>
          </w:p>
        </w:tc>
      </w:tr>
      <w:tr w:rsidR="00BE47DC" w:rsidRPr="00B16D63" w:rsidTr="00BE47DC">
        <w:tc>
          <w:tcPr>
            <w:tcW w:w="2268" w:type="dxa"/>
            <w:shd w:val="clear" w:color="auto" w:fill="auto"/>
          </w:tcPr>
          <w:p w:rsidR="00BE47DC" w:rsidRPr="00BE47DC" w:rsidRDefault="00BE47DC" w:rsidP="0053708F">
            <w:pPr>
              <w:spacing w:before="60" w:after="60" w:line="360" w:lineRule="auto"/>
              <w:rPr>
                <w:b/>
                <w:bCs/>
                <w:color w:val="000000" w:themeColor="text1"/>
                <w:sz w:val="20"/>
                <w:szCs w:val="20"/>
              </w:rPr>
            </w:pPr>
            <w:proofErr w:type="spellStart"/>
            <w:r w:rsidRPr="00BE47DC">
              <w:rPr>
                <w:b/>
                <w:bCs/>
                <w:color w:val="000000" w:themeColor="text1"/>
                <w:sz w:val="20"/>
                <w:szCs w:val="20"/>
              </w:rPr>
              <w:lastRenderedPageBreak/>
              <w:t>Araştırma</w:t>
            </w:r>
            <w:proofErr w:type="spellEnd"/>
          </w:p>
        </w:tc>
        <w:tc>
          <w:tcPr>
            <w:tcW w:w="2268" w:type="dxa"/>
            <w:shd w:val="clear" w:color="auto" w:fill="auto"/>
          </w:tcPr>
          <w:p w:rsidR="00BE47DC" w:rsidRPr="008E10EA" w:rsidRDefault="00BE47DC" w:rsidP="0053708F">
            <w:pPr>
              <w:pStyle w:val="ListeParagraf"/>
              <w:numPr>
                <w:ilvl w:val="0"/>
                <w:numId w:val="29"/>
              </w:numPr>
              <w:spacing w:before="60" w:after="60" w:line="360" w:lineRule="auto"/>
              <w:rPr>
                <w:sz w:val="20"/>
                <w:szCs w:val="20"/>
              </w:rPr>
            </w:pPr>
            <w:proofErr w:type="spellStart"/>
            <w:r w:rsidRPr="008E10EA">
              <w:rPr>
                <w:sz w:val="20"/>
                <w:szCs w:val="20"/>
              </w:rPr>
              <w:t>Araştırma</w:t>
            </w:r>
            <w:proofErr w:type="spellEnd"/>
            <w:r w:rsidRPr="008E10EA">
              <w:rPr>
                <w:sz w:val="20"/>
                <w:szCs w:val="20"/>
              </w:rPr>
              <w:t xml:space="preserve"> </w:t>
            </w:r>
            <w:proofErr w:type="spellStart"/>
            <w:r w:rsidRPr="008E10EA">
              <w:rPr>
                <w:sz w:val="20"/>
                <w:szCs w:val="20"/>
              </w:rPr>
              <w:t>potansiyeli</w:t>
            </w:r>
            <w:proofErr w:type="spellEnd"/>
            <w:r w:rsidRPr="008E10EA">
              <w:rPr>
                <w:sz w:val="20"/>
                <w:szCs w:val="20"/>
              </w:rPr>
              <w:t xml:space="preserve"> </w:t>
            </w:r>
            <w:proofErr w:type="spellStart"/>
            <w:r w:rsidRPr="008E10EA">
              <w:rPr>
                <w:sz w:val="20"/>
                <w:szCs w:val="20"/>
              </w:rPr>
              <w:t>yüksek</w:t>
            </w:r>
            <w:proofErr w:type="spellEnd"/>
            <w:r w:rsidRPr="008E10EA">
              <w:rPr>
                <w:sz w:val="20"/>
                <w:szCs w:val="20"/>
              </w:rPr>
              <w:t xml:space="preserve"> </w:t>
            </w:r>
            <w:proofErr w:type="spellStart"/>
            <w:r w:rsidRPr="008E10EA">
              <w:rPr>
                <w:sz w:val="20"/>
                <w:szCs w:val="20"/>
              </w:rPr>
              <w:t>akademik</w:t>
            </w:r>
            <w:proofErr w:type="spellEnd"/>
            <w:r w:rsidRPr="008E10EA">
              <w:rPr>
                <w:sz w:val="20"/>
                <w:szCs w:val="20"/>
              </w:rPr>
              <w:t xml:space="preserve"> </w:t>
            </w:r>
            <w:proofErr w:type="spellStart"/>
            <w:r w:rsidRPr="008E10EA">
              <w:rPr>
                <w:sz w:val="20"/>
                <w:szCs w:val="20"/>
              </w:rPr>
              <w:t>personelin</w:t>
            </w:r>
            <w:proofErr w:type="spellEnd"/>
            <w:r w:rsidRPr="008E10EA">
              <w:rPr>
                <w:sz w:val="20"/>
                <w:szCs w:val="20"/>
              </w:rPr>
              <w:t xml:space="preserve"> </w:t>
            </w:r>
            <w:proofErr w:type="spellStart"/>
            <w:r w:rsidRPr="008E10EA">
              <w:rPr>
                <w:sz w:val="20"/>
                <w:szCs w:val="20"/>
              </w:rPr>
              <w:t>mevcudiyeti</w:t>
            </w:r>
            <w:proofErr w:type="spellEnd"/>
            <w:r w:rsidRPr="008E10EA">
              <w:rPr>
                <w:sz w:val="20"/>
                <w:szCs w:val="20"/>
              </w:rPr>
              <w:t xml:space="preserve">  </w:t>
            </w:r>
          </w:p>
          <w:p w:rsidR="00BE47DC" w:rsidRPr="008E10EA" w:rsidRDefault="003A1281" w:rsidP="0053708F">
            <w:pPr>
              <w:pStyle w:val="ListeParagraf"/>
              <w:numPr>
                <w:ilvl w:val="0"/>
                <w:numId w:val="29"/>
              </w:numPr>
              <w:spacing w:before="60" w:after="60" w:line="360" w:lineRule="auto"/>
              <w:rPr>
                <w:sz w:val="20"/>
                <w:szCs w:val="20"/>
              </w:rPr>
            </w:pPr>
            <w:proofErr w:type="spellStart"/>
            <w:r>
              <w:rPr>
                <w:sz w:val="20"/>
                <w:szCs w:val="20"/>
              </w:rPr>
              <w:t>Üniversitemiz</w:t>
            </w:r>
            <w:proofErr w:type="spellEnd"/>
            <w:r>
              <w:rPr>
                <w:sz w:val="20"/>
                <w:szCs w:val="20"/>
              </w:rPr>
              <w:t xml:space="preserve"> </w:t>
            </w:r>
            <w:proofErr w:type="spellStart"/>
            <w:r>
              <w:rPr>
                <w:sz w:val="20"/>
                <w:szCs w:val="20"/>
              </w:rPr>
              <w:t>odak</w:t>
            </w:r>
            <w:proofErr w:type="spellEnd"/>
            <w:r>
              <w:rPr>
                <w:sz w:val="20"/>
                <w:szCs w:val="20"/>
              </w:rPr>
              <w:t xml:space="preserve"> </w:t>
            </w:r>
            <w:proofErr w:type="spellStart"/>
            <w:r>
              <w:rPr>
                <w:sz w:val="20"/>
                <w:szCs w:val="20"/>
              </w:rPr>
              <w:t>alan</w:t>
            </w:r>
            <w:proofErr w:type="spellEnd"/>
            <w:r>
              <w:rPr>
                <w:sz w:val="20"/>
                <w:szCs w:val="20"/>
              </w:rPr>
              <w:t xml:space="preserve"> </w:t>
            </w:r>
            <w:proofErr w:type="spellStart"/>
            <w:r>
              <w:rPr>
                <w:sz w:val="20"/>
                <w:szCs w:val="20"/>
              </w:rPr>
              <w:t>bazında</w:t>
            </w:r>
            <w:proofErr w:type="spellEnd"/>
            <w:r>
              <w:rPr>
                <w:sz w:val="20"/>
                <w:szCs w:val="20"/>
              </w:rPr>
              <w:t xml:space="preserve"> </w:t>
            </w:r>
            <w:proofErr w:type="spellStart"/>
            <w:r>
              <w:rPr>
                <w:sz w:val="20"/>
                <w:szCs w:val="20"/>
              </w:rPr>
              <w:t>iktisat</w:t>
            </w:r>
            <w:proofErr w:type="spellEnd"/>
            <w:r>
              <w:rPr>
                <w:sz w:val="20"/>
                <w:szCs w:val="20"/>
              </w:rPr>
              <w:t xml:space="preserve"> </w:t>
            </w:r>
            <w:proofErr w:type="spellStart"/>
            <w:r>
              <w:rPr>
                <w:sz w:val="20"/>
                <w:szCs w:val="20"/>
              </w:rPr>
              <w:t>odak</w:t>
            </w:r>
            <w:proofErr w:type="spellEnd"/>
            <w:r>
              <w:rPr>
                <w:sz w:val="20"/>
                <w:szCs w:val="20"/>
              </w:rPr>
              <w:t xml:space="preserve"> </w:t>
            </w:r>
            <w:proofErr w:type="spellStart"/>
            <w:r w:rsidR="00C9006B">
              <w:rPr>
                <w:sz w:val="20"/>
                <w:szCs w:val="20"/>
              </w:rPr>
              <w:t>alanında</w:t>
            </w:r>
            <w:proofErr w:type="spellEnd"/>
            <w:r w:rsidR="00C9006B">
              <w:rPr>
                <w:sz w:val="20"/>
                <w:szCs w:val="20"/>
              </w:rPr>
              <w:t xml:space="preserve"> </w:t>
            </w:r>
            <w:proofErr w:type="spellStart"/>
            <w:r w:rsidR="00C9006B">
              <w:rPr>
                <w:sz w:val="20"/>
                <w:szCs w:val="20"/>
              </w:rPr>
              <w:t>bulunması</w:t>
            </w:r>
            <w:proofErr w:type="spellEnd"/>
            <w:r w:rsidR="00C9006B">
              <w:rPr>
                <w:sz w:val="20"/>
                <w:szCs w:val="20"/>
              </w:rPr>
              <w:t>.</w:t>
            </w:r>
          </w:p>
          <w:p w:rsidR="00BE47DC" w:rsidRDefault="009628E2" w:rsidP="0053708F">
            <w:pPr>
              <w:pStyle w:val="ListeParagraf"/>
              <w:numPr>
                <w:ilvl w:val="0"/>
                <w:numId w:val="29"/>
              </w:numPr>
              <w:spacing w:before="60" w:after="60" w:line="360" w:lineRule="auto"/>
              <w:rPr>
                <w:sz w:val="20"/>
                <w:szCs w:val="20"/>
              </w:rPr>
            </w:pPr>
            <w:proofErr w:type="spellStart"/>
            <w:r w:rsidRPr="009628E2">
              <w:rPr>
                <w:sz w:val="20"/>
                <w:szCs w:val="20"/>
              </w:rPr>
              <w:t>İktisat</w:t>
            </w:r>
            <w:proofErr w:type="spellEnd"/>
            <w:r w:rsidRPr="009628E2">
              <w:rPr>
                <w:sz w:val="20"/>
                <w:szCs w:val="20"/>
              </w:rPr>
              <w:t xml:space="preserve"> </w:t>
            </w:r>
            <w:proofErr w:type="spellStart"/>
            <w:r w:rsidRPr="009628E2">
              <w:rPr>
                <w:sz w:val="20"/>
                <w:szCs w:val="20"/>
              </w:rPr>
              <w:t>bölümü</w:t>
            </w:r>
            <w:proofErr w:type="spellEnd"/>
            <w:r w:rsidRPr="009628E2">
              <w:rPr>
                <w:sz w:val="20"/>
                <w:szCs w:val="20"/>
              </w:rPr>
              <w:t xml:space="preserve">, </w:t>
            </w:r>
            <w:proofErr w:type="spellStart"/>
            <w:r w:rsidRPr="009628E2">
              <w:rPr>
                <w:sz w:val="20"/>
                <w:szCs w:val="20"/>
              </w:rPr>
              <w:t>araştırmalarında</w:t>
            </w:r>
            <w:proofErr w:type="spellEnd"/>
            <w:r w:rsidRPr="009628E2">
              <w:rPr>
                <w:sz w:val="20"/>
                <w:szCs w:val="20"/>
              </w:rPr>
              <w:t xml:space="preserve"> </w:t>
            </w:r>
            <w:proofErr w:type="spellStart"/>
            <w:r w:rsidRPr="009628E2">
              <w:rPr>
                <w:sz w:val="20"/>
                <w:szCs w:val="20"/>
              </w:rPr>
              <w:t>çeşitli</w:t>
            </w:r>
            <w:proofErr w:type="spellEnd"/>
            <w:r w:rsidRPr="009628E2">
              <w:rPr>
                <w:sz w:val="20"/>
                <w:szCs w:val="20"/>
              </w:rPr>
              <w:t xml:space="preserve"> </w:t>
            </w:r>
            <w:proofErr w:type="spellStart"/>
            <w:r w:rsidRPr="009628E2">
              <w:rPr>
                <w:sz w:val="20"/>
                <w:szCs w:val="20"/>
              </w:rPr>
              <w:t>disiplinlerle</w:t>
            </w:r>
            <w:proofErr w:type="spellEnd"/>
            <w:r w:rsidRPr="009628E2">
              <w:rPr>
                <w:sz w:val="20"/>
                <w:szCs w:val="20"/>
              </w:rPr>
              <w:t xml:space="preserve"> </w:t>
            </w:r>
            <w:proofErr w:type="spellStart"/>
            <w:r w:rsidRPr="009628E2">
              <w:rPr>
                <w:sz w:val="20"/>
                <w:szCs w:val="20"/>
              </w:rPr>
              <w:t>etkileşim</w:t>
            </w:r>
            <w:proofErr w:type="spellEnd"/>
            <w:r w:rsidRPr="009628E2">
              <w:rPr>
                <w:sz w:val="20"/>
                <w:szCs w:val="20"/>
              </w:rPr>
              <w:t xml:space="preserve"> </w:t>
            </w:r>
            <w:proofErr w:type="spellStart"/>
            <w:r w:rsidRPr="009628E2">
              <w:rPr>
                <w:sz w:val="20"/>
                <w:szCs w:val="20"/>
              </w:rPr>
              <w:t>halinde</w:t>
            </w:r>
            <w:proofErr w:type="spellEnd"/>
            <w:r w:rsidRPr="009628E2">
              <w:rPr>
                <w:sz w:val="20"/>
                <w:szCs w:val="20"/>
              </w:rPr>
              <w:t xml:space="preserve"> </w:t>
            </w:r>
            <w:proofErr w:type="spellStart"/>
            <w:r w:rsidRPr="009628E2">
              <w:rPr>
                <w:sz w:val="20"/>
                <w:szCs w:val="20"/>
              </w:rPr>
              <w:t>olabilir</w:t>
            </w:r>
            <w:proofErr w:type="spellEnd"/>
            <w:r w:rsidRPr="009628E2">
              <w:rPr>
                <w:sz w:val="20"/>
                <w:szCs w:val="20"/>
              </w:rPr>
              <w:t xml:space="preserve">. </w:t>
            </w:r>
            <w:proofErr w:type="spellStart"/>
            <w:r w:rsidRPr="009628E2">
              <w:rPr>
                <w:sz w:val="20"/>
                <w:szCs w:val="20"/>
              </w:rPr>
              <w:t>Örneğin</w:t>
            </w:r>
            <w:proofErr w:type="spellEnd"/>
            <w:r w:rsidRPr="009628E2">
              <w:rPr>
                <w:sz w:val="20"/>
                <w:szCs w:val="20"/>
              </w:rPr>
              <w:t xml:space="preserve">, </w:t>
            </w:r>
            <w:proofErr w:type="spellStart"/>
            <w:r w:rsidRPr="009628E2">
              <w:rPr>
                <w:sz w:val="20"/>
                <w:szCs w:val="20"/>
              </w:rPr>
              <w:t>matematik</w:t>
            </w:r>
            <w:proofErr w:type="spellEnd"/>
            <w:r w:rsidRPr="009628E2">
              <w:rPr>
                <w:sz w:val="20"/>
                <w:szCs w:val="20"/>
              </w:rPr>
              <w:t xml:space="preserve">, </w:t>
            </w:r>
            <w:proofErr w:type="spellStart"/>
            <w:r w:rsidRPr="009628E2">
              <w:rPr>
                <w:sz w:val="20"/>
                <w:szCs w:val="20"/>
              </w:rPr>
              <w:t>istatistik</w:t>
            </w:r>
            <w:proofErr w:type="spellEnd"/>
            <w:r w:rsidRPr="009628E2">
              <w:rPr>
                <w:sz w:val="20"/>
                <w:szCs w:val="20"/>
              </w:rPr>
              <w:t xml:space="preserve">, </w:t>
            </w:r>
            <w:proofErr w:type="spellStart"/>
            <w:r w:rsidRPr="009628E2">
              <w:rPr>
                <w:sz w:val="20"/>
                <w:szCs w:val="20"/>
              </w:rPr>
              <w:t>finans</w:t>
            </w:r>
            <w:proofErr w:type="spellEnd"/>
            <w:r w:rsidRPr="009628E2">
              <w:rPr>
                <w:sz w:val="20"/>
                <w:szCs w:val="20"/>
              </w:rPr>
              <w:t xml:space="preserve">, </w:t>
            </w:r>
            <w:proofErr w:type="spellStart"/>
            <w:r w:rsidRPr="009628E2">
              <w:rPr>
                <w:sz w:val="20"/>
                <w:szCs w:val="20"/>
              </w:rPr>
              <w:t>sosyoloji</w:t>
            </w:r>
            <w:proofErr w:type="spellEnd"/>
            <w:r w:rsidRPr="009628E2">
              <w:rPr>
                <w:sz w:val="20"/>
                <w:szCs w:val="20"/>
              </w:rPr>
              <w:t xml:space="preserve"> </w:t>
            </w:r>
            <w:proofErr w:type="spellStart"/>
            <w:r w:rsidRPr="009628E2">
              <w:rPr>
                <w:sz w:val="20"/>
                <w:szCs w:val="20"/>
              </w:rPr>
              <w:t>gibi</w:t>
            </w:r>
            <w:proofErr w:type="spellEnd"/>
            <w:r w:rsidRPr="009628E2">
              <w:rPr>
                <w:sz w:val="20"/>
                <w:szCs w:val="20"/>
              </w:rPr>
              <w:t xml:space="preserve"> </w:t>
            </w:r>
            <w:proofErr w:type="spellStart"/>
            <w:r w:rsidRPr="009628E2">
              <w:rPr>
                <w:sz w:val="20"/>
                <w:szCs w:val="20"/>
              </w:rPr>
              <w:t>alanlardan</w:t>
            </w:r>
            <w:proofErr w:type="spellEnd"/>
            <w:r w:rsidRPr="009628E2">
              <w:rPr>
                <w:sz w:val="20"/>
                <w:szCs w:val="20"/>
              </w:rPr>
              <w:t xml:space="preserve"> </w:t>
            </w:r>
            <w:proofErr w:type="spellStart"/>
            <w:r w:rsidRPr="009628E2">
              <w:rPr>
                <w:sz w:val="20"/>
                <w:szCs w:val="20"/>
              </w:rPr>
              <w:t>gelen</w:t>
            </w:r>
            <w:proofErr w:type="spellEnd"/>
            <w:r w:rsidRPr="009628E2">
              <w:rPr>
                <w:sz w:val="20"/>
                <w:szCs w:val="20"/>
              </w:rPr>
              <w:t xml:space="preserve"> </w:t>
            </w:r>
            <w:proofErr w:type="spellStart"/>
            <w:r w:rsidRPr="009628E2">
              <w:rPr>
                <w:sz w:val="20"/>
                <w:szCs w:val="20"/>
              </w:rPr>
              <w:lastRenderedPageBreak/>
              <w:t>metodolojileri</w:t>
            </w:r>
            <w:proofErr w:type="spellEnd"/>
            <w:r w:rsidRPr="009628E2">
              <w:rPr>
                <w:sz w:val="20"/>
                <w:szCs w:val="20"/>
              </w:rPr>
              <w:t xml:space="preserve"> </w:t>
            </w:r>
            <w:proofErr w:type="spellStart"/>
            <w:r w:rsidRPr="009628E2">
              <w:rPr>
                <w:sz w:val="20"/>
                <w:szCs w:val="20"/>
              </w:rPr>
              <w:t>kullanarak</w:t>
            </w:r>
            <w:proofErr w:type="spellEnd"/>
            <w:r w:rsidRPr="009628E2">
              <w:rPr>
                <w:sz w:val="20"/>
                <w:szCs w:val="20"/>
              </w:rPr>
              <w:t xml:space="preserve"> </w:t>
            </w:r>
            <w:proofErr w:type="spellStart"/>
            <w:r w:rsidRPr="009628E2">
              <w:rPr>
                <w:sz w:val="20"/>
                <w:szCs w:val="20"/>
              </w:rPr>
              <w:t>kapsamlı</w:t>
            </w:r>
            <w:proofErr w:type="spellEnd"/>
            <w:r w:rsidRPr="009628E2">
              <w:rPr>
                <w:sz w:val="20"/>
                <w:szCs w:val="20"/>
              </w:rPr>
              <w:t xml:space="preserve"> </w:t>
            </w:r>
            <w:proofErr w:type="spellStart"/>
            <w:r w:rsidRPr="009628E2">
              <w:rPr>
                <w:sz w:val="20"/>
                <w:szCs w:val="20"/>
              </w:rPr>
              <w:t>ve</w:t>
            </w:r>
            <w:proofErr w:type="spellEnd"/>
            <w:r w:rsidRPr="009628E2">
              <w:rPr>
                <w:sz w:val="20"/>
                <w:szCs w:val="20"/>
              </w:rPr>
              <w:t xml:space="preserve"> </w:t>
            </w:r>
            <w:proofErr w:type="spellStart"/>
            <w:r w:rsidRPr="009628E2">
              <w:rPr>
                <w:sz w:val="20"/>
                <w:szCs w:val="20"/>
              </w:rPr>
              <w:t>derinlemesine</w:t>
            </w:r>
            <w:proofErr w:type="spellEnd"/>
            <w:r w:rsidRPr="009628E2">
              <w:rPr>
                <w:sz w:val="20"/>
                <w:szCs w:val="20"/>
              </w:rPr>
              <w:t xml:space="preserve"> </w:t>
            </w:r>
            <w:proofErr w:type="spellStart"/>
            <w:r w:rsidRPr="009628E2">
              <w:rPr>
                <w:sz w:val="20"/>
                <w:szCs w:val="20"/>
              </w:rPr>
              <w:t>analizler</w:t>
            </w:r>
            <w:proofErr w:type="spellEnd"/>
            <w:r w:rsidRPr="009628E2">
              <w:rPr>
                <w:sz w:val="20"/>
                <w:szCs w:val="20"/>
              </w:rPr>
              <w:t xml:space="preserve"> </w:t>
            </w:r>
            <w:proofErr w:type="spellStart"/>
            <w:r w:rsidRPr="009628E2">
              <w:rPr>
                <w:sz w:val="20"/>
                <w:szCs w:val="20"/>
              </w:rPr>
              <w:t>yapabilir</w:t>
            </w:r>
            <w:proofErr w:type="spellEnd"/>
            <w:r w:rsidRPr="009628E2">
              <w:rPr>
                <w:sz w:val="20"/>
                <w:szCs w:val="20"/>
              </w:rPr>
              <w:t>.</w:t>
            </w:r>
          </w:p>
          <w:p w:rsidR="009628E2" w:rsidRPr="008E10EA" w:rsidRDefault="009628E2" w:rsidP="0053708F">
            <w:pPr>
              <w:pStyle w:val="ListeParagraf"/>
              <w:spacing w:before="60" w:after="60" w:line="360" w:lineRule="auto"/>
              <w:rPr>
                <w:sz w:val="20"/>
                <w:szCs w:val="20"/>
              </w:rPr>
            </w:pPr>
          </w:p>
        </w:tc>
        <w:tc>
          <w:tcPr>
            <w:tcW w:w="2268" w:type="dxa"/>
          </w:tcPr>
          <w:p w:rsidR="008E10EA" w:rsidRPr="008E10EA" w:rsidRDefault="00BE47DC" w:rsidP="0053708F">
            <w:pPr>
              <w:pStyle w:val="ListeParagraf"/>
              <w:numPr>
                <w:ilvl w:val="0"/>
                <w:numId w:val="31"/>
              </w:numPr>
              <w:spacing w:before="60" w:after="60" w:line="360" w:lineRule="auto"/>
              <w:rPr>
                <w:sz w:val="20"/>
                <w:szCs w:val="20"/>
              </w:rPr>
            </w:pPr>
            <w:proofErr w:type="spellStart"/>
            <w:r w:rsidRPr="008E10EA">
              <w:rPr>
                <w:sz w:val="20"/>
                <w:szCs w:val="20"/>
              </w:rPr>
              <w:lastRenderedPageBreak/>
              <w:t>Kurum</w:t>
            </w:r>
            <w:proofErr w:type="spellEnd"/>
            <w:r w:rsidRPr="008E10EA">
              <w:rPr>
                <w:sz w:val="20"/>
                <w:szCs w:val="20"/>
              </w:rPr>
              <w:t xml:space="preserve"> </w:t>
            </w:r>
            <w:proofErr w:type="spellStart"/>
            <w:r w:rsidRPr="008E10EA">
              <w:rPr>
                <w:sz w:val="20"/>
                <w:szCs w:val="20"/>
              </w:rPr>
              <w:t>dışı</w:t>
            </w:r>
            <w:proofErr w:type="spellEnd"/>
            <w:r w:rsidRPr="008E10EA">
              <w:rPr>
                <w:sz w:val="20"/>
                <w:szCs w:val="20"/>
              </w:rPr>
              <w:t xml:space="preserve"> </w:t>
            </w:r>
            <w:proofErr w:type="spellStart"/>
            <w:r w:rsidRPr="008E10EA">
              <w:rPr>
                <w:sz w:val="20"/>
                <w:szCs w:val="20"/>
              </w:rPr>
              <w:t>kaynakların</w:t>
            </w:r>
            <w:proofErr w:type="spellEnd"/>
            <w:r w:rsidRPr="008E10EA">
              <w:rPr>
                <w:sz w:val="20"/>
                <w:szCs w:val="20"/>
              </w:rPr>
              <w:t xml:space="preserve"> (TÜBİTAK, </w:t>
            </w:r>
            <w:proofErr w:type="spellStart"/>
            <w:r w:rsidRPr="008E10EA">
              <w:rPr>
                <w:sz w:val="20"/>
                <w:szCs w:val="20"/>
              </w:rPr>
              <w:t>Kalkınma</w:t>
            </w:r>
            <w:proofErr w:type="spellEnd"/>
            <w:r w:rsidRPr="008E10EA">
              <w:rPr>
                <w:sz w:val="20"/>
                <w:szCs w:val="20"/>
              </w:rPr>
              <w:t xml:space="preserve"> </w:t>
            </w:r>
            <w:proofErr w:type="spellStart"/>
            <w:r w:rsidRPr="008E10EA">
              <w:rPr>
                <w:sz w:val="20"/>
                <w:szCs w:val="20"/>
              </w:rPr>
              <w:t>Bakanlığı</w:t>
            </w:r>
            <w:proofErr w:type="spellEnd"/>
            <w:r w:rsidRPr="008E10EA">
              <w:rPr>
                <w:sz w:val="20"/>
                <w:szCs w:val="20"/>
              </w:rPr>
              <w:t xml:space="preserve"> </w:t>
            </w:r>
            <w:proofErr w:type="spellStart"/>
            <w:r w:rsidRPr="008E10EA">
              <w:rPr>
                <w:sz w:val="20"/>
                <w:szCs w:val="20"/>
              </w:rPr>
              <w:t>ve</w:t>
            </w:r>
            <w:proofErr w:type="spellEnd"/>
            <w:r w:rsidRPr="008E10EA">
              <w:rPr>
                <w:sz w:val="20"/>
                <w:szCs w:val="20"/>
              </w:rPr>
              <w:t xml:space="preserve"> AB </w:t>
            </w:r>
            <w:proofErr w:type="spellStart"/>
            <w:r w:rsidRPr="008E10EA">
              <w:rPr>
                <w:sz w:val="20"/>
                <w:szCs w:val="20"/>
              </w:rPr>
              <w:t>fonları</w:t>
            </w:r>
            <w:proofErr w:type="spellEnd"/>
            <w:r w:rsidRPr="008E10EA">
              <w:rPr>
                <w:sz w:val="20"/>
                <w:szCs w:val="20"/>
              </w:rPr>
              <w:t xml:space="preserve"> </w:t>
            </w:r>
            <w:proofErr w:type="spellStart"/>
            <w:r w:rsidR="008E10EA" w:rsidRPr="008E10EA">
              <w:rPr>
                <w:sz w:val="20"/>
                <w:szCs w:val="20"/>
              </w:rPr>
              <w:t>gibi</w:t>
            </w:r>
            <w:proofErr w:type="spellEnd"/>
            <w:r w:rsidR="008E10EA" w:rsidRPr="008E10EA">
              <w:rPr>
                <w:sz w:val="20"/>
                <w:szCs w:val="20"/>
              </w:rPr>
              <w:t xml:space="preserve">) </w:t>
            </w:r>
            <w:proofErr w:type="spellStart"/>
            <w:r w:rsidR="008E10EA" w:rsidRPr="008E10EA">
              <w:rPr>
                <w:sz w:val="20"/>
                <w:szCs w:val="20"/>
              </w:rPr>
              <w:t>yeterince</w:t>
            </w:r>
            <w:proofErr w:type="spellEnd"/>
            <w:r w:rsidR="008E10EA" w:rsidRPr="008E10EA">
              <w:rPr>
                <w:sz w:val="20"/>
                <w:szCs w:val="20"/>
              </w:rPr>
              <w:t xml:space="preserve"> </w:t>
            </w:r>
            <w:proofErr w:type="spellStart"/>
            <w:r w:rsidR="008E10EA" w:rsidRPr="008E10EA">
              <w:rPr>
                <w:sz w:val="20"/>
                <w:szCs w:val="20"/>
              </w:rPr>
              <w:t>kullanılamaması</w:t>
            </w:r>
            <w:proofErr w:type="spellEnd"/>
          </w:p>
          <w:p w:rsidR="008E10EA" w:rsidRDefault="00F35FF1" w:rsidP="0053708F">
            <w:pPr>
              <w:pStyle w:val="ListeParagraf"/>
              <w:numPr>
                <w:ilvl w:val="0"/>
                <w:numId w:val="31"/>
              </w:numPr>
              <w:spacing w:before="60" w:after="60" w:line="360" w:lineRule="auto"/>
              <w:rPr>
                <w:sz w:val="20"/>
                <w:szCs w:val="20"/>
              </w:rPr>
            </w:pPr>
            <w:proofErr w:type="spellStart"/>
            <w:r>
              <w:rPr>
                <w:sz w:val="20"/>
                <w:szCs w:val="20"/>
              </w:rPr>
              <w:t>Sosyal</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bilim</w:t>
            </w:r>
            <w:proofErr w:type="spellEnd"/>
            <w:r>
              <w:rPr>
                <w:sz w:val="20"/>
                <w:szCs w:val="20"/>
              </w:rPr>
              <w:t xml:space="preserve"> </w:t>
            </w:r>
            <w:proofErr w:type="spellStart"/>
            <w:r>
              <w:rPr>
                <w:sz w:val="20"/>
                <w:szCs w:val="20"/>
              </w:rPr>
              <w:t>dalı</w:t>
            </w:r>
            <w:proofErr w:type="spellEnd"/>
            <w:r>
              <w:rPr>
                <w:sz w:val="20"/>
                <w:szCs w:val="20"/>
              </w:rPr>
              <w:t xml:space="preserve"> </w:t>
            </w:r>
            <w:proofErr w:type="spellStart"/>
            <w:r>
              <w:rPr>
                <w:sz w:val="20"/>
                <w:szCs w:val="20"/>
              </w:rPr>
              <w:t>olması</w:t>
            </w:r>
            <w:proofErr w:type="spellEnd"/>
            <w:r>
              <w:rPr>
                <w:sz w:val="20"/>
                <w:szCs w:val="20"/>
              </w:rPr>
              <w:t xml:space="preserve"> </w:t>
            </w:r>
            <w:proofErr w:type="spellStart"/>
            <w:r>
              <w:rPr>
                <w:sz w:val="20"/>
                <w:szCs w:val="20"/>
              </w:rPr>
              <w:t>sebebiyle</w:t>
            </w:r>
            <w:proofErr w:type="spellEnd"/>
            <w:r>
              <w:rPr>
                <w:sz w:val="20"/>
                <w:szCs w:val="20"/>
              </w:rPr>
              <w:t xml:space="preserve"> </w:t>
            </w:r>
            <w:proofErr w:type="spellStart"/>
            <w:r>
              <w:rPr>
                <w:sz w:val="20"/>
                <w:szCs w:val="20"/>
              </w:rPr>
              <w:t>analizlerin</w:t>
            </w:r>
            <w:proofErr w:type="spellEnd"/>
            <w:r>
              <w:rPr>
                <w:sz w:val="20"/>
                <w:szCs w:val="20"/>
              </w:rPr>
              <w:t xml:space="preserve"> </w:t>
            </w:r>
            <w:proofErr w:type="spellStart"/>
            <w:r>
              <w:rPr>
                <w:sz w:val="20"/>
                <w:szCs w:val="20"/>
              </w:rPr>
              <w:t>ölçülmesinin</w:t>
            </w:r>
            <w:proofErr w:type="spellEnd"/>
            <w:r>
              <w:rPr>
                <w:sz w:val="20"/>
                <w:szCs w:val="20"/>
              </w:rPr>
              <w:t xml:space="preserve"> </w:t>
            </w:r>
            <w:proofErr w:type="spellStart"/>
            <w:r>
              <w:rPr>
                <w:sz w:val="20"/>
                <w:szCs w:val="20"/>
              </w:rPr>
              <w:t>zor</w:t>
            </w:r>
            <w:proofErr w:type="spellEnd"/>
            <w:r>
              <w:rPr>
                <w:sz w:val="20"/>
                <w:szCs w:val="20"/>
              </w:rPr>
              <w:t xml:space="preserve"> </w:t>
            </w:r>
            <w:proofErr w:type="spellStart"/>
            <w:r>
              <w:rPr>
                <w:sz w:val="20"/>
                <w:szCs w:val="20"/>
              </w:rPr>
              <w:t>olması</w:t>
            </w:r>
            <w:proofErr w:type="spellEnd"/>
          </w:p>
          <w:p w:rsidR="0099217F" w:rsidRDefault="0099217F" w:rsidP="0053708F">
            <w:pPr>
              <w:pStyle w:val="ListeParagraf"/>
              <w:numPr>
                <w:ilvl w:val="0"/>
                <w:numId w:val="31"/>
              </w:numPr>
              <w:spacing w:before="60" w:after="60" w:line="360" w:lineRule="auto"/>
              <w:rPr>
                <w:sz w:val="20"/>
                <w:szCs w:val="20"/>
              </w:rPr>
            </w:pPr>
            <w:proofErr w:type="spellStart"/>
            <w:r w:rsidRPr="0099217F">
              <w:rPr>
                <w:sz w:val="20"/>
                <w:szCs w:val="20"/>
              </w:rPr>
              <w:t>Bazı</w:t>
            </w:r>
            <w:proofErr w:type="spellEnd"/>
            <w:r w:rsidRPr="0099217F">
              <w:rPr>
                <w:sz w:val="20"/>
                <w:szCs w:val="20"/>
              </w:rPr>
              <w:t xml:space="preserve"> </w:t>
            </w:r>
            <w:proofErr w:type="spellStart"/>
            <w:r w:rsidRPr="0099217F">
              <w:rPr>
                <w:sz w:val="20"/>
                <w:szCs w:val="20"/>
              </w:rPr>
              <w:t>araştırmacılar</w:t>
            </w:r>
            <w:proofErr w:type="spellEnd"/>
            <w:r w:rsidRPr="0099217F">
              <w:rPr>
                <w:sz w:val="20"/>
                <w:szCs w:val="20"/>
              </w:rPr>
              <w:t xml:space="preserve">, </w:t>
            </w:r>
            <w:proofErr w:type="spellStart"/>
            <w:r w:rsidRPr="0099217F">
              <w:rPr>
                <w:sz w:val="20"/>
                <w:szCs w:val="20"/>
              </w:rPr>
              <w:t>düşük</w:t>
            </w:r>
            <w:proofErr w:type="spellEnd"/>
            <w:r w:rsidRPr="0099217F">
              <w:rPr>
                <w:sz w:val="20"/>
                <w:szCs w:val="20"/>
              </w:rPr>
              <w:t xml:space="preserve"> </w:t>
            </w:r>
            <w:proofErr w:type="spellStart"/>
            <w:r w:rsidRPr="0099217F">
              <w:rPr>
                <w:sz w:val="20"/>
                <w:szCs w:val="20"/>
              </w:rPr>
              <w:t>motivasyon</w:t>
            </w:r>
            <w:proofErr w:type="spellEnd"/>
            <w:r w:rsidRPr="0099217F">
              <w:rPr>
                <w:sz w:val="20"/>
                <w:szCs w:val="20"/>
              </w:rPr>
              <w:t xml:space="preserve"> </w:t>
            </w:r>
            <w:proofErr w:type="spellStart"/>
            <w:r w:rsidRPr="0099217F">
              <w:rPr>
                <w:sz w:val="20"/>
                <w:szCs w:val="20"/>
              </w:rPr>
              <w:t>veya</w:t>
            </w:r>
            <w:proofErr w:type="spellEnd"/>
            <w:r w:rsidRPr="0099217F">
              <w:rPr>
                <w:sz w:val="20"/>
                <w:szCs w:val="20"/>
              </w:rPr>
              <w:t xml:space="preserve"> </w:t>
            </w:r>
            <w:proofErr w:type="spellStart"/>
            <w:r w:rsidRPr="0099217F">
              <w:rPr>
                <w:sz w:val="20"/>
                <w:szCs w:val="20"/>
              </w:rPr>
              <w:t>ilgi</w:t>
            </w:r>
            <w:proofErr w:type="spellEnd"/>
            <w:r w:rsidRPr="0099217F">
              <w:rPr>
                <w:sz w:val="20"/>
                <w:szCs w:val="20"/>
              </w:rPr>
              <w:t xml:space="preserve"> </w:t>
            </w:r>
            <w:proofErr w:type="spellStart"/>
            <w:r w:rsidRPr="0099217F">
              <w:rPr>
                <w:sz w:val="20"/>
                <w:szCs w:val="20"/>
              </w:rPr>
              <w:t>seviyeleri</w:t>
            </w:r>
            <w:proofErr w:type="spellEnd"/>
            <w:r w:rsidRPr="0099217F">
              <w:rPr>
                <w:sz w:val="20"/>
                <w:szCs w:val="20"/>
              </w:rPr>
              <w:t xml:space="preserve"> </w:t>
            </w:r>
            <w:proofErr w:type="spellStart"/>
            <w:r w:rsidRPr="0099217F">
              <w:rPr>
                <w:sz w:val="20"/>
                <w:szCs w:val="20"/>
              </w:rPr>
              <w:t>nedeniyle</w:t>
            </w:r>
            <w:proofErr w:type="spellEnd"/>
            <w:r w:rsidRPr="0099217F">
              <w:rPr>
                <w:sz w:val="20"/>
                <w:szCs w:val="20"/>
              </w:rPr>
              <w:t xml:space="preserve"> </w:t>
            </w:r>
            <w:proofErr w:type="spellStart"/>
            <w:r w:rsidRPr="0099217F">
              <w:rPr>
                <w:sz w:val="20"/>
                <w:szCs w:val="20"/>
              </w:rPr>
              <w:t>araştırmalara</w:t>
            </w:r>
            <w:proofErr w:type="spellEnd"/>
            <w:r w:rsidRPr="0099217F">
              <w:rPr>
                <w:sz w:val="20"/>
                <w:szCs w:val="20"/>
              </w:rPr>
              <w:t xml:space="preserve"> </w:t>
            </w:r>
            <w:proofErr w:type="spellStart"/>
            <w:r w:rsidRPr="0099217F">
              <w:rPr>
                <w:sz w:val="20"/>
                <w:szCs w:val="20"/>
              </w:rPr>
              <w:t>yeterince</w:t>
            </w:r>
            <w:proofErr w:type="spellEnd"/>
            <w:r w:rsidRPr="0099217F">
              <w:rPr>
                <w:sz w:val="20"/>
                <w:szCs w:val="20"/>
              </w:rPr>
              <w:t xml:space="preserve"> </w:t>
            </w:r>
            <w:proofErr w:type="spellStart"/>
            <w:r w:rsidRPr="0099217F">
              <w:rPr>
                <w:sz w:val="20"/>
                <w:szCs w:val="20"/>
              </w:rPr>
              <w:t>odaklan</w:t>
            </w:r>
            <w:r w:rsidR="00944D7C">
              <w:rPr>
                <w:sz w:val="20"/>
                <w:szCs w:val="20"/>
              </w:rPr>
              <w:t>mamaktadır</w:t>
            </w:r>
            <w:proofErr w:type="spellEnd"/>
            <w:r w:rsidR="00944D7C">
              <w:rPr>
                <w:sz w:val="20"/>
                <w:szCs w:val="20"/>
              </w:rPr>
              <w:t>.</w:t>
            </w:r>
          </w:p>
          <w:p w:rsidR="00944D7C" w:rsidRPr="008E10EA" w:rsidRDefault="00944D7C" w:rsidP="0053708F">
            <w:pPr>
              <w:pStyle w:val="ListeParagraf"/>
              <w:numPr>
                <w:ilvl w:val="0"/>
                <w:numId w:val="31"/>
              </w:numPr>
              <w:spacing w:before="60" w:after="60" w:line="360" w:lineRule="auto"/>
              <w:rPr>
                <w:sz w:val="20"/>
                <w:szCs w:val="20"/>
              </w:rPr>
            </w:pPr>
            <w:proofErr w:type="spellStart"/>
            <w:r w:rsidRPr="00944D7C">
              <w:rPr>
                <w:sz w:val="20"/>
                <w:szCs w:val="20"/>
              </w:rPr>
              <w:t>İktisat</w:t>
            </w:r>
            <w:proofErr w:type="spellEnd"/>
            <w:r w:rsidRPr="00944D7C">
              <w:rPr>
                <w:sz w:val="20"/>
                <w:szCs w:val="20"/>
              </w:rPr>
              <w:t xml:space="preserve"> </w:t>
            </w:r>
            <w:proofErr w:type="spellStart"/>
            <w:r w:rsidRPr="00944D7C">
              <w:rPr>
                <w:sz w:val="20"/>
                <w:szCs w:val="20"/>
              </w:rPr>
              <w:t>bölümü</w:t>
            </w:r>
            <w:proofErr w:type="spellEnd"/>
            <w:r w:rsidRPr="00944D7C">
              <w:rPr>
                <w:sz w:val="20"/>
                <w:szCs w:val="20"/>
              </w:rPr>
              <w:t xml:space="preserve">, </w:t>
            </w:r>
            <w:proofErr w:type="spellStart"/>
            <w:r w:rsidRPr="00944D7C">
              <w:rPr>
                <w:sz w:val="20"/>
                <w:szCs w:val="20"/>
              </w:rPr>
              <w:t>endüstri</w:t>
            </w:r>
            <w:proofErr w:type="spellEnd"/>
            <w:r w:rsidRPr="00944D7C">
              <w:rPr>
                <w:sz w:val="20"/>
                <w:szCs w:val="20"/>
              </w:rPr>
              <w:t xml:space="preserve"> </w:t>
            </w:r>
            <w:proofErr w:type="spellStart"/>
            <w:r w:rsidRPr="00944D7C">
              <w:rPr>
                <w:sz w:val="20"/>
                <w:szCs w:val="20"/>
              </w:rPr>
              <w:t>ve</w:t>
            </w:r>
            <w:proofErr w:type="spellEnd"/>
            <w:r w:rsidRPr="00944D7C">
              <w:rPr>
                <w:sz w:val="20"/>
                <w:szCs w:val="20"/>
              </w:rPr>
              <w:t xml:space="preserve"> </w:t>
            </w:r>
            <w:proofErr w:type="spellStart"/>
            <w:r w:rsidRPr="00944D7C">
              <w:rPr>
                <w:sz w:val="20"/>
                <w:szCs w:val="20"/>
              </w:rPr>
              <w:t>diğer</w:t>
            </w:r>
            <w:proofErr w:type="spellEnd"/>
            <w:r w:rsidRPr="00944D7C">
              <w:rPr>
                <w:sz w:val="20"/>
                <w:szCs w:val="20"/>
              </w:rPr>
              <w:t xml:space="preserve"> </w:t>
            </w:r>
            <w:proofErr w:type="spellStart"/>
            <w:r w:rsidRPr="00944D7C">
              <w:rPr>
                <w:sz w:val="20"/>
                <w:szCs w:val="20"/>
              </w:rPr>
              <w:t>akademik</w:t>
            </w:r>
            <w:proofErr w:type="spellEnd"/>
            <w:r w:rsidRPr="00944D7C">
              <w:rPr>
                <w:sz w:val="20"/>
                <w:szCs w:val="20"/>
              </w:rPr>
              <w:t xml:space="preserve"> </w:t>
            </w:r>
            <w:proofErr w:type="spellStart"/>
            <w:r w:rsidRPr="00944D7C">
              <w:rPr>
                <w:sz w:val="20"/>
                <w:szCs w:val="20"/>
              </w:rPr>
              <w:t>kurumlarla</w:t>
            </w:r>
            <w:proofErr w:type="spellEnd"/>
            <w:r w:rsidRPr="00944D7C">
              <w:rPr>
                <w:sz w:val="20"/>
                <w:szCs w:val="20"/>
              </w:rPr>
              <w:t xml:space="preserve"> </w:t>
            </w:r>
            <w:proofErr w:type="spellStart"/>
            <w:r w:rsidRPr="00944D7C">
              <w:rPr>
                <w:sz w:val="20"/>
                <w:szCs w:val="20"/>
              </w:rPr>
              <w:lastRenderedPageBreak/>
              <w:t>yet</w:t>
            </w:r>
            <w:r>
              <w:rPr>
                <w:sz w:val="20"/>
                <w:szCs w:val="20"/>
              </w:rPr>
              <w:t>erince</w:t>
            </w:r>
            <w:proofErr w:type="spellEnd"/>
            <w:r>
              <w:rPr>
                <w:sz w:val="20"/>
                <w:szCs w:val="20"/>
              </w:rPr>
              <w:t xml:space="preserve"> </w:t>
            </w:r>
            <w:proofErr w:type="spellStart"/>
            <w:r>
              <w:rPr>
                <w:sz w:val="20"/>
                <w:szCs w:val="20"/>
              </w:rPr>
              <w:t>iş</w:t>
            </w:r>
            <w:proofErr w:type="spellEnd"/>
            <w:r>
              <w:rPr>
                <w:sz w:val="20"/>
                <w:szCs w:val="20"/>
              </w:rPr>
              <w:t xml:space="preserve"> </w:t>
            </w:r>
            <w:proofErr w:type="spellStart"/>
            <w:r>
              <w:rPr>
                <w:sz w:val="20"/>
                <w:szCs w:val="20"/>
              </w:rPr>
              <w:t>birliği</w:t>
            </w:r>
            <w:proofErr w:type="spellEnd"/>
            <w:r>
              <w:rPr>
                <w:sz w:val="20"/>
                <w:szCs w:val="20"/>
              </w:rPr>
              <w:t xml:space="preserve"> </w:t>
            </w:r>
            <w:proofErr w:type="spellStart"/>
            <w:r>
              <w:rPr>
                <w:sz w:val="20"/>
                <w:szCs w:val="20"/>
              </w:rPr>
              <w:t>yapmamaktadır</w:t>
            </w:r>
            <w:proofErr w:type="spellEnd"/>
            <w:r>
              <w:rPr>
                <w:sz w:val="20"/>
                <w:szCs w:val="20"/>
              </w:rPr>
              <w:t>.</w:t>
            </w:r>
          </w:p>
          <w:p w:rsidR="00BE47DC" w:rsidRDefault="00BE47DC" w:rsidP="0053708F">
            <w:pPr>
              <w:spacing w:before="60" w:after="60" w:line="360" w:lineRule="auto"/>
              <w:rPr>
                <w:sz w:val="20"/>
                <w:szCs w:val="20"/>
              </w:rPr>
            </w:pPr>
          </w:p>
          <w:p w:rsidR="00BE47DC" w:rsidRDefault="00BE47DC" w:rsidP="0053708F">
            <w:pPr>
              <w:spacing w:before="60" w:after="60" w:line="360" w:lineRule="auto"/>
              <w:rPr>
                <w:sz w:val="20"/>
                <w:szCs w:val="20"/>
              </w:rPr>
            </w:pPr>
          </w:p>
          <w:p w:rsidR="00BE47DC" w:rsidRDefault="00BE47DC" w:rsidP="0053708F">
            <w:pPr>
              <w:spacing w:before="60" w:after="60" w:line="360" w:lineRule="auto"/>
              <w:rPr>
                <w:sz w:val="20"/>
                <w:szCs w:val="20"/>
              </w:rPr>
            </w:pPr>
          </w:p>
          <w:p w:rsidR="00BE47DC" w:rsidRDefault="00BE47DC" w:rsidP="0053708F">
            <w:pPr>
              <w:spacing w:before="60" w:after="60" w:line="360" w:lineRule="auto"/>
              <w:rPr>
                <w:sz w:val="20"/>
                <w:szCs w:val="20"/>
              </w:rPr>
            </w:pPr>
          </w:p>
          <w:p w:rsidR="00BE47DC" w:rsidRDefault="00BE47DC" w:rsidP="0053708F">
            <w:pPr>
              <w:spacing w:before="60" w:after="60" w:line="360" w:lineRule="auto"/>
              <w:rPr>
                <w:sz w:val="20"/>
                <w:szCs w:val="20"/>
              </w:rPr>
            </w:pPr>
          </w:p>
          <w:p w:rsidR="00BE47DC" w:rsidRPr="00B16D63" w:rsidRDefault="00BE47DC" w:rsidP="0053708F">
            <w:pPr>
              <w:spacing w:before="60" w:after="60" w:line="360" w:lineRule="auto"/>
              <w:rPr>
                <w:sz w:val="20"/>
                <w:szCs w:val="20"/>
              </w:rPr>
            </w:pPr>
          </w:p>
        </w:tc>
        <w:tc>
          <w:tcPr>
            <w:tcW w:w="2268" w:type="dxa"/>
            <w:shd w:val="clear" w:color="auto" w:fill="auto"/>
          </w:tcPr>
          <w:p w:rsidR="00BE47DC" w:rsidRPr="008E10EA" w:rsidRDefault="00BE47DC" w:rsidP="0053708F">
            <w:pPr>
              <w:pStyle w:val="ListeParagraf"/>
              <w:numPr>
                <w:ilvl w:val="0"/>
                <w:numId w:val="30"/>
              </w:numPr>
              <w:spacing w:before="60" w:after="60" w:line="360" w:lineRule="auto"/>
              <w:rPr>
                <w:sz w:val="20"/>
                <w:szCs w:val="20"/>
              </w:rPr>
            </w:pPr>
            <w:proofErr w:type="spellStart"/>
            <w:r w:rsidRPr="008E10EA">
              <w:rPr>
                <w:sz w:val="20"/>
                <w:szCs w:val="20"/>
              </w:rPr>
              <w:lastRenderedPageBreak/>
              <w:t>Kurum</w:t>
            </w:r>
            <w:proofErr w:type="spellEnd"/>
            <w:r w:rsidRPr="008E10EA">
              <w:rPr>
                <w:sz w:val="20"/>
                <w:szCs w:val="20"/>
              </w:rPr>
              <w:t xml:space="preserve"> </w:t>
            </w:r>
            <w:proofErr w:type="spellStart"/>
            <w:r w:rsidRPr="008E10EA">
              <w:rPr>
                <w:sz w:val="20"/>
                <w:szCs w:val="20"/>
              </w:rPr>
              <w:t>dışı</w:t>
            </w:r>
            <w:proofErr w:type="spellEnd"/>
            <w:r w:rsidRPr="008E10EA">
              <w:rPr>
                <w:sz w:val="20"/>
                <w:szCs w:val="20"/>
              </w:rPr>
              <w:t xml:space="preserve"> </w:t>
            </w:r>
            <w:proofErr w:type="spellStart"/>
            <w:r w:rsidRPr="008E10EA">
              <w:rPr>
                <w:sz w:val="20"/>
                <w:szCs w:val="20"/>
              </w:rPr>
              <w:t>kaynaklı</w:t>
            </w:r>
            <w:proofErr w:type="spellEnd"/>
            <w:r w:rsidRPr="008E10EA">
              <w:rPr>
                <w:sz w:val="20"/>
                <w:szCs w:val="20"/>
              </w:rPr>
              <w:t xml:space="preserve"> </w:t>
            </w:r>
            <w:proofErr w:type="spellStart"/>
            <w:r w:rsidRPr="008E10EA">
              <w:rPr>
                <w:sz w:val="20"/>
                <w:szCs w:val="20"/>
              </w:rPr>
              <w:t>proje</w:t>
            </w:r>
            <w:proofErr w:type="spellEnd"/>
            <w:r w:rsidRPr="008E10EA">
              <w:rPr>
                <w:sz w:val="20"/>
                <w:szCs w:val="20"/>
              </w:rPr>
              <w:t xml:space="preserve"> </w:t>
            </w:r>
            <w:proofErr w:type="spellStart"/>
            <w:r w:rsidRPr="008E10EA">
              <w:rPr>
                <w:sz w:val="20"/>
                <w:szCs w:val="20"/>
              </w:rPr>
              <w:t>sayısının</w:t>
            </w:r>
            <w:proofErr w:type="spellEnd"/>
            <w:r w:rsidRPr="008E10EA">
              <w:rPr>
                <w:sz w:val="20"/>
                <w:szCs w:val="20"/>
              </w:rPr>
              <w:t xml:space="preserve"> </w:t>
            </w:r>
            <w:proofErr w:type="spellStart"/>
            <w:r w:rsidRPr="008E10EA">
              <w:rPr>
                <w:sz w:val="20"/>
                <w:szCs w:val="20"/>
              </w:rPr>
              <w:t>artırılması</w:t>
            </w:r>
            <w:proofErr w:type="spellEnd"/>
          </w:p>
          <w:p w:rsidR="00BE47DC" w:rsidRPr="008E10EA" w:rsidRDefault="00BE47DC" w:rsidP="0053708F">
            <w:pPr>
              <w:pStyle w:val="ListeParagraf"/>
              <w:numPr>
                <w:ilvl w:val="0"/>
                <w:numId w:val="30"/>
              </w:numPr>
              <w:spacing w:before="60" w:after="60" w:line="360" w:lineRule="auto"/>
              <w:rPr>
                <w:sz w:val="20"/>
                <w:szCs w:val="20"/>
              </w:rPr>
            </w:pPr>
            <w:proofErr w:type="spellStart"/>
            <w:r w:rsidRPr="008E10EA">
              <w:rPr>
                <w:sz w:val="20"/>
                <w:szCs w:val="20"/>
              </w:rPr>
              <w:t>Disiplinler</w:t>
            </w:r>
            <w:proofErr w:type="spellEnd"/>
            <w:r w:rsidRPr="008E10EA">
              <w:rPr>
                <w:sz w:val="20"/>
                <w:szCs w:val="20"/>
              </w:rPr>
              <w:t xml:space="preserve"> </w:t>
            </w:r>
            <w:proofErr w:type="spellStart"/>
            <w:r w:rsidRPr="008E10EA">
              <w:rPr>
                <w:sz w:val="20"/>
                <w:szCs w:val="20"/>
              </w:rPr>
              <w:t>arası</w:t>
            </w:r>
            <w:proofErr w:type="spellEnd"/>
            <w:r w:rsidRPr="008E10EA">
              <w:rPr>
                <w:sz w:val="20"/>
                <w:szCs w:val="20"/>
              </w:rPr>
              <w:t xml:space="preserve"> </w:t>
            </w:r>
            <w:proofErr w:type="spellStart"/>
            <w:r w:rsidRPr="008E10EA">
              <w:rPr>
                <w:sz w:val="20"/>
                <w:szCs w:val="20"/>
              </w:rPr>
              <w:t>çalışmaları</w:t>
            </w:r>
            <w:proofErr w:type="spellEnd"/>
            <w:r w:rsidRPr="008E10EA">
              <w:rPr>
                <w:sz w:val="20"/>
                <w:szCs w:val="20"/>
              </w:rPr>
              <w:t xml:space="preserve"> </w:t>
            </w:r>
            <w:proofErr w:type="spellStart"/>
            <w:r w:rsidRPr="008E10EA">
              <w:rPr>
                <w:sz w:val="20"/>
                <w:szCs w:val="20"/>
              </w:rPr>
              <w:t>arttırmak</w:t>
            </w:r>
            <w:proofErr w:type="spellEnd"/>
            <w:r w:rsidRPr="008E10EA">
              <w:rPr>
                <w:sz w:val="20"/>
                <w:szCs w:val="20"/>
              </w:rPr>
              <w:t xml:space="preserve"> </w:t>
            </w:r>
            <w:proofErr w:type="spellStart"/>
            <w:r w:rsidRPr="008E10EA">
              <w:rPr>
                <w:sz w:val="20"/>
                <w:szCs w:val="20"/>
              </w:rPr>
              <w:t>için</w:t>
            </w:r>
            <w:proofErr w:type="spellEnd"/>
            <w:r w:rsidRPr="008E10EA">
              <w:rPr>
                <w:sz w:val="20"/>
                <w:szCs w:val="20"/>
              </w:rPr>
              <w:t xml:space="preserve"> </w:t>
            </w:r>
            <w:proofErr w:type="spellStart"/>
            <w:r w:rsidRPr="008E10EA">
              <w:rPr>
                <w:sz w:val="20"/>
                <w:szCs w:val="20"/>
              </w:rPr>
              <w:t>toplantılar</w:t>
            </w:r>
            <w:proofErr w:type="spellEnd"/>
            <w:r w:rsidRPr="008E10EA">
              <w:rPr>
                <w:sz w:val="20"/>
                <w:szCs w:val="20"/>
              </w:rPr>
              <w:t xml:space="preserve"> organize </w:t>
            </w:r>
            <w:proofErr w:type="spellStart"/>
            <w:r w:rsidRPr="008E10EA">
              <w:rPr>
                <w:sz w:val="20"/>
                <w:szCs w:val="20"/>
              </w:rPr>
              <w:t>edilmesi</w:t>
            </w:r>
            <w:proofErr w:type="spellEnd"/>
          </w:p>
          <w:p w:rsidR="00BE47DC" w:rsidRPr="008E10EA" w:rsidRDefault="00BE47DC" w:rsidP="0053708F">
            <w:pPr>
              <w:pStyle w:val="ListeParagraf"/>
              <w:numPr>
                <w:ilvl w:val="0"/>
                <w:numId w:val="30"/>
              </w:numPr>
              <w:spacing w:before="60" w:after="60" w:line="360" w:lineRule="auto"/>
              <w:rPr>
                <w:sz w:val="20"/>
                <w:szCs w:val="20"/>
              </w:rPr>
            </w:pPr>
            <w:proofErr w:type="spellStart"/>
            <w:r w:rsidRPr="008E10EA">
              <w:rPr>
                <w:sz w:val="20"/>
                <w:szCs w:val="20"/>
              </w:rPr>
              <w:t>Bilimsel</w:t>
            </w:r>
            <w:proofErr w:type="spellEnd"/>
            <w:r w:rsidRPr="008E10EA">
              <w:rPr>
                <w:sz w:val="20"/>
                <w:szCs w:val="20"/>
              </w:rPr>
              <w:t xml:space="preserve"> </w:t>
            </w:r>
            <w:proofErr w:type="spellStart"/>
            <w:r w:rsidRPr="008E10EA">
              <w:rPr>
                <w:sz w:val="20"/>
                <w:szCs w:val="20"/>
              </w:rPr>
              <w:t>yayınlar</w:t>
            </w:r>
            <w:proofErr w:type="spellEnd"/>
            <w:r w:rsidRPr="008E10EA">
              <w:rPr>
                <w:sz w:val="20"/>
                <w:szCs w:val="20"/>
              </w:rPr>
              <w:t xml:space="preserve"> </w:t>
            </w:r>
            <w:proofErr w:type="spellStart"/>
            <w:r w:rsidRPr="008E10EA">
              <w:rPr>
                <w:sz w:val="20"/>
                <w:szCs w:val="20"/>
              </w:rPr>
              <w:t>ile</w:t>
            </w:r>
            <w:proofErr w:type="spellEnd"/>
            <w:r w:rsidRPr="008E10EA">
              <w:rPr>
                <w:sz w:val="20"/>
                <w:szCs w:val="20"/>
              </w:rPr>
              <w:t xml:space="preserve"> </w:t>
            </w:r>
            <w:proofErr w:type="spellStart"/>
            <w:r w:rsidRPr="008E10EA">
              <w:rPr>
                <w:sz w:val="20"/>
                <w:szCs w:val="20"/>
              </w:rPr>
              <w:t>ticarileşmiş</w:t>
            </w:r>
            <w:proofErr w:type="spellEnd"/>
            <w:r w:rsidRPr="008E10EA">
              <w:rPr>
                <w:sz w:val="20"/>
                <w:szCs w:val="20"/>
              </w:rPr>
              <w:t xml:space="preserve"> </w:t>
            </w:r>
            <w:proofErr w:type="spellStart"/>
            <w:r w:rsidRPr="008E10EA">
              <w:rPr>
                <w:sz w:val="20"/>
                <w:szCs w:val="20"/>
              </w:rPr>
              <w:t>proje</w:t>
            </w:r>
            <w:proofErr w:type="spellEnd"/>
            <w:r w:rsidRPr="008E10EA">
              <w:rPr>
                <w:sz w:val="20"/>
                <w:szCs w:val="20"/>
              </w:rPr>
              <w:t xml:space="preserve"> </w:t>
            </w:r>
            <w:proofErr w:type="spellStart"/>
            <w:r w:rsidRPr="008E10EA">
              <w:rPr>
                <w:sz w:val="20"/>
                <w:szCs w:val="20"/>
              </w:rPr>
              <w:t>sayılarının</w:t>
            </w:r>
            <w:proofErr w:type="spellEnd"/>
            <w:r w:rsidRPr="008E10EA">
              <w:rPr>
                <w:sz w:val="20"/>
                <w:szCs w:val="20"/>
              </w:rPr>
              <w:t xml:space="preserve"> </w:t>
            </w:r>
            <w:proofErr w:type="spellStart"/>
            <w:r w:rsidRPr="008E10EA">
              <w:rPr>
                <w:sz w:val="20"/>
                <w:szCs w:val="20"/>
              </w:rPr>
              <w:t>artırılması</w:t>
            </w:r>
            <w:proofErr w:type="spellEnd"/>
          </w:p>
        </w:tc>
      </w:tr>
      <w:tr w:rsidR="00BE47DC" w:rsidRPr="00B16D63" w:rsidTr="00BE47DC">
        <w:tc>
          <w:tcPr>
            <w:tcW w:w="2268" w:type="dxa"/>
            <w:shd w:val="clear" w:color="auto" w:fill="auto"/>
          </w:tcPr>
          <w:p w:rsidR="00BE47DC" w:rsidRPr="00BE47DC" w:rsidRDefault="00BE47DC" w:rsidP="0053708F">
            <w:pPr>
              <w:spacing w:before="60" w:after="60" w:line="360" w:lineRule="auto"/>
              <w:rPr>
                <w:b/>
                <w:bCs/>
                <w:color w:val="000000" w:themeColor="text1"/>
                <w:sz w:val="20"/>
                <w:szCs w:val="20"/>
              </w:rPr>
            </w:pPr>
            <w:proofErr w:type="spellStart"/>
            <w:r>
              <w:rPr>
                <w:b/>
                <w:bCs/>
                <w:color w:val="000000" w:themeColor="text1"/>
                <w:sz w:val="20"/>
                <w:szCs w:val="20"/>
              </w:rPr>
              <w:lastRenderedPageBreak/>
              <w:t>Toplumsal</w:t>
            </w:r>
            <w:proofErr w:type="spellEnd"/>
            <w:r>
              <w:rPr>
                <w:b/>
                <w:bCs/>
                <w:color w:val="000000" w:themeColor="text1"/>
                <w:sz w:val="20"/>
                <w:szCs w:val="20"/>
              </w:rPr>
              <w:t xml:space="preserve"> </w:t>
            </w:r>
            <w:proofErr w:type="spellStart"/>
            <w:r>
              <w:rPr>
                <w:b/>
                <w:bCs/>
                <w:color w:val="000000" w:themeColor="text1"/>
                <w:sz w:val="20"/>
                <w:szCs w:val="20"/>
              </w:rPr>
              <w:t>Katkı</w:t>
            </w:r>
            <w:proofErr w:type="spellEnd"/>
          </w:p>
        </w:tc>
        <w:tc>
          <w:tcPr>
            <w:tcW w:w="2268" w:type="dxa"/>
            <w:shd w:val="clear" w:color="auto" w:fill="auto"/>
          </w:tcPr>
          <w:p w:rsidR="003E30DB" w:rsidRPr="003E30DB" w:rsidRDefault="00AC089C" w:rsidP="0053708F">
            <w:pPr>
              <w:pStyle w:val="ListeParagraf"/>
              <w:numPr>
                <w:ilvl w:val="0"/>
                <w:numId w:val="32"/>
              </w:numPr>
              <w:spacing w:before="60" w:after="60" w:line="360" w:lineRule="auto"/>
              <w:rPr>
                <w:sz w:val="20"/>
                <w:szCs w:val="20"/>
              </w:rPr>
            </w:pPr>
            <w:proofErr w:type="spellStart"/>
            <w:r>
              <w:rPr>
                <w:sz w:val="20"/>
                <w:szCs w:val="20"/>
              </w:rPr>
              <w:t>Sosyal</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bilim</w:t>
            </w:r>
            <w:proofErr w:type="spellEnd"/>
            <w:r>
              <w:rPr>
                <w:sz w:val="20"/>
                <w:szCs w:val="20"/>
              </w:rPr>
              <w:t xml:space="preserve"> </w:t>
            </w:r>
            <w:proofErr w:type="spellStart"/>
            <w:r>
              <w:rPr>
                <w:sz w:val="20"/>
                <w:szCs w:val="20"/>
              </w:rPr>
              <w:t>olması</w:t>
            </w:r>
            <w:proofErr w:type="spellEnd"/>
            <w:r>
              <w:rPr>
                <w:sz w:val="20"/>
                <w:szCs w:val="20"/>
              </w:rPr>
              <w:t xml:space="preserve"> </w:t>
            </w:r>
            <w:proofErr w:type="spellStart"/>
            <w:r>
              <w:rPr>
                <w:sz w:val="20"/>
                <w:szCs w:val="20"/>
              </w:rPr>
              <w:t>nedeniyle</w:t>
            </w:r>
            <w:proofErr w:type="spellEnd"/>
            <w:r>
              <w:rPr>
                <w:sz w:val="20"/>
                <w:szCs w:val="20"/>
              </w:rPr>
              <w:t xml:space="preserve"> </w:t>
            </w:r>
            <w:proofErr w:type="spellStart"/>
            <w:r>
              <w:rPr>
                <w:sz w:val="20"/>
                <w:szCs w:val="20"/>
              </w:rPr>
              <w:t>toplumla</w:t>
            </w:r>
            <w:proofErr w:type="spellEnd"/>
            <w:r>
              <w:rPr>
                <w:sz w:val="20"/>
                <w:szCs w:val="20"/>
              </w:rPr>
              <w:t xml:space="preserve"> </w:t>
            </w:r>
            <w:proofErr w:type="spellStart"/>
            <w:r>
              <w:rPr>
                <w:sz w:val="20"/>
                <w:szCs w:val="20"/>
              </w:rPr>
              <w:t>iç</w:t>
            </w:r>
            <w:proofErr w:type="spellEnd"/>
            <w:r>
              <w:rPr>
                <w:sz w:val="20"/>
                <w:szCs w:val="20"/>
              </w:rPr>
              <w:t xml:space="preserve"> </w:t>
            </w:r>
            <w:proofErr w:type="spellStart"/>
            <w:r>
              <w:rPr>
                <w:sz w:val="20"/>
                <w:szCs w:val="20"/>
              </w:rPr>
              <w:t>içe</w:t>
            </w:r>
            <w:proofErr w:type="spellEnd"/>
            <w:r>
              <w:rPr>
                <w:sz w:val="20"/>
                <w:szCs w:val="20"/>
              </w:rPr>
              <w:t xml:space="preserve"> </w:t>
            </w:r>
            <w:proofErr w:type="spellStart"/>
            <w:r>
              <w:rPr>
                <w:sz w:val="20"/>
                <w:szCs w:val="20"/>
              </w:rPr>
              <w:t>olması</w:t>
            </w:r>
            <w:proofErr w:type="spellEnd"/>
            <w:r>
              <w:rPr>
                <w:sz w:val="20"/>
                <w:szCs w:val="20"/>
              </w:rPr>
              <w:t>.</w:t>
            </w:r>
          </w:p>
          <w:p w:rsidR="00BE47DC" w:rsidRPr="003E30DB" w:rsidRDefault="00AC089C" w:rsidP="0053708F">
            <w:pPr>
              <w:pStyle w:val="ListeParagraf"/>
              <w:numPr>
                <w:ilvl w:val="0"/>
                <w:numId w:val="32"/>
              </w:numPr>
              <w:spacing w:before="60" w:after="60" w:line="360" w:lineRule="auto"/>
              <w:rPr>
                <w:sz w:val="20"/>
                <w:szCs w:val="20"/>
              </w:rPr>
            </w:pPr>
            <w:proofErr w:type="spellStart"/>
            <w:r>
              <w:rPr>
                <w:sz w:val="20"/>
                <w:szCs w:val="20"/>
              </w:rPr>
              <w:t>Köklü</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bölüm</w:t>
            </w:r>
            <w:proofErr w:type="spellEnd"/>
            <w:r>
              <w:rPr>
                <w:sz w:val="20"/>
                <w:szCs w:val="20"/>
              </w:rPr>
              <w:t xml:space="preserve"> </w:t>
            </w:r>
            <w:proofErr w:type="spellStart"/>
            <w:r>
              <w:rPr>
                <w:sz w:val="20"/>
                <w:szCs w:val="20"/>
              </w:rPr>
              <w:t>olması</w:t>
            </w:r>
            <w:proofErr w:type="spellEnd"/>
            <w:r>
              <w:rPr>
                <w:sz w:val="20"/>
                <w:szCs w:val="20"/>
              </w:rPr>
              <w:t xml:space="preserve"> </w:t>
            </w:r>
            <w:proofErr w:type="spellStart"/>
            <w:r>
              <w:rPr>
                <w:sz w:val="20"/>
                <w:szCs w:val="20"/>
              </w:rPr>
              <w:t>nedeniyle</w:t>
            </w:r>
            <w:proofErr w:type="spellEnd"/>
            <w:r>
              <w:rPr>
                <w:sz w:val="20"/>
                <w:szCs w:val="20"/>
              </w:rPr>
              <w:t xml:space="preserve"> </w:t>
            </w:r>
            <w:proofErr w:type="spellStart"/>
            <w:r>
              <w:rPr>
                <w:sz w:val="20"/>
                <w:szCs w:val="20"/>
              </w:rPr>
              <w:t>kurum</w:t>
            </w:r>
            <w:proofErr w:type="spellEnd"/>
            <w:r>
              <w:rPr>
                <w:sz w:val="20"/>
                <w:szCs w:val="20"/>
              </w:rPr>
              <w:t xml:space="preserve"> </w:t>
            </w:r>
            <w:proofErr w:type="spellStart"/>
            <w:r>
              <w:rPr>
                <w:sz w:val="20"/>
                <w:szCs w:val="20"/>
              </w:rPr>
              <w:t>kültürünün</w:t>
            </w:r>
            <w:proofErr w:type="spellEnd"/>
            <w:r>
              <w:rPr>
                <w:sz w:val="20"/>
                <w:szCs w:val="20"/>
              </w:rPr>
              <w:t xml:space="preserve"> hakim </w:t>
            </w:r>
            <w:proofErr w:type="spellStart"/>
            <w:r>
              <w:rPr>
                <w:sz w:val="20"/>
                <w:szCs w:val="20"/>
              </w:rPr>
              <w:t>olması</w:t>
            </w:r>
            <w:proofErr w:type="spellEnd"/>
          </w:p>
          <w:p w:rsidR="00BE47DC" w:rsidRPr="003E30DB" w:rsidRDefault="004C72E8" w:rsidP="0053708F">
            <w:pPr>
              <w:pStyle w:val="ListeParagraf"/>
              <w:numPr>
                <w:ilvl w:val="0"/>
                <w:numId w:val="32"/>
              </w:numPr>
              <w:spacing w:before="60" w:after="60" w:line="360" w:lineRule="auto"/>
              <w:rPr>
                <w:sz w:val="20"/>
                <w:szCs w:val="20"/>
              </w:rPr>
            </w:pPr>
            <w:proofErr w:type="spellStart"/>
            <w:r>
              <w:rPr>
                <w:sz w:val="20"/>
                <w:szCs w:val="20"/>
              </w:rPr>
              <w:t>Fakültenin</w:t>
            </w:r>
            <w:proofErr w:type="spellEnd"/>
            <w:r>
              <w:rPr>
                <w:sz w:val="20"/>
                <w:szCs w:val="20"/>
              </w:rPr>
              <w:t xml:space="preserve"> </w:t>
            </w:r>
            <w:proofErr w:type="spellStart"/>
            <w:r>
              <w:rPr>
                <w:sz w:val="20"/>
                <w:szCs w:val="20"/>
              </w:rPr>
              <w:t>konumu</w:t>
            </w:r>
            <w:proofErr w:type="spellEnd"/>
            <w:r>
              <w:rPr>
                <w:sz w:val="20"/>
                <w:szCs w:val="20"/>
              </w:rPr>
              <w:t xml:space="preserve"> </w:t>
            </w:r>
            <w:proofErr w:type="spellStart"/>
            <w:r>
              <w:rPr>
                <w:sz w:val="20"/>
                <w:szCs w:val="20"/>
              </w:rPr>
              <w:t>nedeniyle</w:t>
            </w:r>
            <w:proofErr w:type="spellEnd"/>
            <w:r>
              <w:rPr>
                <w:sz w:val="20"/>
                <w:szCs w:val="20"/>
              </w:rPr>
              <w:t xml:space="preserve"> </w:t>
            </w:r>
            <w:proofErr w:type="spellStart"/>
            <w:r>
              <w:rPr>
                <w:sz w:val="20"/>
                <w:szCs w:val="20"/>
              </w:rPr>
              <w:t>toplumu</w:t>
            </w:r>
            <w:proofErr w:type="spellEnd"/>
            <w:r>
              <w:rPr>
                <w:sz w:val="20"/>
                <w:szCs w:val="20"/>
              </w:rPr>
              <w:t xml:space="preserve"> </w:t>
            </w:r>
            <w:proofErr w:type="spellStart"/>
            <w:r>
              <w:rPr>
                <w:sz w:val="20"/>
                <w:szCs w:val="20"/>
              </w:rPr>
              <w:t>yakından</w:t>
            </w:r>
            <w:proofErr w:type="spellEnd"/>
            <w:r>
              <w:rPr>
                <w:sz w:val="20"/>
                <w:szCs w:val="20"/>
              </w:rPr>
              <w:t xml:space="preserve"> </w:t>
            </w:r>
            <w:proofErr w:type="spellStart"/>
            <w:r>
              <w:rPr>
                <w:sz w:val="20"/>
                <w:szCs w:val="20"/>
              </w:rPr>
              <w:t>takip</w:t>
            </w:r>
            <w:proofErr w:type="spellEnd"/>
            <w:r>
              <w:rPr>
                <w:sz w:val="20"/>
                <w:szCs w:val="20"/>
              </w:rPr>
              <w:t xml:space="preserve"> </w:t>
            </w:r>
            <w:proofErr w:type="spellStart"/>
            <w:r>
              <w:rPr>
                <w:sz w:val="20"/>
                <w:szCs w:val="20"/>
              </w:rPr>
              <w:t>edebilmesi</w:t>
            </w:r>
            <w:proofErr w:type="spellEnd"/>
          </w:p>
        </w:tc>
        <w:tc>
          <w:tcPr>
            <w:tcW w:w="2268" w:type="dxa"/>
          </w:tcPr>
          <w:p w:rsidR="00BE47DC" w:rsidRDefault="004C72E8" w:rsidP="0053708F">
            <w:pPr>
              <w:pStyle w:val="ListeParagraf"/>
              <w:numPr>
                <w:ilvl w:val="0"/>
                <w:numId w:val="34"/>
              </w:numPr>
              <w:spacing w:before="60" w:after="60" w:line="360" w:lineRule="auto"/>
              <w:rPr>
                <w:sz w:val="20"/>
                <w:szCs w:val="20"/>
              </w:rPr>
            </w:pPr>
            <w:proofErr w:type="spellStart"/>
            <w:r>
              <w:rPr>
                <w:sz w:val="20"/>
                <w:szCs w:val="20"/>
              </w:rPr>
              <w:t>Sosyal</w:t>
            </w:r>
            <w:proofErr w:type="spellEnd"/>
            <w:r>
              <w:rPr>
                <w:sz w:val="20"/>
                <w:szCs w:val="20"/>
              </w:rPr>
              <w:t xml:space="preserve"> </w:t>
            </w:r>
            <w:proofErr w:type="spellStart"/>
            <w:r>
              <w:rPr>
                <w:sz w:val="20"/>
                <w:szCs w:val="20"/>
              </w:rPr>
              <w:t>sorumluluk</w:t>
            </w:r>
            <w:proofErr w:type="spellEnd"/>
            <w:r>
              <w:rPr>
                <w:sz w:val="20"/>
                <w:szCs w:val="20"/>
              </w:rPr>
              <w:t xml:space="preserve"> </w:t>
            </w:r>
            <w:proofErr w:type="spellStart"/>
            <w:r>
              <w:rPr>
                <w:sz w:val="20"/>
                <w:szCs w:val="20"/>
              </w:rPr>
              <w:t>projelerindeki</w:t>
            </w:r>
            <w:proofErr w:type="spellEnd"/>
            <w:r>
              <w:rPr>
                <w:sz w:val="20"/>
                <w:szCs w:val="20"/>
              </w:rPr>
              <w:t xml:space="preserve"> </w:t>
            </w:r>
            <w:proofErr w:type="spellStart"/>
            <w:r>
              <w:rPr>
                <w:sz w:val="20"/>
                <w:szCs w:val="20"/>
              </w:rPr>
              <w:t>yetersizlik</w:t>
            </w:r>
            <w:proofErr w:type="spellEnd"/>
          </w:p>
          <w:p w:rsidR="0035531B" w:rsidRDefault="0035531B" w:rsidP="0053708F">
            <w:pPr>
              <w:pStyle w:val="ListeParagraf"/>
              <w:numPr>
                <w:ilvl w:val="0"/>
                <w:numId w:val="34"/>
              </w:numPr>
              <w:spacing w:before="60" w:after="60" w:line="360" w:lineRule="auto"/>
              <w:rPr>
                <w:sz w:val="20"/>
                <w:szCs w:val="20"/>
              </w:rPr>
            </w:pPr>
            <w:proofErr w:type="spellStart"/>
            <w:r>
              <w:rPr>
                <w:sz w:val="20"/>
                <w:szCs w:val="20"/>
              </w:rPr>
              <w:t>Kampüs</w:t>
            </w:r>
            <w:proofErr w:type="spellEnd"/>
            <w:r>
              <w:rPr>
                <w:sz w:val="20"/>
                <w:szCs w:val="20"/>
              </w:rPr>
              <w:t xml:space="preserve"> </w:t>
            </w:r>
            <w:proofErr w:type="spellStart"/>
            <w:r>
              <w:rPr>
                <w:sz w:val="20"/>
                <w:szCs w:val="20"/>
              </w:rPr>
              <w:t>içerisindeki</w:t>
            </w:r>
            <w:proofErr w:type="spellEnd"/>
            <w:r>
              <w:rPr>
                <w:sz w:val="20"/>
                <w:szCs w:val="20"/>
              </w:rPr>
              <w:t xml:space="preserve"> </w:t>
            </w:r>
            <w:proofErr w:type="spellStart"/>
            <w:r>
              <w:rPr>
                <w:sz w:val="20"/>
                <w:szCs w:val="20"/>
              </w:rPr>
              <w:t>yurtların</w:t>
            </w:r>
            <w:proofErr w:type="spellEnd"/>
            <w:r>
              <w:rPr>
                <w:sz w:val="20"/>
                <w:szCs w:val="20"/>
              </w:rPr>
              <w:t xml:space="preserve"> </w:t>
            </w:r>
            <w:proofErr w:type="spellStart"/>
            <w:r>
              <w:rPr>
                <w:sz w:val="20"/>
                <w:szCs w:val="20"/>
              </w:rPr>
              <w:t>yetersizliği</w:t>
            </w:r>
            <w:proofErr w:type="spellEnd"/>
          </w:p>
          <w:p w:rsidR="0035531B" w:rsidRPr="00C20259" w:rsidRDefault="0035531B" w:rsidP="0053708F">
            <w:pPr>
              <w:pStyle w:val="ListeParagraf"/>
              <w:numPr>
                <w:ilvl w:val="0"/>
                <w:numId w:val="34"/>
              </w:numPr>
              <w:spacing w:before="60" w:after="60" w:line="360" w:lineRule="auto"/>
              <w:rPr>
                <w:sz w:val="20"/>
                <w:szCs w:val="20"/>
              </w:rPr>
            </w:pPr>
            <w:proofErr w:type="spellStart"/>
            <w:r>
              <w:rPr>
                <w:sz w:val="20"/>
                <w:szCs w:val="20"/>
              </w:rPr>
              <w:t>Kampüs</w:t>
            </w:r>
            <w:proofErr w:type="spellEnd"/>
            <w:r>
              <w:rPr>
                <w:sz w:val="20"/>
                <w:szCs w:val="20"/>
              </w:rPr>
              <w:t xml:space="preserve"> </w:t>
            </w:r>
            <w:proofErr w:type="spellStart"/>
            <w:r>
              <w:rPr>
                <w:sz w:val="20"/>
                <w:szCs w:val="20"/>
              </w:rPr>
              <w:t>içindeki</w:t>
            </w:r>
            <w:proofErr w:type="spellEnd"/>
            <w:r>
              <w:rPr>
                <w:sz w:val="20"/>
                <w:szCs w:val="20"/>
              </w:rPr>
              <w:t xml:space="preserve"> </w:t>
            </w:r>
            <w:proofErr w:type="spellStart"/>
            <w:r>
              <w:rPr>
                <w:sz w:val="20"/>
                <w:szCs w:val="20"/>
              </w:rPr>
              <w:t>trafik</w:t>
            </w:r>
            <w:proofErr w:type="spellEnd"/>
            <w:r>
              <w:rPr>
                <w:sz w:val="20"/>
                <w:szCs w:val="20"/>
              </w:rPr>
              <w:t xml:space="preserve"> </w:t>
            </w:r>
            <w:proofErr w:type="spellStart"/>
            <w:r>
              <w:rPr>
                <w:sz w:val="20"/>
                <w:szCs w:val="20"/>
              </w:rPr>
              <w:t>yoğunluğu</w:t>
            </w:r>
            <w:proofErr w:type="spellEnd"/>
          </w:p>
        </w:tc>
        <w:tc>
          <w:tcPr>
            <w:tcW w:w="2268" w:type="dxa"/>
            <w:shd w:val="clear" w:color="auto" w:fill="auto"/>
          </w:tcPr>
          <w:p w:rsidR="00BE47DC" w:rsidRDefault="0035531B" w:rsidP="0053708F">
            <w:pPr>
              <w:pStyle w:val="ListeParagraf"/>
              <w:numPr>
                <w:ilvl w:val="0"/>
                <w:numId w:val="35"/>
              </w:numPr>
              <w:spacing w:before="60" w:after="60" w:line="360" w:lineRule="auto"/>
              <w:rPr>
                <w:sz w:val="20"/>
                <w:szCs w:val="20"/>
              </w:rPr>
            </w:pPr>
            <w:proofErr w:type="spellStart"/>
            <w:r>
              <w:rPr>
                <w:sz w:val="20"/>
                <w:szCs w:val="20"/>
              </w:rPr>
              <w:t>Toplumsal</w:t>
            </w:r>
            <w:proofErr w:type="spellEnd"/>
            <w:r>
              <w:rPr>
                <w:sz w:val="20"/>
                <w:szCs w:val="20"/>
              </w:rPr>
              <w:t xml:space="preserve"> </w:t>
            </w:r>
            <w:proofErr w:type="spellStart"/>
            <w:r>
              <w:rPr>
                <w:sz w:val="20"/>
                <w:szCs w:val="20"/>
              </w:rPr>
              <w:t>duyarlılık</w:t>
            </w:r>
            <w:proofErr w:type="spellEnd"/>
            <w:r>
              <w:rPr>
                <w:sz w:val="20"/>
                <w:szCs w:val="20"/>
              </w:rPr>
              <w:t xml:space="preserve"> </w:t>
            </w:r>
            <w:proofErr w:type="spellStart"/>
            <w:r>
              <w:rPr>
                <w:sz w:val="20"/>
                <w:szCs w:val="20"/>
              </w:rPr>
              <w:t>projelerini</w:t>
            </w:r>
            <w:proofErr w:type="spellEnd"/>
            <w:r>
              <w:rPr>
                <w:sz w:val="20"/>
                <w:szCs w:val="20"/>
              </w:rPr>
              <w:t xml:space="preserve"> </w:t>
            </w:r>
            <w:proofErr w:type="spellStart"/>
            <w:r>
              <w:rPr>
                <w:sz w:val="20"/>
                <w:szCs w:val="20"/>
              </w:rPr>
              <w:t>teşvik</w:t>
            </w:r>
            <w:proofErr w:type="spellEnd"/>
            <w:r>
              <w:rPr>
                <w:sz w:val="20"/>
                <w:szCs w:val="20"/>
              </w:rPr>
              <w:t xml:space="preserve"> </w:t>
            </w:r>
            <w:proofErr w:type="spellStart"/>
            <w:r>
              <w:rPr>
                <w:sz w:val="20"/>
                <w:szCs w:val="20"/>
              </w:rPr>
              <w:t>etmek</w:t>
            </w:r>
            <w:proofErr w:type="spellEnd"/>
          </w:p>
          <w:p w:rsidR="0035531B" w:rsidRDefault="006D14FF" w:rsidP="0053708F">
            <w:pPr>
              <w:pStyle w:val="ListeParagraf"/>
              <w:numPr>
                <w:ilvl w:val="0"/>
                <w:numId w:val="35"/>
              </w:numPr>
              <w:spacing w:before="60" w:after="60" w:line="360" w:lineRule="auto"/>
              <w:rPr>
                <w:sz w:val="20"/>
                <w:szCs w:val="20"/>
              </w:rPr>
            </w:pPr>
            <w:proofErr w:type="spellStart"/>
            <w:r>
              <w:rPr>
                <w:sz w:val="20"/>
                <w:szCs w:val="20"/>
              </w:rPr>
              <w:t>Öğrencilerin</w:t>
            </w:r>
            <w:proofErr w:type="spellEnd"/>
            <w:r>
              <w:rPr>
                <w:sz w:val="20"/>
                <w:szCs w:val="20"/>
              </w:rPr>
              <w:t xml:space="preserve"> </w:t>
            </w:r>
            <w:proofErr w:type="spellStart"/>
            <w:r>
              <w:rPr>
                <w:sz w:val="20"/>
                <w:szCs w:val="20"/>
              </w:rPr>
              <w:t>taleplerine</w:t>
            </w:r>
            <w:proofErr w:type="spellEnd"/>
            <w:r>
              <w:rPr>
                <w:sz w:val="20"/>
                <w:szCs w:val="20"/>
              </w:rPr>
              <w:t xml:space="preserve"> </w:t>
            </w:r>
            <w:proofErr w:type="spellStart"/>
            <w:r>
              <w:rPr>
                <w:sz w:val="20"/>
                <w:szCs w:val="20"/>
              </w:rPr>
              <w:t>karşılık</w:t>
            </w:r>
            <w:proofErr w:type="spellEnd"/>
            <w:r>
              <w:rPr>
                <w:sz w:val="20"/>
                <w:szCs w:val="20"/>
              </w:rPr>
              <w:t xml:space="preserve"> </w:t>
            </w:r>
            <w:proofErr w:type="spellStart"/>
            <w:r>
              <w:rPr>
                <w:sz w:val="20"/>
                <w:szCs w:val="20"/>
              </w:rPr>
              <w:t>vermek</w:t>
            </w:r>
            <w:proofErr w:type="spellEnd"/>
          </w:p>
          <w:p w:rsidR="006D14FF" w:rsidRPr="0035531B" w:rsidRDefault="006D14FF" w:rsidP="0053708F">
            <w:pPr>
              <w:pStyle w:val="ListeParagraf"/>
              <w:spacing w:before="60" w:after="60" w:line="360" w:lineRule="auto"/>
              <w:rPr>
                <w:sz w:val="20"/>
                <w:szCs w:val="20"/>
              </w:rPr>
            </w:pPr>
          </w:p>
        </w:tc>
      </w:tr>
    </w:tbl>
    <w:p w:rsidR="00BE47DC" w:rsidRDefault="00BE47DC" w:rsidP="0053708F">
      <w:pPr>
        <w:pStyle w:val="Default"/>
        <w:spacing w:line="360" w:lineRule="auto"/>
        <w:rPr>
          <w:rFonts w:ascii="Cambria" w:hAnsi="Cambria"/>
          <w:lang w:val="tr-TR"/>
        </w:rPr>
      </w:pPr>
    </w:p>
    <w:p w:rsidR="005C3B4A" w:rsidRDefault="005C3B4A" w:rsidP="0053708F">
      <w:pPr>
        <w:pStyle w:val="Default"/>
        <w:spacing w:line="360" w:lineRule="auto"/>
        <w:rPr>
          <w:lang w:val="tr-TR"/>
        </w:rPr>
      </w:pPr>
    </w:p>
    <w:p w:rsidR="005C3B4A" w:rsidRDefault="005C3B4A" w:rsidP="0053708F">
      <w:pPr>
        <w:pStyle w:val="Default"/>
        <w:spacing w:line="360" w:lineRule="auto"/>
        <w:rPr>
          <w:lang w:val="tr-TR"/>
        </w:rPr>
      </w:pPr>
    </w:p>
    <w:p w:rsidR="0065232B" w:rsidRPr="00C529CE" w:rsidRDefault="0065232B" w:rsidP="00307563">
      <w:pPr>
        <w:pStyle w:val="Pa0"/>
        <w:numPr>
          <w:ilvl w:val="0"/>
          <w:numId w:val="19"/>
        </w:numPr>
        <w:spacing w:after="120" w:line="360" w:lineRule="auto"/>
        <w:rPr>
          <w:rFonts w:ascii="Cambria" w:hAnsi="Cambria" w:cstheme="minorHAnsi"/>
          <w:b/>
          <w:lang w:val="tr-TR"/>
        </w:rPr>
      </w:pPr>
      <w:r w:rsidRPr="00C529CE">
        <w:rPr>
          <w:rFonts w:ascii="Cambria" w:hAnsi="Cambria" w:cstheme="minorHAnsi"/>
          <w:b/>
          <w:lang w:val="tr-TR"/>
        </w:rPr>
        <w:t xml:space="preserve">GZFT Analizi </w:t>
      </w:r>
    </w:p>
    <w:p w:rsidR="00BC4299" w:rsidRDefault="00E8679A" w:rsidP="0053708F">
      <w:pPr>
        <w:pStyle w:val="Default"/>
        <w:spacing w:after="120" w:line="360" w:lineRule="auto"/>
        <w:jc w:val="both"/>
        <w:rPr>
          <w:lang w:val="tr-TR"/>
        </w:rPr>
      </w:pPr>
      <w:r>
        <w:rPr>
          <w:lang w:val="tr-TR"/>
        </w:rPr>
        <w:t>İktisat bölümüne ait</w:t>
      </w:r>
      <w:r w:rsidR="00EF7F03">
        <w:rPr>
          <w:lang w:val="tr-TR"/>
        </w:rPr>
        <w:t xml:space="preserve"> </w:t>
      </w:r>
      <w:r w:rsidR="00EF7F03" w:rsidRPr="00C529CE">
        <w:rPr>
          <w:lang w:val="tr-TR"/>
        </w:rPr>
        <w:t>güçlü ve zayıf yönleri ile etkili olabilecek fırsat ve tehditler</w:t>
      </w:r>
      <w:r w:rsidR="00EF7F03">
        <w:rPr>
          <w:lang w:val="tr-TR"/>
        </w:rPr>
        <w:t xml:space="preserve"> ortaya konulmaya çalışılmıştır. Bu kapsamda </w:t>
      </w:r>
      <w:r w:rsidR="00F309CB">
        <w:rPr>
          <w:lang w:val="tr-TR"/>
        </w:rPr>
        <w:t>ortaya çıkan</w:t>
      </w:r>
      <w:r w:rsidR="00EF7F03">
        <w:rPr>
          <w:lang w:val="tr-TR"/>
        </w:rPr>
        <w:t xml:space="preserve"> gelecek </w:t>
      </w:r>
      <w:proofErr w:type="spellStart"/>
      <w:r w:rsidR="00EF7F03">
        <w:rPr>
          <w:lang w:val="tr-TR"/>
        </w:rPr>
        <w:t>seneryoları</w:t>
      </w:r>
      <w:proofErr w:type="spellEnd"/>
      <w:r w:rsidR="00EF7F03">
        <w:rPr>
          <w:lang w:val="tr-TR"/>
        </w:rPr>
        <w:t xml:space="preserve"> aşağıdaki gibi belirlenmiştir.</w:t>
      </w:r>
    </w:p>
    <w:p w:rsidR="002703DF" w:rsidRPr="00A01168" w:rsidRDefault="00C529CE" w:rsidP="0053708F">
      <w:pPr>
        <w:pStyle w:val="Pa0"/>
        <w:spacing w:after="120" w:line="360" w:lineRule="auto"/>
        <w:rPr>
          <w:rFonts w:ascii="Cambria" w:hAnsi="Cambria" w:cstheme="minorHAnsi"/>
          <w:b/>
          <w:lang w:val="tr-TR"/>
        </w:rPr>
      </w:pPr>
      <w:r w:rsidRPr="00A01168">
        <w:rPr>
          <w:rFonts w:ascii="Cambria" w:hAnsi="Cambria"/>
          <w:lang w:val="tr-TR"/>
        </w:rPr>
        <w:lastRenderedPageBreak/>
        <w:t xml:space="preserve">Durum analizi sonucunda Atatürk Üniversitesi’nin </w:t>
      </w:r>
      <w:r w:rsidR="002703DF" w:rsidRPr="00A01168">
        <w:rPr>
          <w:rFonts w:ascii="Cambria" w:hAnsi="Cambria" w:cstheme="minorHAnsi"/>
          <w:lang w:val="tr-TR"/>
        </w:rPr>
        <w:t>GZFT Analizi aşağıdaki gibidir;</w:t>
      </w:r>
    </w:p>
    <w:p w:rsidR="00230ED8" w:rsidRPr="00ED4CCA" w:rsidRDefault="00230ED8" w:rsidP="0053708F">
      <w:pPr>
        <w:pStyle w:val="Default"/>
        <w:spacing w:after="120" w:line="360" w:lineRule="auto"/>
        <w:jc w:val="both"/>
        <w:rPr>
          <w:rFonts w:ascii="Cambria" w:hAnsi="Cambria"/>
          <w:noProof/>
          <w:sz w:val="22"/>
          <w:szCs w:val="22"/>
        </w:rPr>
      </w:pPr>
      <w:r w:rsidRPr="00ED4CCA">
        <w:rPr>
          <w:rFonts w:ascii="Cambria" w:hAnsi="Cambria"/>
          <w:b/>
          <w:noProof/>
          <w:sz w:val="22"/>
          <w:szCs w:val="22"/>
        </w:rPr>
        <w:t xml:space="preserve">Tablo </w:t>
      </w:r>
      <w:r w:rsidR="0053708F">
        <w:rPr>
          <w:rFonts w:ascii="Cambria" w:hAnsi="Cambria"/>
          <w:b/>
          <w:noProof/>
          <w:sz w:val="22"/>
          <w:szCs w:val="22"/>
        </w:rPr>
        <w:t>12</w:t>
      </w:r>
      <w:r w:rsidRPr="00ED4CCA">
        <w:rPr>
          <w:rFonts w:ascii="Cambria" w:hAnsi="Cambria"/>
          <w:b/>
          <w:noProof/>
          <w:sz w:val="22"/>
          <w:szCs w:val="22"/>
        </w:rPr>
        <w:t>.</w:t>
      </w:r>
      <w:r w:rsidRPr="00ED4CCA">
        <w:rPr>
          <w:rFonts w:ascii="Cambria" w:hAnsi="Cambria"/>
          <w:noProof/>
          <w:sz w:val="22"/>
          <w:szCs w:val="22"/>
        </w:rPr>
        <w:t xml:space="preserve"> </w:t>
      </w:r>
      <w:r w:rsidR="009F2A67" w:rsidRPr="00ED4CCA">
        <w:rPr>
          <w:rFonts w:ascii="Cambria" w:hAnsi="Cambria"/>
          <w:noProof/>
          <w:sz w:val="22"/>
          <w:szCs w:val="22"/>
        </w:rPr>
        <w:t>GZFT Analizi Tablosu</w:t>
      </w:r>
    </w:p>
    <w:tbl>
      <w:tblPr>
        <w:tblW w:w="9356"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00"/>
        <w:gridCol w:w="8956"/>
      </w:tblGrid>
      <w:tr w:rsidR="00230ED8" w:rsidRPr="006E7B44" w:rsidTr="008F6B88">
        <w:trPr>
          <w:trHeight w:val="255"/>
        </w:trPr>
        <w:tc>
          <w:tcPr>
            <w:tcW w:w="9356" w:type="dxa"/>
            <w:gridSpan w:val="2"/>
            <w:shd w:val="clear" w:color="auto" w:fill="2E74B5" w:themeFill="accent1" w:themeFillShade="BF"/>
            <w:noWrap/>
            <w:vAlign w:val="center"/>
          </w:tcPr>
          <w:p w:rsidR="00230ED8" w:rsidRPr="006E7B44" w:rsidRDefault="00230ED8" w:rsidP="0053708F">
            <w:pPr>
              <w:spacing w:after="0" w:line="360" w:lineRule="auto"/>
              <w:rPr>
                <w:rFonts w:ascii="Cambria" w:eastAsia="Times New Roman" w:hAnsi="Cambria" w:cs="Calibri"/>
                <w:b/>
                <w:color w:val="FFFFFF"/>
                <w:lang w:val="tr-TR" w:eastAsia="tr-TR" w:bidi="en-US"/>
              </w:rPr>
            </w:pPr>
            <w:r w:rsidRPr="006E7B44">
              <w:rPr>
                <w:rFonts w:ascii="Cambria" w:eastAsia="Times New Roman" w:hAnsi="Cambria" w:cs="Calibri"/>
                <w:b/>
                <w:color w:val="FFFFFF"/>
                <w:lang w:val="tr-TR" w:eastAsia="tr-TR" w:bidi="en-US"/>
              </w:rPr>
              <w:t xml:space="preserve">GZFT ANALİZİ </w:t>
            </w:r>
          </w:p>
        </w:tc>
      </w:tr>
      <w:tr w:rsidR="00230ED8" w:rsidRPr="006E7B44" w:rsidTr="008F6B88">
        <w:trPr>
          <w:trHeight w:val="255"/>
        </w:trPr>
        <w:tc>
          <w:tcPr>
            <w:tcW w:w="9356" w:type="dxa"/>
            <w:gridSpan w:val="2"/>
            <w:shd w:val="clear" w:color="auto" w:fill="D9D9D9"/>
            <w:noWrap/>
            <w:vAlign w:val="center"/>
          </w:tcPr>
          <w:p w:rsidR="00230ED8" w:rsidRPr="006E7B44" w:rsidRDefault="00230ED8" w:rsidP="0053708F">
            <w:pPr>
              <w:spacing w:after="0" w:line="360" w:lineRule="auto"/>
              <w:rPr>
                <w:rFonts w:ascii="Cambria" w:eastAsia="Times New Roman" w:hAnsi="Cambria" w:cs="Calibri"/>
                <w:b/>
                <w:sz w:val="20"/>
                <w:szCs w:val="20"/>
                <w:lang w:val="tr-TR" w:eastAsia="tr-TR" w:bidi="en-US"/>
              </w:rPr>
            </w:pPr>
            <w:r w:rsidRPr="006E7B44">
              <w:rPr>
                <w:rFonts w:ascii="Cambria" w:eastAsia="Times New Roman" w:hAnsi="Cambria" w:cs="Calibri"/>
                <w:b/>
                <w:sz w:val="20"/>
                <w:szCs w:val="20"/>
                <w:lang w:val="tr-TR" w:eastAsia="tr-TR" w:bidi="en-US"/>
              </w:rPr>
              <w:t>Güçlü Yönler</w:t>
            </w:r>
          </w:p>
        </w:tc>
      </w:tr>
      <w:tr w:rsidR="00986ADA" w:rsidRPr="006E7B44" w:rsidTr="008A3974">
        <w:trPr>
          <w:trHeight w:val="255"/>
        </w:trPr>
        <w:tc>
          <w:tcPr>
            <w:tcW w:w="400" w:type="dxa"/>
            <w:shd w:val="clear" w:color="auto" w:fill="auto"/>
            <w:noWrap/>
            <w:vAlign w:val="center"/>
          </w:tcPr>
          <w:p w:rsidR="00986ADA" w:rsidRPr="006E7B44" w:rsidRDefault="00986ADA"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1.</w:t>
            </w:r>
          </w:p>
        </w:tc>
        <w:tc>
          <w:tcPr>
            <w:tcW w:w="8956" w:type="dxa"/>
          </w:tcPr>
          <w:p w:rsidR="00986ADA" w:rsidRPr="00BB10AE" w:rsidRDefault="00986ADA" w:rsidP="0053708F">
            <w:pPr>
              <w:spacing w:line="360" w:lineRule="auto"/>
              <w:rPr>
                <w:rFonts w:ascii="Cambria" w:hAnsi="Cambria"/>
              </w:rPr>
            </w:pPr>
            <w:proofErr w:type="spellStart"/>
            <w:r w:rsidRPr="00BB10AE">
              <w:rPr>
                <w:rFonts w:ascii="Cambria" w:hAnsi="Cambria"/>
              </w:rPr>
              <w:t>Huzurlu</w:t>
            </w:r>
            <w:proofErr w:type="spellEnd"/>
            <w:r w:rsidRPr="00BB10AE">
              <w:rPr>
                <w:rFonts w:ascii="Cambria" w:hAnsi="Cambria"/>
              </w:rPr>
              <w:t xml:space="preserve"> </w:t>
            </w:r>
            <w:proofErr w:type="spellStart"/>
            <w:r w:rsidRPr="00BB10AE">
              <w:rPr>
                <w:rFonts w:ascii="Cambria" w:hAnsi="Cambria"/>
              </w:rPr>
              <w:t>bir</w:t>
            </w:r>
            <w:proofErr w:type="spellEnd"/>
            <w:r w:rsidRPr="00BB10AE">
              <w:rPr>
                <w:rFonts w:ascii="Cambria" w:hAnsi="Cambria"/>
              </w:rPr>
              <w:t xml:space="preserve"> </w:t>
            </w:r>
            <w:proofErr w:type="spellStart"/>
            <w:r w:rsidRPr="00BB10AE">
              <w:rPr>
                <w:rFonts w:ascii="Cambria" w:hAnsi="Cambria"/>
              </w:rPr>
              <w:t>çalışma</w:t>
            </w:r>
            <w:proofErr w:type="spellEnd"/>
            <w:r w:rsidRPr="00BB10AE">
              <w:rPr>
                <w:rFonts w:ascii="Cambria" w:hAnsi="Cambria"/>
              </w:rPr>
              <w:t xml:space="preserve"> </w:t>
            </w:r>
            <w:proofErr w:type="spellStart"/>
            <w:r w:rsidRPr="00BB10AE">
              <w:rPr>
                <w:rFonts w:ascii="Cambria" w:hAnsi="Cambria"/>
              </w:rPr>
              <w:t>ortamının</w:t>
            </w:r>
            <w:proofErr w:type="spellEnd"/>
            <w:r w:rsidRPr="00BB10AE">
              <w:rPr>
                <w:rFonts w:ascii="Cambria" w:hAnsi="Cambria"/>
              </w:rPr>
              <w:t xml:space="preserve"> </w:t>
            </w:r>
            <w:proofErr w:type="spellStart"/>
            <w:r w:rsidRPr="00BB10AE">
              <w:rPr>
                <w:rFonts w:ascii="Cambria" w:hAnsi="Cambria"/>
              </w:rPr>
              <w:t>olması</w:t>
            </w:r>
            <w:proofErr w:type="spellEnd"/>
            <w:r w:rsidRPr="00BB10AE">
              <w:rPr>
                <w:rFonts w:ascii="Cambria" w:hAnsi="Cambria"/>
              </w:rPr>
              <w:t xml:space="preserve">, </w:t>
            </w:r>
          </w:p>
        </w:tc>
      </w:tr>
      <w:tr w:rsidR="00986ADA" w:rsidRPr="006E7B44" w:rsidTr="008A3974">
        <w:trPr>
          <w:trHeight w:val="255"/>
        </w:trPr>
        <w:tc>
          <w:tcPr>
            <w:tcW w:w="400" w:type="dxa"/>
            <w:shd w:val="clear" w:color="auto" w:fill="auto"/>
            <w:noWrap/>
            <w:vAlign w:val="center"/>
          </w:tcPr>
          <w:p w:rsidR="00986ADA" w:rsidRPr="006E7B44" w:rsidRDefault="00986ADA"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2.</w:t>
            </w:r>
          </w:p>
        </w:tc>
        <w:tc>
          <w:tcPr>
            <w:tcW w:w="8956" w:type="dxa"/>
          </w:tcPr>
          <w:p w:rsidR="00986ADA" w:rsidRPr="00BB10AE" w:rsidRDefault="00BA0DC0" w:rsidP="0053708F">
            <w:pPr>
              <w:spacing w:line="360" w:lineRule="auto"/>
              <w:rPr>
                <w:rFonts w:ascii="Cambria" w:hAnsi="Cambria"/>
              </w:rPr>
            </w:pPr>
            <w:proofErr w:type="spellStart"/>
            <w:r w:rsidRPr="00BB10AE">
              <w:rPr>
                <w:rFonts w:ascii="Cambria" w:hAnsi="Cambria"/>
              </w:rPr>
              <w:t>Gelişime</w:t>
            </w:r>
            <w:proofErr w:type="spellEnd"/>
            <w:r w:rsidRPr="00BB10AE">
              <w:rPr>
                <w:rFonts w:ascii="Cambria" w:hAnsi="Cambria"/>
              </w:rPr>
              <w:t xml:space="preserve"> </w:t>
            </w:r>
            <w:proofErr w:type="spellStart"/>
            <w:r w:rsidRPr="00BB10AE">
              <w:rPr>
                <w:rFonts w:ascii="Cambria" w:hAnsi="Cambria"/>
              </w:rPr>
              <w:t>açık</w:t>
            </w:r>
            <w:proofErr w:type="spellEnd"/>
            <w:r w:rsidRPr="00BB10AE">
              <w:rPr>
                <w:rFonts w:ascii="Cambria" w:hAnsi="Cambria"/>
              </w:rPr>
              <w:t xml:space="preserve"> </w:t>
            </w:r>
            <w:proofErr w:type="spellStart"/>
            <w:r w:rsidRPr="00BB10AE">
              <w:rPr>
                <w:rFonts w:ascii="Cambria" w:hAnsi="Cambria"/>
              </w:rPr>
              <w:t>istikrarlı</w:t>
            </w:r>
            <w:proofErr w:type="spellEnd"/>
            <w:r w:rsidRPr="00BB10AE">
              <w:rPr>
                <w:rFonts w:ascii="Cambria" w:hAnsi="Cambria"/>
              </w:rPr>
              <w:t xml:space="preserve"> </w:t>
            </w:r>
            <w:proofErr w:type="spellStart"/>
            <w:r w:rsidRPr="00BB10AE">
              <w:rPr>
                <w:rFonts w:ascii="Cambria" w:hAnsi="Cambria"/>
              </w:rPr>
              <w:t>bir</w:t>
            </w:r>
            <w:proofErr w:type="spellEnd"/>
            <w:r w:rsidRPr="00BB10AE">
              <w:rPr>
                <w:rFonts w:ascii="Cambria" w:hAnsi="Cambria"/>
              </w:rPr>
              <w:t xml:space="preserve"> </w:t>
            </w:r>
            <w:proofErr w:type="spellStart"/>
            <w:r w:rsidRPr="00BB10AE">
              <w:rPr>
                <w:rFonts w:ascii="Cambria" w:hAnsi="Cambria"/>
              </w:rPr>
              <w:t>fakülte</w:t>
            </w:r>
            <w:proofErr w:type="spellEnd"/>
            <w:r w:rsidRPr="00BB10AE">
              <w:rPr>
                <w:rFonts w:ascii="Cambria" w:hAnsi="Cambria"/>
              </w:rPr>
              <w:t xml:space="preserve"> </w:t>
            </w:r>
            <w:proofErr w:type="spellStart"/>
            <w:r w:rsidRPr="00BB10AE">
              <w:rPr>
                <w:rFonts w:ascii="Cambria" w:hAnsi="Cambria"/>
              </w:rPr>
              <w:t>yönetimine</w:t>
            </w:r>
            <w:proofErr w:type="spellEnd"/>
            <w:r w:rsidRPr="00BB10AE">
              <w:rPr>
                <w:rFonts w:ascii="Cambria" w:hAnsi="Cambria"/>
              </w:rPr>
              <w:t xml:space="preserve"> </w:t>
            </w:r>
            <w:proofErr w:type="spellStart"/>
            <w:r w:rsidRPr="00BB10AE">
              <w:rPr>
                <w:rFonts w:ascii="Cambria" w:hAnsi="Cambria"/>
              </w:rPr>
              <w:t>sahip</w:t>
            </w:r>
            <w:proofErr w:type="spellEnd"/>
            <w:r w:rsidRPr="00BB10AE">
              <w:rPr>
                <w:rFonts w:ascii="Cambria" w:hAnsi="Cambria"/>
              </w:rPr>
              <w:t xml:space="preserve"> </w:t>
            </w:r>
            <w:proofErr w:type="spellStart"/>
            <w:r w:rsidRPr="00BB10AE">
              <w:rPr>
                <w:rFonts w:ascii="Cambria" w:hAnsi="Cambria"/>
              </w:rPr>
              <w:t>olunması</w:t>
            </w:r>
            <w:proofErr w:type="spellEnd"/>
            <w:r w:rsidR="00986ADA" w:rsidRPr="00BB10AE">
              <w:rPr>
                <w:rFonts w:ascii="Cambria" w:hAnsi="Cambria"/>
              </w:rPr>
              <w:t xml:space="preserve">, </w:t>
            </w:r>
          </w:p>
        </w:tc>
      </w:tr>
      <w:tr w:rsidR="00986ADA" w:rsidRPr="006E7B44" w:rsidTr="008A3974">
        <w:trPr>
          <w:trHeight w:val="255"/>
        </w:trPr>
        <w:tc>
          <w:tcPr>
            <w:tcW w:w="400" w:type="dxa"/>
            <w:shd w:val="clear" w:color="auto" w:fill="auto"/>
            <w:noWrap/>
            <w:vAlign w:val="center"/>
          </w:tcPr>
          <w:p w:rsidR="00986ADA" w:rsidRPr="006E7B44" w:rsidRDefault="00986ADA"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3.</w:t>
            </w:r>
          </w:p>
        </w:tc>
        <w:tc>
          <w:tcPr>
            <w:tcW w:w="8956" w:type="dxa"/>
          </w:tcPr>
          <w:p w:rsidR="00986ADA" w:rsidRPr="00BB10AE" w:rsidRDefault="00986ADA" w:rsidP="0053708F">
            <w:pPr>
              <w:spacing w:line="360" w:lineRule="auto"/>
              <w:rPr>
                <w:rFonts w:ascii="Cambria" w:hAnsi="Cambria"/>
              </w:rPr>
            </w:pPr>
            <w:proofErr w:type="spellStart"/>
            <w:r w:rsidRPr="00BB10AE">
              <w:rPr>
                <w:rFonts w:ascii="Cambria" w:hAnsi="Cambria"/>
              </w:rPr>
              <w:t>Öğrenci</w:t>
            </w:r>
            <w:proofErr w:type="spellEnd"/>
            <w:r w:rsidRPr="00BB10AE">
              <w:rPr>
                <w:rFonts w:ascii="Cambria" w:hAnsi="Cambria"/>
              </w:rPr>
              <w:t xml:space="preserve"> </w:t>
            </w:r>
            <w:proofErr w:type="spellStart"/>
            <w:r w:rsidRPr="00BB10AE">
              <w:rPr>
                <w:rFonts w:ascii="Cambria" w:hAnsi="Cambria"/>
              </w:rPr>
              <w:t>dostu</w:t>
            </w:r>
            <w:proofErr w:type="spellEnd"/>
            <w:r w:rsidRPr="00BB10AE">
              <w:rPr>
                <w:rFonts w:ascii="Cambria" w:hAnsi="Cambria"/>
              </w:rPr>
              <w:t xml:space="preserve"> </w:t>
            </w:r>
            <w:proofErr w:type="spellStart"/>
            <w:r w:rsidRPr="00BB10AE">
              <w:rPr>
                <w:rFonts w:ascii="Cambria" w:hAnsi="Cambria"/>
              </w:rPr>
              <w:t>bir</w:t>
            </w:r>
            <w:proofErr w:type="spellEnd"/>
            <w:r w:rsidRPr="00BB10AE">
              <w:rPr>
                <w:rFonts w:ascii="Cambria" w:hAnsi="Cambria"/>
              </w:rPr>
              <w:t xml:space="preserve"> </w:t>
            </w:r>
            <w:proofErr w:type="spellStart"/>
            <w:r w:rsidRPr="00BB10AE">
              <w:rPr>
                <w:rFonts w:ascii="Cambria" w:hAnsi="Cambria"/>
              </w:rPr>
              <w:t>eğitim-öğretim</w:t>
            </w:r>
            <w:proofErr w:type="spellEnd"/>
            <w:r w:rsidRPr="00BB10AE">
              <w:rPr>
                <w:rFonts w:ascii="Cambria" w:hAnsi="Cambria"/>
              </w:rPr>
              <w:t xml:space="preserve"> </w:t>
            </w:r>
            <w:proofErr w:type="spellStart"/>
            <w:r w:rsidRPr="00BB10AE">
              <w:rPr>
                <w:rFonts w:ascii="Cambria" w:hAnsi="Cambria"/>
              </w:rPr>
              <w:t>anlayışını</w:t>
            </w:r>
            <w:proofErr w:type="spellEnd"/>
            <w:r w:rsidRPr="00BB10AE">
              <w:rPr>
                <w:rFonts w:ascii="Cambria" w:hAnsi="Cambria"/>
              </w:rPr>
              <w:t xml:space="preserve"> </w:t>
            </w:r>
            <w:proofErr w:type="spellStart"/>
            <w:r w:rsidRPr="00BB10AE">
              <w:rPr>
                <w:rFonts w:ascii="Cambria" w:hAnsi="Cambria"/>
              </w:rPr>
              <w:t>benimsemesi</w:t>
            </w:r>
            <w:proofErr w:type="spellEnd"/>
            <w:r w:rsidRPr="00BB10AE">
              <w:rPr>
                <w:rFonts w:ascii="Cambria" w:hAnsi="Cambria"/>
              </w:rPr>
              <w:t>,</w:t>
            </w:r>
          </w:p>
        </w:tc>
      </w:tr>
      <w:tr w:rsidR="00986ADA" w:rsidRPr="006E7B44" w:rsidTr="008A3974">
        <w:trPr>
          <w:trHeight w:val="255"/>
        </w:trPr>
        <w:tc>
          <w:tcPr>
            <w:tcW w:w="400" w:type="dxa"/>
            <w:shd w:val="clear" w:color="auto" w:fill="auto"/>
            <w:noWrap/>
            <w:vAlign w:val="center"/>
          </w:tcPr>
          <w:p w:rsidR="00986ADA" w:rsidRPr="006E7B44" w:rsidRDefault="00986ADA"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4.</w:t>
            </w:r>
          </w:p>
        </w:tc>
        <w:tc>
          <w:tcPr>
            <w:tcW w:w="8956" w:type="dxa"/>
          </w:tcPr>
          <w:p w:rsidR="00986ADA" w:rsidRPr="00BB10AE" w:rsidRDefault="00986ADA" w:rsidP="0053708F">
            <w:pPr>
              <w:spacing w:line="360" w:lineRule="auto"/>
              <w:rPr>
                <w:rFonts w:ascii="Cambria" w:hAnsi="Cambria"/>
              </w:rPr>
            </w:pPr>
            <w:proofErr w:type="spellStart"/>
            <w:r w:rsidRPr="00BB10AE">
              <w:rPr>
                <w:rFonts w:ascii="Cambria" w:hAnsi="Cambria"/>
              </w:rPr>
              <w:t>Akademik</w:t>
            </w:r>
            <w:proofErr w:type="spellEnd"/>
            <w:r w:rsidRPr="00BB10AE">
              <w:rPr>
                <w:rFonts w:ascii="Cambria" w:hAnsi="Cambria"/>
              </w:rPr>
              <w:t xml:space="preserve"> </w:t>
            </w:r>
            <w:proofErr w:type="spellStart"/>
            <w:r w:rsidRPr="00BB10AE">
              <w:rPr>
                <w:rFonts w:ascii="Cambria" w:hAnsi="Cambria"/>
              </w:rPr>
              <w:t>altyapısı</w:t>
            </w:r>
            <w:proofErr w:type="spellEnd"/>
            <w:r w:rsidRPr="00BB10AE">
              <w:rPr>
                <w:rFonts w:ascii="Cambria" w:hAnsi="Cambria"/>
              </w:rPr>
              <w:t xml:space="preserve"> </w:t>
            </w:r>
            <w:proofErr w:type="spellStart"/>
            <w:r w:rsidRPr="00BB10AE">
              <w:rPr>
                <w:rFonts w:ascii="Cambria" w:hAnsi="Cambria"/>
              </w:rPr>
              <w:t>sağlam</w:t>
            </w:r>
            <w:proofErr w:type="spellEnd"/>
            <w:r w:rsidRPr="00BB10AE">
              <w:rPr>
                <w:rFonts w:ascii="Cambria" w:hAnsi="Cambria"/>
              </w:rPr>
              <w:t xml:space="preserve"> </w:t>
            </w:r>
            <w:proofErr w:type="spellStart"/>
            <w:r w:rsidRPr="00BB10AE">
              <w:rPr>
                <w:rFonts w:ascii="Cambria" w:hAnsi="Cambria"/>
              </w:rPr>
              <w:t>bir</w:t>
            </w:r>
            <w:proofErr w:type="spellEnd"/>
            <w:r w:rsidRPr="00BB10AE">
              <w:rPr>
                <w:rFonts w:ascii="Cambria" w:hAnsi="Cambria"/>
              </w:rPr>
              <w:t xml:space="preserve"> </w:t>
            </w:r>
            <w:proofErr w:type="spellStart"/>
            <w:r w:rsidRPr="00BB10AE">
              <w:rPr>
                <w:rFonts w:ascii="Cambria" w:hAnsi="Cambria"/>
              </w:rPr>
              <w:t>kadro</w:t>
            </w:r>
            <w:proofErr w:type="spellEnd"/>
            <w:r w:rsidRPr="00BB10AE">
              <w:rPr>
                <w:rFonts w:ascii="Cambria" w:hAnsi="Cambria"/>
              </w:rPr>
              <w:t>,</w:t>
            </w:r>
          </w:p>
        </w:tc>
      </w:tr>
      <w:tr w:rsidR="00986ADA" w:rsidRPr="006E7B44" w:rsidTr="008A3974">
        <w:trPr>
          <w:trHeight w:val="255"/>
        </w:trPr>
        <w:tc>
          <w:tcPr>
            <w:tcW w:w="400" w:type="dxa"/>
            <w:shd w:val="clear" w:color="auto" w:fill="auto"/>
            <w:noWrap/>
            <w:vAlign w:val="center"/>
          </w:tcPr>
          <w:p w:rsidR="00986ADA" w:rsidRPr="006E7B44" w:rsidRDefault="00986ADA"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5.</w:t>
            </w:r>
          </w:p>
        </w:tc>
        <w:tc>
          <w:tcPr>
            <w:tcW w:w="8956" w:type="dxa"/>
          </w:tcPr>
          <w:p w:rsidR="00986ADA" w:rsidRPr="00BB10AE" w:rsidRDefault="00986ADA" w:rsidP="0053708F">
            <w:pPr>
              <w:spacing w:line="360" w:lineRule="auto"/>
              <w:rPr>
                <w:rFonts w:ascii="Cambria" w:hAnsi="Cambria"/>
              </w:rPr>
            </w:pPr>
            <w:proofErr w:type="spellStart"/>
            <w:r w:rsidRPr="00BB10AE">
              <w:rPr>
                <w:rFonts w:ascii="Cambria" w:hAnsi="Cambria"/>
              </w:rPr>
              <w:t>Fiziki</w:t>
            </w:r>
            <w:proofErr w:type="spellEnd"/>
            <w:r w:rsidRPr="00BB10AE">
              <w:rPr>
                <w:rFonts w:ascii="Cambria" w:hAnsi="Cambria"/>
              </w:rPr>
              <w:t xml:space="preserve"> </w:t>
            </w:r>
            <w:proofErr w:type="spellStart"/>
            <w:r w:rsidRPr="00BB10AE">
              <w:rPr>
                <w:rFonts w:ascii="Cambria" w:hAnsi="Cambria"/>
              </w:rPr>
              <w:t>imkânların</w:t>
            </w:r>
            <w:proofErr w:type="spellEnd"/>
            <w:r w:rsidRPr="00BB10AE">
              <w:rPr>
                <w:rFonts w:ascii="Cambria" w:hAnsi="Cambria"/>
              </w:rPr>
              <w:t xml:space="preserve"> </w:t>
            </w:r>
            <w:proofErr w:type="spellStart"/>
            <w:r w:rsidRPr="00BB10AE">
              <w:rPr>
                <w:rFonts w:ascii="Cambria" w:hAnsi="Cambria"/>
              </w:rPr>
              <w:t>yeterli</w:t>
            </w:r>
            <w:proofErr w:type="spellEnd"/>
            <w:r w:rsidRPr="00BB10AE">
              <w:rPr>
                <w:rFonts w:ascii="Cambria" w:hAnsi="Cambria"/>
              </w:rPr>
              <w:t xml:space="preserve"> </w:t>
            </w:r>
            <w:proofErr w:type="spellStart"/>
            <w:r w:rsidRPr="00BB10AE">
              <w:rPr>
                <w:rFonts w:ascii="Cambria" w:hAnsi="Cambria"/>
              </w:rPr>
              <w:t>olması</w:t>
            </w:r>
            <w:proofErr w:type="spellEnd"/>
            <w:r w:rsidRPr="00BB10AE">
              <w:rPr>
                <w:rFonts w:ascii="Cambria" w:hAnsi="Cambria"/>
              </w:rPr>
              <w:t>,</w:t>
            </w:r>
          </w:p>
        </w:tc>
      </w:tr>
      <w:tr w:rsidR="00986ADA" w:rsidRPr="006E7B44" w:rsidTr="008A3974">
        <w:trPr>
          <w:trHeight w:val="255"/>
        </w:trPr>
        <w:tc>
          <w:tcPr>
            <w:tcW w:w="400" w:type="dxa"/>
            <w:shd w:val="clear" w:color="auto" w:fill="auto"/>
            <w:noWrap/>
            <w:vAlign w:val="center"/>
          </w:tcPr>
          <w:p w:rsidR="00986ADA" w:rsidRPr="006E7B44" w:rsidRDefault="00986ADA"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6.</w:t>
            </w:r>
          </w:p>
        </w:tc>
        <w:tc>
          <w:tcPr>
            <w:tcW w:w="8956" w:type="dxa"/>
          </w:tcPr>
          <w:p w:rsidR="00986ADA" w:rsidRPr="00BB10AE" w:rsidRDefault="00986ADA" w:rsidP="0053708F">
            <w:pPr>
              <w:spacing w:line="360" w:lineRule="auto"/>
              <w:rPr>
                <w:rFonts w:ascii="Cambria" w:hAnsi="Cambria"/>
              </w:rPr>
            </w:pPr>
            <w:proofErr w:type="spellStart"/>
            <w:r w:rsidRPr="00BB10AE">
              <w:rPr>
                <w:rFonts w:ascii="Cambria" w:hAnsi="Cambria"/>
              </w:rPr>
              <w:t>Güçlü</w:t>
            </w:r>
            <w:proofErr w:type="spellEnd"/>
            <w:r w:rsidRPr="00BB10AE">
              <w:rPr>
                <w:rFonts w:ascii="Cambria" w:hAnsi="Cambria"/>
              </w:rPr>
              <w:t xml:space="preserve"> </w:t>
            </w:r>
            <w:proofErr w:type="spellStart"/>
            <w:r w:rsidRPr="00BB10AE">
              <w:rPr>
                <w:rFonts w:ascii="Cambria" w:hAnsi="Cambria"/>
              </w:rPr>
              <w:t>akademik</w:t>
            </w:r>
            <w:proofErr w:type="spellEnd"/>
            <w:r w:rsidRPr="00BB10AE">
              <w:rPr>
                <w:rFonts w:ascii="Cambria" w:hAnsi="Cambria"/>
              </w:rPr>
              <w:t xml:space="preserve"> </w:t>
            </w:r>
            <w:proofErr w:type="spellStart"/>
            <w:r w:rsidRPr="00BB10AE">
              <w:rPr>
                <w:rFonts w:ascii="Cambria" w:hAnsi="Cambria"/>
              </w:rPr>
              <w:t>kültür</w:t>
            </w:r>
            <w:proofErr w:type="spellEnd"/>
            <w:r w:rsidRPr="00BB10AE">
              <w:rPr>
                <w:rFonts w:ascii="Cambria" w:hAnsi="Cambria"/>
              </w:rPr>
              <w:t xml:space="preserve"> </w:t>
            </w:r>
            <w:proofErr w:type="spellStart"/>
            <w:r w:rsidRPr="00BB10AE">
              <w:rPr>
                <w:rFonts w:ascii="Cambria" w:hAnsi="Cambria"/>
              </w:rPr>
              <w:t>ve</w:t>
            </w:r>
            <w:proofErr w:type="spellEnd"/>
            <w:r w:rsidRPr="00BB10AE">
              <w:rPr>
                <w:rFonts w:ascii="Cambria" w:hAnsi="Cambria"/>
              </w:rPr>
              <w:t xml:space="preserve"> </w:t>
            </w:r>
            <w:proofErr w:type="spellStart"/>
            <w:r w:rsidRPr="00BB10AE">
              <w:rPr>
                <w:rFonts w:ascii="Cambria" w:hAnsi="Cambria"/>
              </w:rPr>
              <w:t>kurumsal</w:t>
            </w:r>
            <w:proofErr w:type="spellEnd"/>
            <w:r w:rsidRPr="00BB10AE">
              <w:rPr>
                <w:rFonts w:ascii="Cambria" w:hAnsi="Cambria"/>
              </w:rPr>
              <w:t xml:space="preserve"> </w:t>
            </w:r>
            <w:proofErr w:type="spellStart"/>
            <w:r w:rsidRPr="00BB10AE">
              <w:rPr>
                <w:rFonts w:ascii="Cambria" w:hAnsi="Cambria"/>
              </w:rPr>
              <w:t>kimlik</w:t>
            </w:r>
            <w:proofErr w:type="spellEnd"/>
          </w:p>
        </w:tc>
      </w:tr>
      <w:tr w:rsidR="00986ADA" w:rsidRPr="006E7B44" w:rsidTr="008A3974">
        <w:trPr>
          <w:trHeight w:val="255"/>
        </w:trPr>
        <w:tc>
          <w:tcPr>
            <w:tcW w:w="400" w:type="dxa"/>
            <w:shd w:val="clear" w:color="auto" w:fill="auto"/>
            <w:noWrap/>
            <w:vAlign w:val="center"/>
          </w:tcPr>
          <w:p w:rsidR="00986ADA" w:rsidRPr="006E7B44" w:rsidRDefault="00986ADA"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7.</w:t>
            </w:r>
          </w:p>
        </w:tc>
        <w:tc>
          <w:tcPr>
            <w:tcW w:w="8956" w:type="dxa"/>
          </w:tcPr>
          <w:p w:rsidR="00986ADA" w:rsidRPr="00BB10AE" w:rsidRDefault="006E31A8" w:rsidP="0053708F">
            <w:pPr>
              <w:spacing w:line="360" w:lineRule="auto"/>
              <w:rPr>
                <w:rFonts w:ascii="Cambria" w:hAnsi="Cambria"/>
              </w:rPr>
            </w:pPr>
            <w:r w:rsidRPr="00BB10AE">
              <w:rPr>
                <w:rFonts w:ascii="Cambria" w:eastAsia="Calibri" w:hAnsi="Cambria" w:cs="Times New Roman"/>
                <w:lang w:val="tr-TR"/>
              </w:rPr>
              <w:t>Fakültenin kampüs içinde ulaşım kolaylığı</w:t>
            </w:r>
          </w:p>
        </w:tc>
      </w:tr>
      <w:tr w:rsidR="00230ED8" w:rsidRPr="006E7B44" w:rsidTr="008F6B88">
        <w:trPr>
          <w:trHeight w:val="255"/>
        </w:trPr>
        <w:tc>
          <w:tcPr>
            <w:tcW w:w="9356" w:type="dxa"/>
            <w:gridSpan w:val="2"/>
            <w:shd w:val="clear" w:color="auto" w:fill="D9D9D9"/>
            <w:noWrap/>
            <w:vAlign w:val="center"/>
          </w:tcPr>
          <w:p w:rsidR="00230ED8" w:rsidRPr="00BB10AE" w:rsidRDefault="00230ED8" w:rsidP="0053708F">
            <w:pPr>
              <w:spacing w:after="0" w:line="360" w:lineRule="auto"/>
              <w:rPr>
                <w:rFonts w:ascii="Cambria" w:eastAsia="Times New Roman" w:hAnsi="Cambria" w:cs="Calibri"/>
                <w:b/>
                <w:lang w:val="tr-TR" w:eastAsia="tr-TR" w:bidi="en-US"/>
              </w:rPr>
            </w:pPr>
            <w:r w:rsidRPr="00BB10AE">
              <w:rPr>
                <w:rFonts w:ascii="Cambria" w:eastAsia="Times New Roman" w:hAnsi="Cambria" w:cs="Calibri"/>
                <w:b/>
                <w:lang w:val="tr-TR" w:eastAsia="tr-TR" w:bidi="en-US"/>
              </w:rPr>
              <w:t>Zayıf Yönler</w:t>
            </w:r>
          </w:p>
        </w:tc>
      </w:tr>
      <w:tr w:rsidR="00230ED8" w:rsidRPr="006E7B44" w:rsidTr="008F6B88">
        <w:trPr>
          <w:trHeight w:val="255"/>
        </w:trPr>
        <w:tc>
          <w:tcPr>
            <w:tcW w:w="400" w:type="dxa"/>
            <w:shd w:val="clear" w:color="auto" w:fill="auto"/>
            <w:noWrap/>
            <w:vAlign w:val="center"/>
          </w:tcPr>
          <w:p w:rsidR="00230ED8" w:rsidRPr="006E7B44" w:rsidRDefault="00230ED8"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1.</w:t>
            </w:r>
          </w:p>
        </w:tc>
        <w:tc>
          <w:tcPr>
            <w:tcW w:w="8956" w:type="dxa"/>
            <w:vAlign w:val="center"/>
          </w:tcPr>
          <w:p w:rsidR="00230ED8" w:rsidRPr="00BB10AE" w:rsidRDefault="00230ED8" w:rsidP="0053708F">
            <w:pPr>
              <w:spacing w:after="0" w:line="360" w:lineRule="auto"/>
              <w:rPr>
                <w:rFonts w:ascii="Cambria" w:eastAsia="Times New Roman" w:hAnsi="Cambria" w:cs="Calibri"/>
                <w:lang w:val="tr-TR" w:eastAsia="tr-TR" w:bidi="en-US"/>
              </w:rPr>
            </w:pPr>
            <w:r w:rsidRPr="00BB10AE">
              <w:rPr>
                <w:rFonts w:ascii="Cambria" w:eastAsia="Times New Roman" w:hAnsi="Cambria" w:cs="Calibri"/>
                <w:lang w:val="tr-TR" w:eastAsia="tr-TR" w:bidi="en-US"/>
              </w:rPr>
              <w:t>Sanayinin az ve uzak olması</w:t>
            </w:r>
          </w:p>
        </w:tc>
      </w:tr>
      <w:tr w:rsidR="00AD6433" w:rsidRPr="006E7B44" w:rsidTr="008F6B88">
        <w:trPr>
          <w:trHeight w:val="255"/>
        </w:trPr>
        <w:tc>
          <w:tcPr>
            <w:tcW w:w="400" w:type="dxa"/>
            <w:shd w:val="clear" w:color="auto" w:fill="auto"/>
            <w:noWrap/>
            <w:vAlign w:val="center"/>
          </w:tcPr>
          <w:p w:rsidR="00AD6433" w:rsidRPr="006E7B44" w:rsidRDefault="00AD6433"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2.</w:t>
            </w:r>
          </w:p>
        </w:tc>
        <w:tc>
          <w:tcPr>
            <w:tcW w:w="8956" w:type="dxa"/>
            <w:vAlign w:val="center"/>
          </w:tcPr>
          <w:p w:rsidR="00AD6433" w:rsidRPr="00BB10AE" w:rsidRDefault="006E31A8" w:rsidP="0053708F">
            <w:pPr>
              <w:spacing w:after="0" w:line="360" w:lineRule="auto"/>
              <w:rPr>
                <w:rFonts w:ascii="Cambria" w:eastAsia="Times New Roman" w:hAnsi="Cambria" w:cs="Calibri"/>
                <w:lang w:val="tr-TR" w:eastAsia="tr-TR" w:bidi="en-US"/>
              </w:rPr>
            </w:pPr>
            <w:r w:rsidRPr="00BB10AE">
              <w:rPr>
                <w:rFonts w:ascii="Cambria" w:eastAsia="Times New Roman" w:hAnsi="Cambria" w:cs="Calibri"/>
                <w:lang w:val="tr-TR" w:eastAsia="tr-TR" w:bidi="en-US"/>
              </w:rPr>
              <w:t>Orta öğretim kurumlarından gelen öğrenci eğitim kalitesinin yıldan yıla düşmesi</w:t>
            </w:r>
          </w:p>
        </w:tc>
      </w:tr>
      <w:tr w:rsidR="00AD6433" w:rsidRPr="006E7B44" w:rsidTr="008F6B88">
        <w:trPr>
          <w:trHeight w:val="255"/>
        </w:trPr>
        <w:tc>
          <w:tcPr>
            <w:tcW w:w="400" w:type="dxa"/>
            <w:shd w:val="clear" w:color="auto" w:fill="auto"/>
            <w:noWrap/>
            <w:vAlign w:val="center"/>
          </w:tcPr>
          <w:p w:rsidR="00AD6433" w:rsidRPr="006E7B44" w:rsidRDefault="00AD6433"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3.</w:t>
            </w:r>
          </w:p>
        </w:tc>
        <w:tc>
          <w:tcPr>
            <w:tcW w:w="8956" w:type="dxa"/>
            <w:vAlign w:val="center"/>
          </w:tcPr>
          <w:p w:rsidR="00AD6433" w:rsidRPr="00BB10AE" w:rsidRDefault="00147EF2" w:rsidP="0053708F">
            <w:pPr>
              <w:spacing w:after="0" w:line="360" w:lineRule="auto"/>
              <w:rPr>
                <w:rFonts w:ascii="Cambria" w:eastAsia="Times New Roman" w:hAnsi="Cambria" w:cs="Calibri"/>
                <w:lang w:val="tr-TR" w:eastAsia="tr-TR" w:bidi="en-US"/>
              </w:rPr>
            </w:pPr>
            <w:r w:rsidRPr="00BB10AE">
              <w:rPr>
                <w:rFonts w:ascii="Cambria" w:eastAsia="Calibri" w:hAnsi="Cambria" w:cs="Times New Roman"/>
                <w:lang w:val="tr-TR"/>
              </w:rPr>
              <w:t>Öğretim üyelerinin her dönem aynı dersleri vermesi</w:t>
            </w:r>
          </w:p>
        </w:tc>
      </w:tr>
      <w:tr w:rsidR="00AD6433" w:rsidRPr="006E7B44" w:rsidTr="008F6B88">
        <w:trPr>
          <w:trHeight w:val="255"/>
        </w:trPr>
        <w:tc>
          <w:tcPr>
            <w:tcW w:w="400" w:type="dxa"/>
            <w:shd w:val="clear" w:color="auto" w:fill="auto"/>
            <w:noWrap/>
            <w:vAlign w:val="center"/>
          </w:tcPr>
          <w:p w:rsidR="00AD6433" w:rsidRPr="006E7B44" w:rsidRDefault="00AD6433"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4.</w:t>
            </w:r>
          </w:p>
        </w:tc>
        <w:tc>
          <w:tcPr>
            <w:tcW w:w="8956" w:type="dxa"/>
            <w:vAlign w:val="center"/>
          </w:tcPr>
          <w:p w:rsidR="00AD6433" w:rsidRPr="00BB10AE" w:rsidRDefault="00147EF2" w:rsidP="0053708F">
            <w:pPr>
              <w:spacing w:after="0" w:line="360" w:lineRule="auto"/>
              <w:rPr>
                <w:rFonts w:ascii="Cambria" w:eastAsia="Times New Roman" w:hAnsi="Cambria" w:cs="Calibri"/>
                <w:lang w:val="tr-TR" w:eastAsia="tr-TR" w:bidi="en-US"/>
              </w:rPr>
            </w:pPr>
            <w:r w:rsidRPr="00BB10AE">
              <w:rPr>
                <w:rFonts w:ascii="Cambria" w:eastAsia="Calibri" w:hAnsi="Cambria" w:cs="Times New Roman"/>
                <w:lang w:val="tr-TR"/>
              </w:rPr>
              <w:t>Yabancı dil eğitiminin yetersizliği</w:t>
            </w:r>
          </w:p>
        </w:tc>
      </w:tr>
      <w:tr w:rsidR="00AD6433" w:rsidRPr="006E7B44" w:rsidTr="008F6B88">
        <w:trPr>
          <w:trHeight w:val="255"/>
        </w:trPr>
        <w:tc>
          <w:tcPr>
            <w:tcW w:w="400" w:type="dxa"/>
            <w:shd w:val="clear" w:color="auto" w:fill="auto"/>
            <w:noWrap/>
            <w:vAlign w:val="center"/>
          </w:tcPr>
          <w:p w:rsidR="00AD6433" w:rsidRPr="006E7B44" w:rsidRDefault="00AD6433"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5.</w:t>
            </w:r>
          </w:p>
        </w:tc>
        <w:tc>
          <w:tcPr>
            <w:tcW w:w="8956" w:type="dxa"/>
            <w:vAlign w:val="center"/>
          </w:tcPr>
          <w:p w:rsidR="00AD6433" w:rsidRPr="00BB10AE" w:rsidRDefault="00147EF2" w:rsidP="0053708F">
            <w:pPr>
              <w:spacing w:after="0" w:line="360" w:lineRule="auto"/>
              <w:rPr>
                <w:rFonts w:ascii="Cambria" w:eastAsia="Times New Roman" w:hAnsi="Cambria" w:cs="Calibri"/>
                <w:lang w:val="tr-TR" w:eastAsia="tr-TR" w:bidi="en-US"/>
              </w:rPr>
            </w:pPr>
            <w:r w:rsidRPr="00BB10AE">
              <w:rPr>
                <w:rFonts w:ascii="Cambria" w:eastAsia="Times New Roman" w:hAnsi="Cambria" w:cs="Calibri"/>
                <w:lang w:val="tr-TR" w:eastAsia="tr-TR" w:bidi="en-US"/>
              </w:rPr>
              <w:t>Coğrafi şartlar ve öğrenci algısı</w:t>
            </w:r>
          </w:p>
        </w:tc>
      </w:tr>
      <w:tr w:rsidR="0097176D" w:rsidRPr="006E7B44" w:rsidTr="008F6B88">
        <w:trPr>
          <w:trHeight w:val="255"/>
        </w:trPr>
        <w:tc>
          <w:tcPr>
            <w:tcW w:w="400" w:type="dxa"/>
            <w:shd w:val="clear" w:color="auto" w:fill="auto"/>
            <w:noWrap/>
            <w:vAlign w:val="center"/>
          </w:tcPr>
          <w:p w:rsidR="0097176D" w:rsidRPr="006E7B44" w:rsidRDefault="0097176D"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6.</w:t>
            </w:r>
          </w:p>
        </w:tc>
        <w:tc>
          <w:tcPr>
            <w:tcW w:w="8956" w:type="dxa"/>
            <w:vAlign w:val="center"/>
          </w:tcPr>
          <w:p w:rsidR="0097176D" w:rsidRPr="00BB10AE" w:rsidRDefault="00147EF2" w:rsidP="0053708F">
            <w:pPr>
              <w:spacing w:after="0" w:line="360" w:lineRule="auto"/>
              <w:rPr>
                <w:rFonts w:ascii="Cambria" w:eastAsia="Times New Roman" w:hAnsi="Cambria" w:cs="Calibri"/>
                <w:lang w:val="tr-TR" w:eastAsia="tr-TR" w:bidi="en-US"/>
              </w:rPr>
            </w:pPr>
            <w:r w:rsidRPr="00BB10AE">
              <w:rPr>
                <w:rFonts w:ascii="Cambria" w:eastAsia="Calibri" w:hAnsi="Cambria" w:cs="Times New Roman"/>
                <w:lang w:val="tr-TR"/>
              </w:rPr>
              <w:t>İş dünyasıyla iletişimin ve işbirliğinin zayıf olmas</w:t>
            </w:r>
            <w:r w:rsidR="005E7787" w:rsidRPr="00BB10AE">
              <w:rPr>
                <w:rFonts w:ascii="Cambria" w:eastAsia="Calibri" w:hAnsi="Cambria" w:cs="Times New Roman"/>
                <w:lang w:val="tr-TR"/>
              </w:rPr>
              <w:t>ı</w:t>
            </w:r>
          </w:p>
        </w:tc>
      </w:tr>
      <w:tr w:rsidR="00AD6433" w:rsidRPr="006E7B44" w:rsidTr="008F6B88">
        <w:trPr>
          <w:trHeight w:val="255"/>
        </w:trPr>
        <w:tc>
          <w:tcPr>
            <w:tcW w:w="400" w:type="dxa"/>
            <w:shd w:val="clear" w:color="auto" w:fill="auto"/>
            <w:noWrap/>
            <w:vAlign w:val="center"/>
          </w:tcPr>
          <w:p w:rsidR="00AD6433" w:rsidRPr="006E7B44" w:rsidRDefault="00AD6433"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6.</w:t>
            </w:r>
          </w:p>
        </w:tc>
        <w:tc>
          <w:tcPr>
            <w:tcW w:w="8956" w:type="dxa"/>
            <w:vAlign w:val="center"/>
          </w:tcPr>
          <w:p w:rsidR="00AD6433" w:rsidRPr="00BB10AE" w:rsidRDefault="005E7787" w:rsidP="0053708F">
            <w:pPr>
              <w:spacing w:after="0" w:line="360" w:lineRule="auto"/>
              <w:rPr>
                <w:rFonts w:ascii="Cambria" w:eastAsia="Times New Roman" w:hAnsi="Cambria" w:cs="Calibri"/>
                <w:lang w:val="tr-TR" w:eastAsia="tr-TR" w:bidi="en-US"/>
              </w:rPr>
            </w:pPr>
            <w:r w:rsidRPr="00BB10AE">
              <w:rPr>
                <w:rFonts w:ascii="Cambria" w:eastAsia="Times New Roman" w:hAnsi="Cambria" w:cs="Calibri"/>
                <w:lang w:val="tr-TR" w:eastAsia="tr-TR" w:bidi="en-US"/>
              </w:rPr>
              <w:t>Yurtdışında eğitim ve öğretim tecrübesine sahip öğretim üyesinin azlığı</w:t>
            </w:r>
          </w:p>
        </w:tc>
      </w:tr>
      <w:tr w:rsidR="00AD6433" w:rsidRPr="006E7B44" w:rsidTr="008F6B88">
        <w:trPr>
          <w:trHeight w:val="255"/>
        </w:trPr>
        <w:tc>
          <w:tcPr>
            <w:tcW w:w="9356" w:type="dxa"/>
            <w:gridSpan w:val="2"/>
            <w:shd w:val="clear" w:color="auto" w:fill="D9D9D9"/>
            <w:noWrap/>
            <w:vAlign w:val="center"/>
          </w:tcPr>
          <w:p w:rsidR="00AD6433" w:rsidRPr="00BB10AE" w:rsidRDefault="00AD6433" w:rsidP="0053708F">
            <w:pPr>
              <w:spacing w:after="0" w:line="360" w:lineRule="auto"/>
              <w:rPr>
                <w:rFonts w:ascii="Cambria" w:eastAsia="Arial Unicode MS" w:hAnsi="Cambria" w:cs="Calibri"/>
                <w:b/>
                <w:lang w:val="tr-TR" w:eastAsia="tr-TR" w:bidi="en-US"/>
              </w:rPr>
            </w:pPr>
            <w:r w:rsidRPr="00BB10AE">
              <w:rPr>
                <w:rFonts w:ascii="Cambria" w:eastAsia="Times New Roman" w:hAnsi="Cambria" w:cs="Calibri"/>
                <w:b/>
                <w:lang w:val="tr-TR" w:eastAsia="tr-TR" w:bidi="en-US"/>
              </w:rPr>
              <w:t>Fırsatlar</w:t>
            </w:r>
            <w:r w:rsidRPr="00BB10AE" w:rsidDel="005F174F">
              <w:rPr>
                <w:rFonts w:ascii="Cambria" w:eastAsia="Arial Unicode MS" w:hAnsi="Cambria" w:cs="Calibri"/>
                <w:b/>
                <w:lang w:val="tr-TR" w:eastAsia="tr-TR" w:bidi="en-US"/>
              </w:rPr>
              <w:t xml:space="preserve"> </w:t>
            </w:r>
          </w:p>
        </w:tc>
      </w:tr>
      <w:tr w:rsidR="00AD6433" w:rsidRPr="006E7B44" w:rsidTr="008F6B88">
        <w:trPr>
          <w:trHeight w:val="255"/>
        </w:trPr>
        <w:tc>
          <w:tcPr>
            <w:tcW w:w="400" w:type="dxa"/>
            <w:shd w:val="clear" w:color="auto" w:fill="auto"/>
            <w:noWrap/>
            <w:vAlign w:val="center"/>
          </w:tcPr>
          <w:p w:rsidR="00AD6433" w:rsidRPr="006E7B44" w:rsidRDefault="00AD6433"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1.</w:t>
            </w:r>
          </w:p>
        </w:tc>
        <w:tc>
          <w:tcPr>
            <w:tcW w:w="8956" w:type="dxa"/>
            <w:vAlign w:val="center"/>
          </w:tcPr>
          <w:p w:rsidR="00AD6433" w:rsidRPr="00BB10AE" w:rsidRDefault="005E7787" w:rsidP="0053708F">
            <w:pPr>
              <w:spacing w:after="0" w:line="360" w:lineRule="auto"/>
              <w:rPr>
                <w:rFonts w:ascii="Cambria" w:eastAsia="Times New Roman" w:hAnsi="Cambria" w:cs="Calibri"/>
                <w:lang w:val="tr-TR" w:eastAsia="tr-TR" w:bidi="en-US"/>
              </w:rPr>
            </w:pPr>
            <w:r w:rsidRPr="00BB10AE">
              <w:rPr>
                <w:rFonts w:ascii="Cambria" w:eastAsia="Calibri" w:hAnsi="Cambria" w:cs="Times New Roman"/>
                <w:lang w:val="tr-TR"/>
              </w:rPr>
              <w:t>Üniversitenin-fakültenin-bölümün bulunduğu bölgedeki (Doğu Anadolu) diğer üniversitelerdeki- fakülteler-bölümlerdeki öğrenci sayılarının azalması ve örgün öğretim ile ikinci öğretimlerin kapanmas</w:t>
            </w:r>
            <w:r w:rsidR="00537992" w:rsidRPr="00BB10AE">
              <w:rPr>
                <w:rFonts w:ascii="Cambria" w:eastAsia="Calibri" w:hAnsi="Cambria" w:cs="Times New Roman"/>
                <w:lang w:val="tr-TR"/>
              </w:rPr>
              <w:t>ı</w:t>
            </w:r>
          </w:p>
        </w:tc>
      </w:tr>
      <w:tr w:rsidR="00AD6433" w:rsidRPr="006E7B44" w:rsidTr="008F6B88">
        <w:trPr>
          <w:trHeight w:val="255"/>
        </w:trPr>
        <w:tc>
          <w:tcPr>
            <w:tcW w:w="400" w:type="dxa"/>
            <w:shd w:val="clear" w:color="auto" w:fill="auto"/>
            <w:noWrap/>
            <w:vAlign w:val="center"/>
          </w:tcPr>
          <w:p w:rsidR="00AD6433" w:rsidRPr="006E7B44" w:rsidRDefault="00AD6433"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2.</w:t>
            </w:r>
          </w:p>
        </w:tc>
        <w:tc>
          <w:tcPr>
            <w:tcW w:w="8956" w:type="dxa"/>
            <w:vAlign w:val="center"/>
          </w:tcPr>
          <w:p w:rsidR="00AD6433" w:rsidRPr="00BB10AE" w:rsidRDefault="00537992" w:rsidP="0053708F">
            <w:pPr>
              <w:spacing w:after="0" w:line="360" w:lineRule="auto"/>
              <w:rPr>
                <w:rFonts w:ascii="Cambria" w:eastAsia="Times New Roman" w:hAnsi="Cambria" w:cs="Calibri"/>
                <w:lang w:val="tr-TR" w:eastAsia="tr-TR" w:bidi="en-US"/>
              </w:rPr>
            </w:pPr>
            <w:r w:rsidRPr="00BB10AE">
              <w:rPr>
                <w:rFonts w:ascii="Cambria" w:eastAsia="Calibri" w:hAnsi="Cambria" w:cs="Times New Roman"/>
                <w:lang w:val="tr-TR"/>
              </w:rPr>
              <w:t>Üniversite-Sanayi İşbirliği konusunun öneminin artması</w:t>
            </w:r>
          </w:p>
        </w:tc>
      </w:tr>
      <w:tr w:rsidR="00AD6433" w:rsidRPr="006E7B44" w:rsidTr="008F6B88">
        <w:trPr>
          <w:trHeight w:val="255"/>
        </w:trPr>
        <w:tc>
          <w:tcPr>
            <w:tcW w:w="400" w:type="dxa"/>
            <w:shd w:val="clear" w:color="auto" w:fill="auto"/>
            <w:noWrap/>
            <w:vAlign w:val="center"/>
          </w:tcPr>
          <w:p w:rsidR="00AD6433" w:rsidRPr="006E7B44" w:rsidRDefault="00AD6433"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3.</w:t>
            </w:r>
          </w:p>
        </w:tc>
        <w:tc>
          <w:tcPr>
            <w:tcW w:w="8956" w:type="dxa"/>
            <w:vAlign w:val="center"/>
          </w:tcPr>
          <w:p w:rsidR="00AD6433" w:rsidRPr="00BB10AE" w:rsidRDefault="00537992" w:rsidP="0053708F">
            <w:pPr>
              <w:spacing w:after="0" w:line="360" w:lineRule="auto"/>
              <w:rPr>
                <w:rFonts w:ascii="Cambria" w:eastAsia="Times New Roman" w:hAnsi="Cambria" w:cs="Calibri"/>
                <w:lang w:val="tr-TR" w:eastAsia="tr-TR" w:bidi="en-US"/>
              </w:rPr>
            </w:pPr>
            <w:r w:rsidRPr="00BB10AE">
              <w:rPr>
                <w:rFonts w:ascii="Cambria" w:eastAsia="Times New Roman" w:hAnsi="Cambria" w:cs="Calibri"/>
                <w:lang w:val="tr-TR" w:eastAsia="tr-TR" w:bidi="en-US"/>
              </w:rPr>
              <w:t>İş dünyasından temsilcilerin üniversitelerde faaliyet yapma eğiliminin artması</w:t>
            </w:r>
          </w:p>
        </w:tc>
      </w:tr>
      <w:tr w:rsidR="00AD6433" w:rsidRPr="006E7B44" w:rsidTr="008F6B88">
        <w:trPr>
          <w:trHeight w:val="255"/>
        </w:trPr>
        <w:tc>
          <w:tcPr>
            <w:tcW w:w="400" w:type="dxa"/>
            <w:shd w:val="clear" w:color="auto" w:fill="auto"/>
            <w:noWrap/>
            <w:vAlign w:val="center"/>
          </w:tcPr>
          <w:p w:rsidR="00AD6433" w:rsidRPr="006E7B44" w:rsidRDefault="00AD6433"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4.</w:t>
            </w:r>
          </w:p>
        </w:tc>
        <w:tc>
          <w:tcPr>
            <w:tcW w:w="8956" w:type="dxa"/>
            <w:vAlign w:val="center"/>
          </w:tcPr>
          <w:p w:rsidR="00AD6433" w:rsidRPr="00BB10AE" w:rsidRDefault="007E7EDD" w:rsidP="0053708F">
            <w:pPr>
              <w:spacing w:after="0" w:line="360" w:lineRule="auto"/>
              <w:rPr>
                <w:rFonts w:ascii="Cambria" w:eastAsia="Times New Roman" w:hAnsi="Cambria" w:cs="Calibri"/>
                <w:lang w:val="tr-TR" w:eastAsia="tr-TR" w:bidi="en-US"/>
              </w:rPr>
            </w:pPr>
            <w:r w:rsidRPr="00BB10AE">
              <w:rPr>
                <w:rFonts w:ascii="Cambria" w:eastAsia="Calibri" w:hAnsi="Cambria" w:cs="Times New Roman"/>
                <w:lang w:val="tr-TR"/>
              </w:rPr>
              <w:t>Eğitim imkânları ile bölgedeki üniversitelere ve iktisat bölümlerine nazaran daha avantajlı olması</w:t>
            </w:r>
          </w:p>
        </w:tc>
      </w:tr>
      <w:tr w:rsidR="00AD6433" w:rsidRPr="006E7B44" w:rsidTr="008F6B88">
        <w:trPr>
          <w:trHeight w:val="255"/>
        </w:trPr>
        <w:tc>
          <w:tcPr>
            <w:tcW w:w="9356" w:type="dxa"/>
            <w:gridSpan w:val="2"/>
            <w:shd w:val="clear" w:color="auto" w:fill="D9D9D9"/>
            <w:noWrap/>
            <w:vAlign w:val="center"/>
          </w:tcPr>
          <w:p w:rsidR="00AD6433" w:rsidRPr="00BB10AE" w:rsidRDefault="00AD6433" w:rsidP="0053708F">
            <w:pPr>
              <w:spacing w:after="0" w:line="360" w:lineRule="auto"/>
              <w:rPr>
                <w:rFonts w:ascii="Cambria" w:eastAsia="Times New Roman" w:hAnsi="Cambria" w:cs="Calibri"/>
                <w:b/>
                <w:lang w:val="tr-TR" w:eastAsia="tr-TR" w:bidi="en-US"/>
              </w:rPr>
            </w:pPr>
            <w:r w:rsidRPr="00BB10AE">
              <w:rPr>
                <w:rFonts w:ascii="Cambria" w:eastAsia="Arial Unicode MS" w:hAnsi="Cambria" w:cs="Calibri"/>
                <w:b/>
                <w:lang w:val="tr-TR" w:eastAsia="tr-TR" w:bidi="en-US"/>
              </w:rPr>
              <w:t>Tehditler</w:t>
            </w:r>
            <w:r w:rsidRPr="00BB10AE" w:rsidDel="005F174F">
              <w:rPr>
                <w:rFonts w:ascii="Cambria" w:eastAsia="Times New Roman" w:hAnsi="Cambria" w:cs="Calibri"/>
                <w:b/>
                <w:lang w:val="tr-TR" w:eastAsia="tr-TR" w:bidi="en-US"/>
              </w:rPr>
              <w:t xml:space="preserve"> </w:t>
            </w:r>
          </w:p>
        </w:tc>
      </w:tr>
      <w:tr w:rsidR="00AD6433" w:rsidRPr="006E7B44" w:rsidTr="008F6B88">
        <w:trPr>
          <w:trHeight w:val="255"/>
        </w:trPr>
        <w:tc>
          <w:tcPr>
            <w:tcW w:w="400" w:type="dxa"/>
            <w:shd w:val="clear" w:color="auto" w:fill="auto"/>
            <w:noWrap/>
            <w:vAlign w:val="center"/>
          </w:tcPr>
          <w:p w:rsidR="00AD6433" w:rsidRPr="006E7B44" w:rsidRDefault="00AD6433"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1.</w:t>
            </w:r>
          </w:p>
        </w:tc>
        <w:tc>
          <w:tcPr>
            <w:tcW w:w="8956" w:type="dxa"/>
            <w:vAlign w:val="center"/>
          </w:tcPr>
          <w:p w:rsidR="00AD6433" w:rsidRPr="00BB10AE" w:rsidRDefault="00F05BE6" w:rsidP="0053708F">
            <w:pPr>
              <w:spacing w:after="0" w:line="360" w:lineRule="auto"/>
              <w:rPr>
                <w:rFonts w:ascii="Cambria" w:eastAsia="Times New Roman" w:hAnsi="Cambria" w:cs="Calibri"/>
                <w:lang w:val="tr-TR" w:eastAsia="tr-TR" w:bidi="en-US"/>
              </w:rPr>
            </w:pPr>
            <w:r w:rsidRPr="00BB10AE">
              <w:rPr>
                <w:rFonts w:ascii="Cambria" w:eastAsia="Times New Roman" w:hAnsi="Cambria" w:cs="Calibri"/>
                <w:lang w:val="tr-TR" w:eastAsia="tr-TR" w:bidi="en-US"/>
              </w:rPr>
              <w:t>Coğrafi konum ve iklim koşullarının elverişsizliği</w:t>
            </w:r>
          </w:p>
        </w:tc>
      </w:tr>
      <w:tr w:rsidR="00AD6433" w:rsidRPr="006E7B44" w:rsidTr="008F6B88">
        <w:trPr>
          <w:trHeight w:val="255"/>
        </w:trPr>
        <w:tc>
          <w:tcPr>
            <w:tcW w:w="400" w:type="dxa"/>
            <w:shd w:val="clear" w:color="auto" w:fill="auto"/>
            <w:noWrap/>
            <w:vAlign w:val="center"/>
          </w:tcPr>
          <w:p w:rsidR="00AD6433" w:rsidRPr="006E7B44" w:rsidRDefault="00AD6433"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lastRenderedPageBreak/>
              <w:t>2.</w:t>
            </w:r>
          </w:p>
        </w:tc>
        <w:tc>
          <w:tcPr>
            <w:tcW w:w="8956" w:type="dxa"/>
            <w:vAlign w:val="center"/>
          </w:tcPr>
          <w:p w:rsidR="00AD6433" w:rsidRPr="00BB10AE" w:rsidRDefault="007E7EDD" w:rsidP="0053708F">
            <w:pPr>
              <w:spacing w:after="0" w:line="360" w:lineRule="auto"/>
              <w:rPr>
                <w:rFonts w:ascii="Cambria" w:eastAsia="Times New Roman" w:hAnsi="Cambria" w:cs="Calibri"/>
                <w:lang w:val="tr-TR" w:eastAsia="tr-TR" w:bidi="en-US"/>
              </w:rPr>
            </w:pPr>
            <w:r w:rsidRPr="00BB10AE">
              <w:rPr>
                <w:rFonts w:ascii="Cambria" w:eastAsia="Times New Roman" w:hAnsi="Cambria" w:cs="Calibri"/>
                <w:lang w:val="tr-TR" w:eastAsia="tr-TR" w:bidi="en-US"/>
              </w:rPr>
              <w:t>Üniversitenin-fakültenin-bölümünün bulunduğu diğer illerdeki üniversitelerdeki- fakülteler-bölümlerdeki, öğretim üyesi kadrosunun sayı açısından artması ve nitelik açısından gelişmekte oluşu</w:t>
            </w:r>
          </w:p>
        </w:tc>
      </w:tr>
      <w:tr w:rsidR="00AD6433" w:rsidRPr="006E7B44" w:rsidTr="008F6B88">
        <w:trPr>
          <w:trHeight w:val="255"/>
        </w:trPr>
        <w:tc>
          <w:tcPr>
            <w:tcW w:w="400" w:type="dxa"/>
            <w:shd w:val="clear" w:color="auto" w:fill="auto"/>
            <w:noWrap/>
            <w:vAlign w:val="center"/>
          </w:tcPr>
          <w:p w:rsidR="00AD6433" w:rsidRPr="006E7B44" w:rsidRDefault="00AD6433"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3.</w:t>
            </w:r>
          </w:p>
        </w:tc>
        <w:tc>
          <w:tcPr>
            <w:tcW w:w="8956" w:type="dxa"/>
            <w:vAlign w:val="center"/>
          </w:tcPr>
          <w:p w:rsidR="00AD6433" w:rsidRPr="00BB10AE" w:rsidRDefault="001143AE" w:rsidP="0053708F">
            <w:pPr>
              <w:spacing w:after="0" w:line="360" w:lineRule="auto"/>
              <w:rPr>
                <w:rFonts w:ascii="Cambria" w:eastAsia="Times New Roman" w:hAnsi="Cambria" w:cs="Calibri"/>
                <w:lang w:val="tr-TR" w:eastAsia="tr-TR" w:bidi="en-US"/>
              </w:rPr>
            </w:pPr>
            <w:r w:rsidRPr="00BB10AE">
              <w:rPr>
                <w:rFonts w:ascii="Cambria" w:eastAsia="Times New Roman" w:hAnsi="Cambria" w:cs="Calibri"/>
                <w:lang w:val="tr-TR" w:eastAsia="tr-TR" w:bidi="en-US"/>
              </w:rPr>
              <w:t>Çok fazla İktisat bölümünün açılmış olması ve bölümün iş olanaklarının mezun sayısına kıyasla azalması,</w:t>
            </w:r>
          </w:p>
        </w:tc>
      </w:tr>
      <w:tr w:rsidR="00AD6433" w:rsidRPr="006E7B44" w:rsidTr="008F6B88">
        <w:trPr>
          <w:trHeight w:val="255"/>
        </w:trPr>
        <w:tc>
          <w:tcPr>
            <w:tcW w:w="400" w:type="dxa"/>
            <w:shd w:val="clear" w:color="auto" w:fill="auto"/>
            <w:noWrap/>
            <w:vAlign w:val="center"/>
          </w:tcPr>
          <w:p w:rsidR="00AD6433" w:rsidRPr="006E7B44" w:rsidRDefault="00AD6433"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4.</w:t>
            </w:r>
          </w:p>
        </w:tc>
        <w:tc>
          <w:tcPr>
            <w:tcW w:w="8956" w:type="dxa"/>
            <w:vAlign w:val="center"/>
          </w:tcPr>
          <w:p w:rsidR="00AD6433" w:rsidRPr="00BB10AE" w:rsidRDefault="00F05BE6" w:rsidP="0053708F">
            <w:pPr>
              <w:spacing w:after="0" w:line="360" w:lineRule="auto"/>
              <w:rPr>
                <w:rFonts w:ascii="Cambria" w:eastAsia="Times New Roman" w:hAnsi="Cambria" w:cs="Calibri"/>
                <w:lang w:val="tr-TR" w:eastAsia="tr-TR" w:bidi="en-US"/>
              </w:rPr>
            </w:pPr>
            <w:r w:rsidRPr="00BB10AE">
              <w:rPr>
                <w:rFonts w:ascii="Cambria" w:eastAsia="Times New Roman" w:hAnsi="Cambria" w:cs="Calibri"/>
                <w:lang w:val="tr-TR" w:eastAsia="tr-TR" w:bidi="en-US"/>
              </w:rPr>
              <w:t>Bölgenin ekonomik göstergelerinin olumsuzluğu</w:t>
            </w:r>
          </w:p>
        </w:tc>
      </w:tr>
    </w:tbl>
    <w:p w:rsidR="0086113B" w:rsidRDefault="0086113B" w:rsidP="0053708F">
      <w:pPr>
        <w:pStyle w:val="Default"/>
        <w:spacing w:after="120" w:line="360" w:lineRule="auto"/>
        <w:jc w:val="both"/>
        <w:rPr>
          <w:rFonts w:ascii="Cambria" w:hAnsi="Cambria" w:cstheme="minorHAnsi"/>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9350"/>
      </w:tblGrid>
      <w:tr w:rsidR="00177B87" w:rsidRPr="004E42D6" w:rsidTr="006A22A0">
        <w:tc>
          <w:tcPr>
            <w:tcW w:w="9350" w:type="dxa"/>
            <w:shd w:val="clear" w:color="auto" w:fill="2E74B5" w:themeFill="accent1" w:themeFillShade="BF"/>
            <w:vAlign w:val="bottom"/>
          </w:tcPr>
          <w:p w:rsidR="0087396D" w:rsidRPr="004E42D6" w:rsidRDefault="00177B87" w:rsidP="0053708F">
            <w:pPr>
              <w:pStyle w:val="Pa0"/>
              <w:spacing w:line="360" w:lineRule="auto"/>
              <w:rPr>
                <w:rFonts w:ascii="Cambria" w:hAnsi="Cambria" w:cstheme="minorHAnsi"/>
                <w:b/>
                <w:color w:val="FFFFFF" w:themeColor="background1"/>
                <w:lang w:val="tr-TR"/>
              </w:rPr>
            </w:pPr>
            <w:r w:rsidRPr="004E42D6">
              <w:rPr>
                <w:rFonts w:ascii="Cambria" w:hAnsi="Cambria" w:cstheme="minorHAnsi"/>
                <w:b/>
                <w:color w:val="FFFFFF" w:themeColor="background1"/>
                <w:lang w:val="tr-TR"/>
              </w:rPr>
              <w:t>4. GELECEĞE BAKIŞ</w:t>
            </w:r>
          </w:p>
        </w:tc>
      </w:tr>
    </w:tbl>
    <w:p w:rsidR="00545073" w:rsidRPr="00545073" w:rsidRDefault="00545073" w:rsidP="0053708F">
      <w:pPr>
        <w:pStyle w:val="ListeParagraf"/>
        <w:tabs>
          <w:tab w:val="left" w:pos="1441"/>
        </w:tabs>
        <w:spacing w:after="120" w:line="360" w:lineRule="auto"/>
        <w:ind w:left="1015"/>
        <w:jc w:val="both"/>
        <w:rPr>
          <w:rFonts w:ascii="Cambria" w:hAnsi="Cambria"/>
          <w:sz w:val="24"/>
          <w:szCs w:val="24"/>
          <w:lang w:val="tr-TR"/>
        </w:rPr>
      </w:pPr>
      <w:r w:rsidRPr="00545073">
        <w:rPr>
          <w:rFonts w:ascii="Cambria" w:hAnsi="Cambria"/>
          <w:sz w:val="24"/>
          <w:szCs w:val="24"/>
          <w:lang w:val="tr-TR"/>
        </w:rPr>
        <w:t xml:space="preserve">Atatürk Üniversitesi </w:t>
      </w:r>
      <w:proofErr w:type="gramStart"/>
      <w:r w:rsidRPr="00545073">
        <w:rPr>
          <w:rFonts w:ascii="Cambria" w:hAnsi="Cambria"/>
          <w:sz w:val="24"/>
          <w:szCs w:val="24"/>
          <w:lang w:val="tr-TR"/>
        </w:rPr>
        <w:t>misyon</w:t>
      </w:r>
      <w:proofErr w:type="gramEnd"/>
      <w:r w:rsidRPr="00545073">
        <w:rPr>
          <w:rFonts w:ascii="Cambria" w:hAnsi="Cambria"/>
          <w:sz w:val="24"/>
          <w:szCs w:val="24"/>
          <w:lang w:val="tr-TR"/>
        </w:rPr>
        <w:t xml:space="preserve"> ve vizyonundan temel alarak iktisat bölümü de kendi misyon ve vizyonunu belirlemiştir. </w:t>
      </w:r>
    </w:p>
    <w:p w:rsidR="00545073" w:rsidRPr="00545073" w:rsidRDefault="00545073" w:rsidP="0053708F">
      <w:pPr>
        <w:pStyle w:val="ListeParagraf"/>
        <w:tabs>
          <w:tab w:val="left" w:pos="1441"/>
        </w:tabs>
        <w:spacing w:after="120" w:line="360" w:lineRule="auto"/>
        <w:ind w:left="1015"/>
        <w:jc w:val="both"/>
        <w:rPr>
          <w:rFonts w:ascii="Cambria" w:hAnsi="Cambria"/>
          <w:b/>
          <w:sz w:val="24"/>
          <w:szCs w:val="24"/>
          <w:lang w:val="tr-TR"/>
        </w:rPr>
      </w:pPr>
      <w:r w:rsidRPr="00545073">
        <w:rPr>
          <w:rFonts w:ascii="Cambria" w:hAnsi="Cambria"/>
          <w:b/>
          <w:sz w:val="24"/>
          <w:szCs w:val="24"/>
          <w:lang w:val="tr-TR"/>
        </w:rPr>
        <w:t>ÖZ GÖREV (MİSYON)</w:t>
      </w:r>
    </w:p>
    <w:p w:rsidR="00545073" w:rsidRPr="00545073" w:rsidRDefault="00545073" w:rsidP="0053708F">
      <w:pPr>
        <w:pStyle w:val="ListeParagraf"/>
        <w:tabs>
          <w:tab w:val="left" w:pos="1441"/>
        </w:tabs>
        <w:spacing w:after="120" w:line="360" w:lineRule="auto"/>
        <w:ind w:left="1015"/>
        <w:jc w:val="both"/>
        <w:rPr>
          <w:rFonts w:ascii="Cambria" w:hAnsi="Cambria"/>
          <w:sz w:val="24"/>
          <w:szCs w:val="24"/>
          <w:lang w:val="tr-TR"/>
        </w:rPr>
      </w:pPr>
      <w:r w:rsidRPr="00545073">
        <w:rPr>
          <w:rFonts w:ascii="Cambria" w:hAnsi="Cambria"/>
          <w:sz w:val="24"/>
          <w:szCs w:val="24"/>
          <w:lang w:val="tr-TR"/>
        </w:rPr>
        <w:t>İktisat alanında evrensel ölçütlere uygun, dinamik, yenilikçi ve sürdürülebilirliği esas alan eğitim ve öğretim planı çerçevesinde iç ve dış paydaşlarla birlikte ortak aklı kullanarak kaliteyi önceleyen, girişimci, bilgi toplumu nitelikleri taşıyan, evrensel bakış açısına sahip bireyler yetiştirerek insanlığın ortak amaçlarına ve ülkenin milli menfaatlerine katkı sunmaktır</w:t>
      </w:r>
    </w:p>
    <w:p w:rsidR="00545073" w:rsidRPr="00545073" w:rsidRDefault="00545073" w:rsidP="0053708F">
      <w:pPr>
        <w:pStyle w:val="ListeParagraf"/>
        <w:tabs>
          <w:tab w:val="left" w:pos="1441"/>
        </w:tabs>
        <w:spacing w:after="120" w:line="360" w:lineRule="auto"/>
        <w:ind w:left="1015"/>
        <w:jc w:val="both"/>
        <w:rPr>
          <w:rFonts w:ascii="Cambria" w:hAnsi="Cambria"/>
          <w:b/>
          <w:sz w:val="24"/>
          <w:szCs w:val="24"/>
          <w:lang w:val="tr-TR"/>
        </w:rPr>
      </w:pPr>
      <w:r w:rsidRPr="00545073">
        <w:rPr>
          <w:rFonts w:ascii="Cambria" w:hAnsi="Cambria"/>
          <w:b/>
          <w:sz w:val="24"/>
          <w:szCs w:val="24"/>
          <w:lang w:val="tr-TR"/>
        </w:rPr>
        <w:t>ÖZ ÜLKÜ (VİZYON)</w:t>
      </w:r>
    </w:p>
    <w:p w:rsidR="00545073" w:rsidRPr="00545073" w:rsidRDefault="00545073" w:rsidP="0053708F">
      <w:pPr>
        <w:pStyle w:val="ListeParagraf"/>
        <w:tabs>
          <w:tab w:val="left" w:pos="1441"/>
        </w:tabs>
        <w:spacing w:after="120" w:line="360" w:lineRule="auto"/>
        <w:ind w:left="1015"/>
        <w:jc w:val="both"/>
        <w:rPr>
          <w:rFonts w:ascii="Cambria" w:hAnsi="Cambria"/>
          <w:sz w:val="24"/>
          <w:szCs w:val="24"/>
          <w:lang w:val="tr-TR"/>
        </w:rPr>
      </w:pPr>
      <w:r w:rsidRPr="00545073">
        <w:rPr>
          <w:rFonts w:ascii="Cambria" w:hAnsi="Cambria"/>
          <w:sz w:val="24"/>
          <w:szCs w:val="24"/>
          <w:lang w:val="tr-TR"/>
        </w:rPr>
        <w:t>21. Yüzyılın ekonomik gelişmelerini kavrayıp özümseyebilen, yetkinlik düzeyi yüksek, ulusal ve evrensel değerleri kucaklayan, bilgiyi etkin kullanabilen, problemleri bilime dayalı olarak çözebilen, teknolojiyi alanına uyarlayabilen, insanlığın refah ve mutluluğuna katkıda bulunabilen, sosyal gelişime açık, özgür fikirli, insan hayatına ve çevreye duyarlı, idealist ve Atatürkçü gençler yetiştirmektir.</w:t>
      </w:r>
    </w:p>
    <w:p w:rsidR="00545073" w:rsidRPr="00545073" w:rsidRDefault="00545073" w:rsidP="0053708F">
      <w:pPr>
        <w:pStyle w:val="ListeParagraf"/>
        <w:tabs>
          <w:tab w:val="left" w:pos="1441"/>
        </w:tabs>
        <w:spacing w:after="120" w:line="360" w:lineRule="auto"/>
        <w:ind w:left="1015"/>
        <w:jc w:val="both"/>
        <w:rPr>
          <w:rFonts w:ascii="Cambria" w:hAnsi="Cambria"/>
          <w:b/>
          <w:sz w:val="24"/>
          <w:szCs w:val="24"/>
          <w:lang w:val="tr-TR"/>
        </w:rPr>
      </w:pPr>
      <w:r w:rsidRPr="00545073">
        <w:rPr>
          <w:rFonts w:ascii="Cambria" w:hAnsi="Cambria"/>
          <w:b/>
          <w:sz w:val="24"/>
          <w:szCs w:val="24"/>
          <w:lang w:val="tr-TR"/>
        </w:rPr>
        <w:t>TEMEL DEĞERLER</w:t>
      </w:r>
    </w:p>
    <w:p w:rsidR="00545073" w:rsidRPr="00545073" w:rsidRDefault="00545073" w:rsidP="0053708F">
      <w:pPr>
        <w:pStyle w:val="ListeParagraf"/>
        <w:tabs>
          <w:tab w:val="left" w:pos="1441"/>
        </w:tabs>
        <w:spacing w:after="120" w:line="360" w:lineRule="auto"/>
        <w:ind w:left="1015"/>
        <w:jc w:val="both"/>
        <w:rPr>
          <w:rFonts w:ascii="Cambria" w:hAnsi="Cambria"/>
          <w:sz w:val="24"/>
          <w:szCs w:val="24"/>
          <w:lang w:val="tr-TR"/>
        </w:rPr>
      </w:pPr>
      <w:r w:rsidRPr="00545073">
        <w:rPr>
          <w:rFonts w:ascii="Cambria" w:hAnsi="Cambria"/>
          <w:b/>
          <w:sz w:val="24"/>
          <w:szCs w:val="24"/>
          <w:lang w:val="tr-TR"/>
        </w:rPr>
        <w:t>Ahlak:</w:t>
      </w:r>
      <w:r w:rsidRPr="00545073">
        <w:rPr>
          <w:rFonts w:ascii="Cambria" w:hAnsi="Cambria"/>
          <w:sz w:val="24"/>
          <w:szCs w:val="24"/>
          <w:lang w:val="tr-TR"/>
        </w:rPr>
        <w:t xml:space="preserve"> İktisat bölümü, etik ilkeler doğrultusunda hareket etmeyi ve toplumsal sorumluluğu ön planda tutmayı amaçlar. İktisadi faaliyetlerin ahlaki değerlere uygun şekilde yürütülmesi, bölümün öncelikli hedeflerindendir.</w:t>
      </w:r>
    </w:p>
    <w:p w:rsidR="00545073" w:rsidRPr="00545073" w:rsidRDefault="00545073" w:rsidP="0053708F">
      <w:pPr>
        <w:pStyle w:val="ListeParagraf"/>
        <w:tabs>
          <w:tab w:val="left" w:pos="1441"/>
        </w:tabs>
        <w:spacing w:after="120" w:line="360" w:lineRule="auto"/>
        <w:ind w:left="1015"/>
        <w:jc w:val="both"/>
        <w:rPr>
          <w:rFonts w:ascii="Cambria" w:hAnsi="Cambria"/>
          <w:sz w:val="24"/>
          <w:szCs w:val="24"/>
          <w:lang w:val="tr-TR"/>
        </w:rPr>
      </w:pPr>
      <w:r w:rsidRPr="00545073">
        <w:rPr>
          <w:rFonts w:ascii="Cambria" w:hAnsi="Cambria"/>
          <w:b/>
          <w:sz w:val="24"/>
          <w:szCs w:val="24"/>
          <w:lang w:val="tr-TR"/>
        </w:rPr>
        <w:t>Liyakat</w:t>
      </w:r>
      <w:r w:rsidRPr="00545073">
        <w:rPr>
          <w:rFonts w:ascii="Cambria" w:hAnsi="Cambria"/>
          <w:sz w:val="24"/>
          <w:szCs w:val="24"/>
          <w:lang w:val="tr-TR"/>
        </w:rPr>
        <w:t>: Bölüm, liyakat ilkesine dayalı olarak öğrencilerin, akademisyenlerin ve personelin niteliklerine göre değerlendirilmesini ve fırsat eşitliği sağlanmasını önemser.</w:t>
      </w:r>
    </w:p>
    <w:p w:rsidR="00545073" w:rsidRPr="00545073" w:rsidRDefault="00545073" w:rsidP="0053708F">
      <w:pPr>
        <w:pStyle w:val="ListeParagraf"/>
        <w:tabs>
          <w:tab w:val="left" w:pos="1441"/>
        </w:tabs>
        <w:spacing w:after="120" w:line="360" w:lineRule="auto"/>
        <w:ind w:left="1015"/>
        <w:jc w:val="both"/>
        <w:rPr>
          <w:rFonts w:ascii="Cambria" w:hAnsi="Cambria"/>
          <w:sz w:val="24"/>
          <w:szCs w:val="24"/>
          <w:lang w:val="tr-TR"/>
        </w:rPr>
      </w:pPr>
      <w:r w:rsidRPr="00545073">
        <w:rPr>
          <w:rFonts w:ascii="Cambria" w:hAnsi="Cambria"/>
          <w:b/>
          <w:sz w:val="24"/>
          <w:szCs w:val="24"/>
          <w:lang w:val="tr-TR"/>
        </w:rPr>
        <w:lastRenderedPageBreak/>
        <w:t>Esneklik:</w:t>
      </w:r>
      <w:r w:rsidRPr="00545073">
        <w:rPr>
          <w:rFonts w:ascii="Cambria" w:hAnsi="Cambria"/>
          <w:sz w:val="24"/>
          <w:szCs w:val="24"/>
          <w:lang w:val="tr-TR"/>
        </w:rPr>
        <w:t xml:space="preserve"> İktisat alanında hızla değişen koşullara uyum sağlamak için esneklik önemlidir. Bölüm, değişen ihtiyaçlara hızlı bir şekilde cevap verebilmek için esnek yapılar ve programlar geliştirmeyi hedefler.</w:t>
      </w:r>
    </w:p>
    <w:p w:rsidR="00545073" w:rsidRPr="00545073" w:rsidRDefault="00545073" w:rsidP="0053708F">
      <w:pPr>
        <w:pStyle w:val="ListeParagraf"/>
        <w:tabs>
          <w:tab w:val="left" w:pos="1441"/>
        </w:tabs>
        <w:spacing w:after="120" w:line="360" w:lineRule="auto"/>
        <w:ind w:left="1015"/>
        <w:jc w:val="both"/>
        <w:rPr>
          <w:rFonts w:ascii="Cambria" w:hAnsi="Cambria"/>
          <w:sz w:val="24"/>
          <w:szCs w:val="24"/>
          <w:lang w:val="tr-TR"/>
        </w:rPr>
      </w:pPr>
      <w:r w:rsidRPr="00545073">
        <w:rPr>
          <w:rFonts w:ascii="Cambria" w:hAnsi="Cambria"/>
          <w:b/>
          <w:sz w:val="24"/>
          <w:szCs w:val="24"/>
          <w:lang w:val="tr-TR"/>
        </w:rPr>
        <w:t>Özgürlükçülük</w:t>
      </w:r>
      <w:r w:rsidRPr="00545073">
        <w:rPr>
          <w:rFonts w:ascii="Cambria" w:hAnsi="Cambria"/>
          <w:sz w:val="24"/>
          <w:szCs w:val="24"/>
          <w:lang w:val="tr-TR"/>
        </w:rPr>
        <w:t>: Bireylerin düşünce ve ifade özgürlüğünü destekler ve çeşitli fikirlerin özgürce tartışılmasını teşvik eder.</w:t>
      </w:r>
    </w:p>
    <w:p w:rsidR="00545073" w:rsidRPr="00545073" w:rsidRDefault="00545073" w:rsidP="0053708F">
      <w:pPr>
        <w:pStyle w:val="ListeParagraf"/>
        <w:tabs>
          <w:tab w:val="left" w:pos="1441"/>
        </w:tabs>
        <w:spacing w:after="120" w:line="360" w:lineRule="auto"/>
        <w:ind w:left="1015"/>
        <w:jc w:val="both"/>
        <w:rPr>
          <w:rFonts w:ascii="Cambria" w:hAnsi="Cambria"/>
          <w:sz w:val="24"/>
          <w:szCs w:val="24"/>
          <w:lang w:val="tr-TR"/>
        </w:rPr>
      </w:pPr>
      <w:r w:rsidRPr="00545073">
        <w:rPr>
          <w:rFonts w:ascii="Cambria" w:hAnsi="Cambria"/>
          <w:b/>
          <w:sz w:val="24"/>
          <w:szCs w:val="24"/>
          <w:lang w:val="tr-TR"/>
        </w:rPr>
        <w:t>Adalet:</w:t>
      </w:r>
      <w:r w:rsidRPr="00545073">
        <w:rPr>
          <w:rFonts w:ascii="Cambria" w:hAnsi="Cambria"/>
          <w:sz w:val="24"/>
          <w:szCs w:val="24"/>
          <w:lang w:val="tr-TR"/>
        </w:rPr>
        <w:t xml:space="preserve"> İktisat bölümü, adaletin sağlanması ve herkesin eşit fırsatlara sahip olması için çaba gösterir. Ekonomik faaliyetlerin adil bir şekilde yönetilmesi ve gelir adaletinin sağlanması amaçlanır.</w:t>
      </w:r>
    </w:p>
    <w:p w:rsidR="00545073" w:rsidRPr="00545073" w:rsidRDefault="00545073" w:rsidP="0053708F">
      <w:pPr>
        <w:pStyle w:val="ListeParagraf"/>
        <w:tabs>
          <w:tab w:val="left" w:pos="1441"/>
        </w:tabs>
        <w:spacing w:after="120" w:line="360" w:lineRule="auto"/>
        <w:ind w:left="1015"/>
        <w:jc w:val="both"/>
        <w:rPr>
          <w:rFonts w:ascii="Cambria" w:hAnsi="Cambria"/>
          <w:sz w:val="24"/>
          <w:szCs w:val="24"/>
          <w:lang w:val="tr-TR"/>
        </w:rPr>
      </w:pPr>
      <w:r w:rsidRPr="00545073">
        <w:rPr>
          <w:rFonts w:ascii="Cambria" w:hAnsi="Cambria"/>
          <w:b/>
          <w:sz w:val="24"/>
          <w:szCs w:val="24"/>
          <w:lang w:val="tr-TR"/>
        </w:rPr>
        <w:t>Bilimsellik:</w:t>
      </w:r>
      <w:r w:rsidRPr="00545073">
        <w:rPr>
          <w:rFonts w:ascii="Cambria" w:hAnsi="Cambria"/>
          <w:sz w:val="24"/>
          <w:szCs w:val="24"/>
          <w:lang w:val="tr-TR"/>
        </w:rPr>
        <w:t xml:space="preserve"> Bölüm, bilimsel yöntem ve yaklaşımları temel alarak objektif ve güvenilir bilgi üretmeyi ve yaymayı amaçlar.</w:t>
      </w:r>
    </w:p>
    <w:p w:rsidR="00545073" w:rsidRPr="00545073" w:rsidRDefault="00545073" w:rsidP="0053708F">
      <w:pPr>
        <w:pStyle w:val="ListeParagraf"/>
        <w:tabs>
          <w:tab w:val="left" w:pos="1441"/>
        </w:tabs>
        <w:spacing w:after="120" w:line="360" w:lineRule="auto"/>
        <w:ind w:left="1015"/>
        <w:jc w:val="both"/>
        <w:rPr>
          <w:rFonts w:ascii="Cambria" w:hAnsi="Cambria"/>
          <w:sz w:val="24"/>
          <w:szCs w:val="24"/>
          <w:lang w:val="tr-TR"/>
        </w:rPr>
      </w:pPr>
      <w:r w:rsidRPr="00545073">
        <w:rPr>
          <w:rFonts w:ascii="Cambria" w:hAnsi="Cambria"/>
          <w:b/>
          <w:sz w:val="24"/>
          <w:szCs w:val="24"/>
          <w:lang w:val="tr-TR"/>
        </w:rPr>
        <w:t>Etik Değerlere Bağlılık</w:t>
      </w:r>
      <w:r w:rsidRPr="00545073">
        <w:rPr>
          <w:rFonts w:ascii="Cambria" w:hAnsi="Cambria"/>
          <w:sz w:val="24"/>
          <w:szCs w:val="24"/>
          <w:lang w:val="tr-TR"/>
        </w:rPr>
        <w:t>: Etik ilkelerin öneminin bilincinde olarak, iktisat bölümü mensupları etik davranışı teşvik eder ve bu değerlere bağlı kalır.</w:t>
      </w:r>
    </w:p>
    <w:p w:rsidR="00545073" w:rsidRPr="00545073" w:rsidRDefault="00545073" w:rsidP="0053708F">
      <w:pPr>
        <w:pStyle w:val="ListeParagraf"/>
        <w:tabs>
          <w:tab w:val="left" w:pos="1441"/>
        </w:tabs>
        <w:spacing w:after="120" w:line="360" w:lineRule="auto"/>
        <w:ind w:left="1015"/>
        <w:jc w:val="both"/>
        <w:rPr>
          <w:rFonts w:ascii="Cambria" w:hAnsi="Cambria"/>
          <w:sz w:val="24"/>
          <w:szCs w:val="24"/>
          <w:lang w:val="tr-TR"/>
        </w:rPr>
      </w:pPr>
      <w:r w:rsidRPr="00545073">
        <w:rPr>
          <w:rFonts w:ascii="Cambria" w:hAnsi="Cambria"/>
          <w:b/>
          <w:sz w:val="24"/>
          <w:szCs w:val="24"/>
          <w:lang w:val="tr-TR"/>
        </w:rPr>
        <w:t>Farkındalık:</w:t>
      </w:r>
      <w:r w:rsidRPr="00545073">
        <w:rPr>
          <w:rFonts w:ascii="Cambria" w:hAnsi="Cambria"/>
          <w:sz w:val="24"/>
          <w:szCs w:val="24"/>
          <w:lang w:val="tr-TR"/>
        </w:rPr>
        <w:t xml:space="preserve"> İktisat bölümü, öğrencilerin ve personelin çevresel, sosyal ve ekonomik konularda farkındalıklarını artırmayı ve toplumsal sorunlara duyarlılık geliştirmeyi hedefler.</w:t>
      </w:r>
    </w:p>
    <w:p w:rsidR="00545073" w:rsidRPr="00545073" w:rsidRDefault="00545073" w:rsidP="0053708F">
      <w:pPr>
        <w:pStyle w:val="ListeParagraf"/>
        <w:tabs>
          <w:tab w:val="left" w:pos="1441"/>
        </w:tabs>
        <w:spacing w:after="120" w:line="360" w:lineRule="auto"/>
        <w:ind w:left="1015"/>
        <w:jc w:val="both"/>
        <w:rPr>
          <w:rFonts w:ascii="Cambria" w:hAnsi="Cambria"/>
          <w:sz w:val="24"/>
          <w:szCs w:val="24"/>
          <w:lang w:val="tr-TR"/>
        </w:rPr>
      </w:pPr>
      <w:r w:rsidRPr="00545073">
        <w:rPr>
          <w:rFonts w:ascii="Cambria" w:hAnsi="Cambria"/>
          <w:b/>
          <w:sz w:val="24"/>
          <w:szCs w:val="24"/>
          <w:lang w:val="tr-TR"/>
        </w:rPr>
        <w:t>Yenilikçilik ve Girişimcilik</w:t>
      </w:r>
      <w:r w:rsidRPr="00545073">
        <w:rPr>
          <w:rFonts w:ascii="Cambria" w:hAnsi="Cambria"/>
          <w:sz w:val="24"/>
          <w:szCs w:val="24"/>
          <w:lang w:val="tr-TR"/>
        </w:rPr>
        <w:t>: Yenilikçi düşünceyi teşvik ederek ve girişimcilik ruhunu destekleyerek, iktisat bölümü öğrencilerinin ve mezunlarının rekabetçi ve yaratıcı olmalarını sağlar.</w:t>
      </w:r>
    </w:p>
    <w:p w:rsidR="00545073" w:rsidRPr="00545073" w:rsidRDefault="00545073" w:rsidP="0053708F">
      <w:pPr>
        <w:pStyle w:val="ListeParagraf"/>
        <w:tabs>
          <w:tab w:val="left" w:pos="1441"/>
        </w:tabs>
        <w:spacing w:after="120" w:line="360" w:lineRule="auto"/>
        <w:ind w:left="1015"/>
        <w:jc w:val="both"/>
        <w:rPr>
          <w:rFonts w:ascii="Cambria" w:hAnsi="Cambria"/>
          <w:sz w:val="24"/>
          <w:szCs w:val="24"/>
          <w:lang w:val="tr-TR"/>
        </w:rPr>
      </w:pPr>
      <w:r w:rsidRPr="00545073">
        <w:rPr>
          <w:rFonts w:ascii="Cambria" w:hAnsi="Cambria"/>
          <w:b/>
          <w:sz w:val="24"/>
          <w:szCs w:val="24"/>
          <w:lang w:val="tr-TR"/>
        </w:rPr>
        <w:t>Şeffaflık</w:t>
      </w:r>
      <w:r w:rsidRPr="00545073">
        <w:rPr>
          <w:rFonts w:ascii="Cambria" w:hAnsi="Cambria"/>
          <w:sz w:val="24"/>
          <w:szCs w:val="24"/>
          <w:lang w:val="tr-TR"/>
        </w:rPr>
        <w:t>: Bölüm faaliyetlerinin ve karar alma süreçlerinin şeffaf olması, hesap verebilirlik ve güvenilirlik açısından önemlidir.</w:t>
      </w:r>
    </w:p>
    <w:p w:rsidR="00545073" w:rsidRPr="00545073" w:rsidRDefault="00545073" w:rsidP="0053708F">
      <w:pPr>
        <w:pStyle w:val="ListeParagraf"/>
        <w:tabs>
          <w:tab w:val="left" w:pos="1441"/>
        </w:tabs>
        <w:spacing w:after="120" w:line="360" w:lineRule="auto"/>
        <w:ind w:left="1015"/>
        <w:jc w:val="both"/>
        <w:rPr>
          <w:rFonts w:ascii="Cambria" w:hAnsi="Cambria"/>
          <w:sz w:val="24"/>
          <w:szCs w:val="24"/>
          <w:lang w:val="tr-TR"/>
        </w:rPr>
      </w:pPr>
      <w:r w:rsidRPr="00897559">
        <w:rPr>
          <w:rFonts w:ascii="Cambria" w:hAnsi="Cambria"/>
          <w:b/>
          <w:sz w:val="24"/>
          <w:szCs w:val="24"/>
          <w:lang w:val="tr-TR"/>
        </w:rPr>
        <w:t>Katılımcılık:</w:t>
      </w:r>
      <w:r w:rsidRPr="00545073">
        <w:rPr>
          <w:rFonts w:ascii="Cambria" w:hAnsi="Cambria"/>
          <w:sz w:val="24"/>
          <w:szCs w:val="24"/>
          <w:lang w:val="tr-TR"/>
        </w:rPr>
        <w:t xml:space="preserve"> İktisat bölümü, paydaşlarının katılımını teşvik eder ve karar alma süreçlerine farklı bakış açılarını </w:t>
      </w:r>
      <w:proofErr w:type="gramStart"/>
      <w:r w:rsidRPr="00545073">
        <w:rPr>
          <w:rFonts w:ascii="Cambria" w:hAnsi="Cambria"/>
          <w:sz w:val="24"/>
          <w:szCs w:val="24"/>
          <w:lang w:val="tr-TR"/>
        </w:rPr>
        <w:t>dahil</w:t>
      </w:r>
      <w:proofErr w:type="gramEnd"/>
      <w:r w:rsidRPr="00545073">
        <w:rPr>
          <w:rFonts w:ascii="Cambria" w:hAnsi="Cambria"/>
          <w:sz w:val="24"/>
          <w:szCs w:val="24"/>
          <w:lang w:val="tr-TR"/>
        </w:rPr>
        <w:t xml:space="preserve"> eder.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9350"/>
      </w:tblGrid>
      <w:tr w:rsidR="003E1190" w:rsidRPr="004E42D6" w:rsidTr="00354C6A">
        <w:tc>
          <w:tcPr>
            <w:tcW w:w="9350" w:type="dxa"/>
            <w:shd w:val="clear" w:color="auto" w:fill="2E74B5" w:themeFill="accent1" w:themeFillShade="BF"/>
            <w:vAlign w:val="center"/>
          </w:tcPr>
          <w:p w:rsidR="003E1190" w:rsidRPr="004E42D6" w:rsidRDefault="003E1190" w:rsidP="0053708F">
            <w:pPr>
              <w:pStyle w:val="Pa0"/>
              <w:spacing w:line="360" w:lineRule="auto"/>
              <w:jc w:val="both"/>
              <w:rPr>
                <w:rFonts w:ascii="Cambria" w:hAnsi="Cambria" w:cstheme="minorHAnsi"/>
                <w:b/>
                <w:lang w:val="tr-TR"/>
              </w:rPr>
            </w:pPr>
            <w:r w:rsidRPr="004E42D6">
              <w:rPr>
                <w:rFonts w:ascii="Cambria" w:hAnsi="Cambria" w:cstheme="minorHAnsi"/>
                <w:b/>
                <w:color w:val="FFFFFF" w:themeColor="background1"/>
                <w:lang w:val="tr-TR"/>
              </w:rPr>
              <w:t xml:space="preserve">5. FARKLILAŞTIRMA STRATEJİSİ </w:t>
            </w:r>
          </w:p>
        </w:tc>
      </w:tr>
    </w:tbl>
    <w:p w:rsidR="00AB51C3" w:rsidRPr="004E42D6" w:rsidRDefault="00AB51C3" w:rsidP="0053708F">
      <w:pPr>
        <w:pStyle w:val="Default"/>
        <w:spacing w:line="360" w:lineRule="auto"/>
        <w:jc w:val="both"/>
        <w:rPr>
          <w:lang w:val="tr-TR"/>
        </w:rPr>
      </w:pPr>
    </w:p>
    <w:p w:rsidR="00C526A2" w:rsidRPr="0053708F" w:rsidRDefault="00C526A2" w:rsidP="0053708F">
      <w:pPr>
        <w:pStyle w:val="ListeParagraf"/>
        <w:numPr>
          <w:ilvl w:val="0"/>
          <w:numId w:val="13"/>
        </w:numPr>
        <w:pBdr>
          <w:top w:val="single" w:sz="24" w:space="0" w:color="DBE5F1"/>
          <w:left w:val="single" w:sz="24" w:space="0" w:color="DBE5F1"/>
          <w:bottom w:val="single" w:sz="24" w:space="0" w:color="DBE5F1"/>
          <w:right w:val="single" w:sz="24" w:space="0" w:color="DBE5F1"/>
        </w:pBdr>
        <w:shd w:val="clear" w:color="auto" w:fill="DBE5F1"/>
        <w:spacing w:before="200" w:after="0" w:line="360" w:lineRule="auto"/>
        <w:jc w:val="both"/>
        <w:outlineLvl w:val="1"/>
        <w:rPr>
          <w:rFonts w:ascii="Cambria" w:eastAsia="MS Mincho" w:hAnsi="Cambria" w:cs="Times New Roman"/>
          <w:caps/>
          <w:spacing w:val="15"/>
          <w:sz w:val="24"/>
          <w:szCs w:val="24"/>
          <w:lang w:val="tr-TR"/>
        </w:rPr>
      </w:pPr>
      <w:r w:rsidRPr="0053708F">
        <w:rPr>
          <w:rFonts w:ascii="Cambria" w:eastAsia="MS Mincho" w:hAnsi="Cambria" w:cs="Times New Roman"/>
          <w:caps/>
          <w:spacing w:val="15"/>
          <w:sz w:val="24"/>
          <w:szCs w:val="24"/>
          <w:lang w:val="tr-TR" w:bidi="en-GB"/>
        </w:rPr>
        <w:t>KONUM TERCİHİ</w:t>
      </w:r>
    </w:p>
    <w:p w:rsidR="000F7CAC" w:rsidRPr="0053708F" w:rsidRDefault="00B343B8" w:rsidP="0053708F">
      <w:pPr>
        <w:spacing w:before="200" w:after="200" w:line="360" w:lineRule="auto"/>
        <w:jc w:val="both"/>
        <w:rPr>
          <w:rFonts w:ascii="Cambria" w:eastAsia="MS Mincho" w:hAnsi="Cambria" w:cs="Times New Roman"/>
          <w:sz w:val="24"/>
          <w:szCs w:val="24"/>
          <w:lang w:val="tr-TR" w:bidi="en-GB"/>
        </w:rPr>
      </w:pPr>
      <w:r w:rsidRPr="0053708F">
        <w:rPr>
          <w:rFonts w:ascii="Cambria" w:eastAsia="MS Mincho" w:hAnsi="Cambria" w:cs="Times New Roman"/>
          <w:sz w:val="24"/>
          <w:szCs w:val="24"/>
          <w:lang w:val="tr-TR" w:bidi="en-GB"/>
        </w:rPr>
        <w:t>Üniversiteler, etkileşimde oldukları bilgi alanlarını sosyal, kültürel ve ekonomik kalkınma için kullanılır hale getirme konusunda daha fazla baskı altındadırlar. Bu nedenle günümüzde üniversiteler rollerini ve ekosistemleri içindeki ilişkilerini gözden geçirmektedirler.</w:t>
      </w:r>
    </w:p>
    <w:p w:rsidR="000F7CAC" w:rsidRPr="0053708F" w:rsidRDefault="000F7CAC" w:rsidP="0053708F">
      <w:pPr>
        <w:spacing w:before="200" w:after="200" w:line="360" w:lineRule="auto"/>
        <w:jc w:val="both"/>
        <w:rPr>
          <w:rFonts w:ascii="Cambria" w:eastAsia="MS Mincho" w:hAnsi="Cambria" w:cs="Times New Roman"/>
          <w:sz w:val="24"/>
          <w:szCs w:val="24"/>
          <w:lang w:val="tr-TR" w:bidi="en-GB"/>
        </w:rPr>
      </w:pPr>
      <w:r w:rsidRPr="0053708F">
        <w:rPr>
          <w:rFonts w:ascii="Cambria" w:eastAsia="MS Mincho" w:hAnsi="Cambria" w:cs="Times New Roman"/>
          <w:sz w:val="24"/>
          <w:szCs w:val="24"/>
          <w:lang w:val="tr-TR" w:bidi="en-GB"/>
        </w:rPr>
        <w:lastRenderedPageBreak/>
        <w:t xml:space="preserve">Konum tercihi, yükseköğretim sektörü içerisinde üniversitenin yerini belirlemesidir. Bu tercih, yeni kurulan ya da kurumsal gelişiminin başında olan üniversiteler için temel bir tercih olup bu üniversitelerin belirli alanlarda ihtisaslaşması için önemli bir fırsattır. Bir üniversitenin seçebileceği üç konum tercihi söz konusudur: </w:t>
      </w:r>
    </w:p>
    <w:p w:rsidR="000F7CAC" w:rsidRPr="0053708F" w:rsidRDefault="000F7CAC" w:rsidP="0053708F">
      <w:pPr>
        <w:pStyle w:val="ListeParagraf"/>
        <w:numPr>
          <w:ilvl w:val="0"/>
          <w:numId w:val="37"/>
        </w:numPr>
        <w:spacing w:before="200" w:after="200" w:line="360" w:lineRule="auto"/>
        <w:jc w:val="both"/>
        <w:rPr>
          <w:rFonts w:ascii="Cambria" w:eastAsia="MS Mincho" w:hAnsi="Cambria" w:cs="Times New Roman"/>
          <w:sz w:val="24"/>
          <w:szCs w:val="24"/>
          <w:lang w:val="tr-TR" w:bidi="en-GB"/>
        </w:rPr>
      </w:pPr>
      <w:r w:rsidRPr="0053708F">
        <w:rPr>
          <w:rFonts w:ascii="Cambria" w:eastAsia="MS Mincho" w:hAnsi="Cambria" w:cs="Times New Roman"/>
          <w:sz w:val="24"/>
          <w:szCs w:val="24"/>
          <w:lang w:val="tr-TR" w:bidi="en-GB"/>
        </w:rPr>
        <w:t xml:space="preserve">Eğitim odaklı </w:t>
      </w:r>
    </w:p>
    <w:p w:rsidR="000F7CAC" w:rsidRPr="0053708F" w:rsidRDefault="000F7CAC" w:rsidP="0053708F">
      <w:pPr>
        <w:pStyle w:val="ListeParagraf"/>
        <w:numPr>
          <w:ilvl w:val="0"/>
          <w:numId w:val="37"/>
        </w:numPr>
        <w:spacing w:before="200" w:after="200" w:line="360" w:lineRule="auto"/>
        <w:jc w:val="both"/>
        <w:rPr>
          <w:rFonts w:ascii="Cambria" w:eastAsia="MS Mincho" w:hAnsi="Cambria" w:cs="Times New Roman"/>
          <w:sz w:val="24"/>
          <w:szCs w:val="24"/>
          <w:lang w:val="tr-TR" w:bidi="en-GB"/>
        </w:rPr>
      </w:pPr>
      <w:r w:rsidRPr="0053708F">
        <w:rPr>
          <w:rFonts w:ascii="Cambria" w:eastAsia="MS Mincho" w:hAnsi="Cambria" w:cs="Times New Roman"/>
          <w:sz w:val="24"/>
          <w:szCs w:val="24"/>
          <w:lang w:val="tr-TR" w:bidi="en-GB"/>
        </w:rPr>
        <w:t xml:space="preserve"> Araştırma odaklı </w:t>
      </w:r>
    </w:p>
    <w:p w:rsidR="000F7CAC" w:rsidRPr="0053708F" w:rsidRDefault="000F7CAC" w:rsidP="0053708F">
      <w:pPr>
        <w:pStyle w:val="ListeParagraf"/>
        <w:numPr>
          <w:ilvl w:val="0"/>
          <w:numId w:val="37"/>
        </w:numPr>
        <w:spacing w:before="200" w:after="200" w:line="360" w:lineRule="auto"/>
        <w:jc w:val="both"/>
        <w:rPr>
          <w:rFonts w:ascii="Cambria" w:eastAsia="MS Mincho" w:hAnsi="Cambria" w:cs="Times New Roman"/>
          <w:sz w:val="24"/>
          <w:szCs w:val="24"/>
          <w:lang w:val="tr-TR" w:bidi="en-GB"/>
        </w:rPr>
      </w:pPr>
      <w:r w:rsidRPr="0053708F">
        <w:rPr>
          <w:rFonts w:ascii="Cambria" w:eastAsia="MS Mincho" w:hAnsi="Cambria" w:cs="Times New Roman"/>
          <w:sz w:val="24"/>
          <w:szCs w:val="24"/>
          <w:lang w:val="tr-TR" w:bidi="en-GB"/>
        </w:rPr>
        <w:t xml:space="preserve"> Girişim odaklı</w:t>
      </w:r>
    </w:p>
    <w:p w:rsidR="00FB6596" w:rsidRPr="0053708F" w:rsidRDefault="000F7CAC" w:rsidP="0053708F">
      <w:pPr>
        <w:spacing w:before="200" w:after="200" w:line="360" w:lineRule="auto"/>
        <w:jc w:val="both"/>
        <w:rPr>
          <w:rFonts w:ascii="Cambria" w:eastAsia="MS Mincho" w:hAnsi="Cambria" w:cs="Times New Roman"/>
          <w:sz w:val="24"/>
          <w:szCs w:val="24"/>
          <w:lang w:val="tr-TR" w:bidi="en-GB"/>
        </w:rPr>
      </w:pPr>
      <w:r w:rsidRPr="0053708F">
        <w:rPr>
          <w:rFonts w:ascii="Cambria" w:eastAsia="MS Mincho" w:hAnsi="Cambria" w:cs="Times New Roman"/>
          <w:sz w:val="24"/>
          <w:szCs w:val="24"/>
          <w:lang w:val="tr-TR" w:bidi="en-GB"/>
        </w:rPr>
        <w:t>Atatürk Üniversitesi yeni nesil üniversite kapsamında eğitim, araştırma ve topluma katkı bileşimlerinden elde etmeyi amaçladığı çarpan katkısı ile yoluna devam etmektedir. Bu kapsamda iktisat bölümü de bütüncül bir odak anlayışla stratejik amaçlarını sürdürmektedir.</w:t>
      </w:r>
    </w:p>
    <w:p w:rsidR="00C526A2" w:rsidRPr="0053708F" w:rsidRDefault="00C526A2" w:rsidP="0053708F">
      <w:pPr>
        <w:pStyle w:val="ListeParagraf"/>
        <w:numPr>
          <w:ilvl w:val="0"/>
          <w:numId w:val="13"/>
        </w:numPr>
        <w:pBdr>
          <w:top w:val="single" w:sz="24" w:space="0" w:color="DBE5F1"/>
          <w:left w:val="single" w:sz="24" w:space="0" w:color="DBE5F1"/>
          <w:bottom w:val="single" w:sz="24" w:space="0" w:color="DBE5F1"/>
          <w:right w:val="single" w:sz="24" w:space="0" w:color="DBE5F1"/>
        </w:pBdr>
        <w:shd w:val="clear" w:color="auto" w:fill="DBE5F1"/>
        <w:spacing w:before="200" w:after="0" w:line="360" w:lineRule="auto"/>
        <w:jc w:val="both"/>
        <w:outlineLvl w:val="1"/>
        <w:rPr>
          <w:rFonts w:ascii="Cambria" w:eastAsia="MS Mincho" w:hAnsi="Cambria" w:cs="Times New Roman"/>
          <w:caps/>
          <w:spacing w:val="15"/>
          <w:sz w:val="24"/>
          <w:szCs w:val="24"/>
          <w:lang w:val="tr-TR" w:bidi="en-GB"/>
        </w:rPr>
      </w:pPr>
      <w:proofErr w:type="gramStart"/>
      <w:r w:rsidRPr="0053708F">
        <w:rPr>
          <w:rFonts w:ascii="Cambria" w:eastAsia="MS Mincho" w:hAnsi="Cambria" w:cs="Times New Roman"/>
          <w:caps/>
          <w:spacing w:val="15"/>
          <w:sz w:val="24"/>
          <w:szCs w:val="24"/>
          <w:lang w:val="tr-TR" w:bidi="en-GB"/>
        </w:rPr>
        <w:t>BAŞARI  BÖLGESİ</w:t>
      </w:r>
      <w:proofErr w:type="gramEnd"/>
      <w:r w:rsidRPr="0053708F">
        <w:rPr>
          <w:rFonts w:ascii="Cambria" w:eastAsia="MS Mincho" w:hAnsi="Cambria" w:cs="Times New Roman"/>
          <w:caps/>
          <w:spacing w:val="15"/>
          <w:sz w:val="24"/>
          <w:szCs w:val="24"/>
          <w:lang w:val="tr-TR" w:bidi="en-GB"/>
        </w:rPr>
        <w:t xml:space="preserve"> TERCİHİ</w:t>
      </w:r>
    </w:p>
    <w:p w:rsidR="000F7CAC" w:rsidRPr="0053708F" w:rsidRDefault="000F7CAC" w:rsidP="0053708F">
      <w:pPr>
        <w:spacing w:before="200" w:after="200" w:line="360" w:lineRule="auto"/>
        <w:ind w:firstLine="360"/>
        <w:jc w:val="both"/>
        <w:rPr>
          <w:rFonts w:ascii="Cambria" w:eastAsia="MS Mincho" w:hAnsi="Cambria" w:cs="Times New Roman"/>
          <w:sz w:val="24"/>
          <w:szCs w:val="24"/>
          <w:lang w:val="tr-TR" w:bidi="en-GB"/>
        </w:rPr>
      </w:pPr>
      <w:r w:rsidRPr="0053708F">
        <w:rPr>
          <w:rFonts w:ascii="Cambria" w:eastAsia="MS Mincho" w:hAnsi="Cambria" w:cs="Times New Roman"/>
          <w:sz w:val="24"/>
          <w:szCs w:val="24"/>
          <w:lang w:val="tr-TR" w:bidi="en-GB"/>
        </w:rPr>
        <w:t xml:space="preserve">İktisat Bölümü, Üniversitenin konum tercihine bağlı olarak belirlediği </w:t>
      </w:r>
      <w:proofErr w:type="gramStart"/>
      <w:r w:rsidRPr="0053708F">
        <w:rPr>
          <w:rFonts w:ascii="Cambria" w:eastAsia="MS Mincho" w:hAnsi="Cambria" w:cs="Times New Roman"/>
          <w:sz w:val="24"/>
          <w:szCs w:val="24"/>
          <w:lang w:val="tr-TR" w:bidi="en-GB"/>
        </w:rPr>
        <w:t>misyon</w:t>
      </w:r>
      <w:proofErr w:type="gramEnd"/>
      <w:r w:rsidRPr="0053708F">
        <w:rPr>
          <w:rFonts w:ascii="Cambria" w:eastAsia="MS Mincho" w:hAnsi="Cambria" w:cs="Times New Roman"/>
          <w:sz w:val="24"/>
          <w:szCs w:val="24"/>
          <w:lang w:val="tr-TR" w:bidi="en-GB"/>
        </w:rPr>
        <w:t xml:space="preserve"> ve vizyonu doğrultusunda başarı bölgesi oluşturmadaki odak noktaları ve kapsamı şöyledir;  </w:t>
      </w:r>
    </w:p>
    <w:p w:rsidR="000F7CAC" w:rsidRPr="0053708F" w:rsidRDefault="000F7CAC" w:rsidP="0053708F">
      <w:pPr>
        <w:spacing w:before="200" w:after="200" w:line="360" w:lineRule="auto"/>
        <w:ind w:firstLine="360"/>
        <w:jc w:val="both"/>
        <w:rPr>
          <w:rFonts w:ascii="Cambria" w:eastAsia="MS Mincho" w:hAnsi="Cambria" w:cs="Times New Roman"/>
          <w:sz w:val="24"/>
          <w:szCs w:val="24"/>
          <w:lang w:val="tr-TR" w:bidi="en-GB"/>
        </w:rPr>
      </w:pPr>
      <w:r w:rsidRPr="0053708F">
        <w:rPr>
          <w:rFonts w:ascii="Cambria" w:eastAsia="MS Mincho" w:hAnsi="Cambria" w:cs="Times New Roman"/>
          <w:sz w:val="24"/>
          <w:szCs w:val="24"/>
          <w:lang w:val="tr-TR" w:bidi="en-GB"/>
        </w:rPr>
        <w:t xml:space="preserve">- Eğitim-öğretim alanında, her anabilim dalında ulusal ve uluslararası yükseköğretim alanı yeterliliklerine dayalı katılımcı, kapsayıcı ve sürdürülebilir bilimsel uzmanlık eğitimini vermek, </w:t>
      </w:r>
    </w:p>
    <w:p w:rsidR="000F7CAC" w:rsidRPr="0053708F" w:rsidRDefault="000F7CAC" w:rsidP="0053708F">
      <w:pPr>
        <w:spacing w:before="200" w:after="200" w:line="360" w:lineRule="auto"/>
        <w:ind w:firstLine="360"/>
        <w:jc w:val="both"/>
        <w:rPr>
          <w:rFonts w:ascii="Cambria" w:eastAsia="MS Mincho" w:hAnsi="Cambria" w:cs="Times New Roman"/>
          <w:sz w:val="24"/>
          <w:szCs w:val="24"/>
          <w:lang w:val="tr-TR" w:bidi="en-GB"/>
        </w:rPr>
      </w:pPr>
      <w:r w:rsidRPr="0053708F">
        <w:rPr>
          <w:rFonts w:ascii="Cambria" w:eastAsia="MS Mincho" w:hAnsi="Cambria" w:cs="Times New Roman"/>
          <w:sz w:val="24"/>
          <w:szCs w:val="24"/>
          <w:lang w:val="tr-TR" w:bidi="en-GB"/>
        </w:rPr>
        <w:t xml:space="preserve">- Bilimsel araştırma alanında, araştırmaların yürütülmesi süreçleri, değerlendirme </w:t>
      </w:r>
      <w:proofErr w:type="gramStart"/>
      <w:r w:rsidRPr="0053708F">
        <w:rPr>
          <w:rFonts w:ascii="Cambria" w:eastAsia="MS Mincho" w:hAnsi="Cambria" w:cs="Times New Roman"/>
          <w:sz w:val="24"/>
          <w:szCs w:val="24"/>
          <w:lang w:val="tr-TR" w:bidi="en-GB"/>
        </w:rPr>
        <w:t>kriterleri</w:t>
      </w:r>
      <w:proofErr w:type="gramEnd"/>
      <w:r w:rsidRPr="0053708F">
        <w:rPr>
          <w:rFonts w:ascii="Cambria" w:eastAsia="MS Mincho" w:hAnsi="Cambria" w:cs="Times New Roman"/>
          <w:sz w:val="24"/>
          <w:szCs w:val="24"/>
          <w:lang w:val="tr-TR" w:bidi="en-GB"/>
        </w:rPr>
        <w:t xml:space="preserve"> ve performans nitelikleri ile yayın araçlarının üretim niteliklerini geliştirmek,  </w:t>
      </w:r>
    </w:p>
    <w:p w:rsidR="000F7CAC" w:rsidRPr="0053708F" w:rsidRDefault="000F7CAC" w:rsidP="0053708F">
      <w:pPr>
        <w:spacing w:before="200" w:after="200" w:line="360" w:lineRule="auto"/>
        <w:ind w:firstLine="360"/>
        <w:jc w:val="both"/>
        <w:rPr>
          <w:rFonts w:ascii="Cambria" w:eastAsia="MS Mincho" w:hAnsi="Cambria" w:cs="Times New Roman"/>
          <w:sz w:val="24"/>
          <w:szCs w:val="24"/>
          <w:lang w:val="tr-TR" w:bidi="en-GB"/>
        </w:rPr>
      </w:pPr>
      <w:r w:rsidRPr="0053708F">
        <w:rPr>
          <w:rFonts w:ascii="Cambria" w:eastAsia="MS Mincho" w:hAnsi="Cambria" w:cs="Times New Roman"/>
          <w:sz w:val="24"/>
          <w:szCs w:val="24"/>
          <w:lang w:val="tr-TR" w:bidi="en-GB"/>
        </w:rPr>
        <w:t xml:space="preserve"> - </w:t>
      </w:r>
      <w:proofErr w:type="spellStart"/>
      <w:r w:rsidRPr="0053708F">
        <w:rPr>
          <w:rFonts w:ascii="Cambria" w:eastAsia="MS Mincho" w:hAnsi="Cambria" w:cs="Times New Roman"/>
          <w:sz w:val="24"/>
          <w:szCs w:val="24"/>
          <w:lang w:val="tr-TR" w:bidi="en-GB"/>
        </w:rPr>
        <w:t>Uluslararasılaşma</w:t>
      </w:r>
      <w:proofErr w:type="spellEnd"/>
      <w:r w:rsidRPr="0053708F">
        <w:rPr>
          <w:rFonts w:ascii="Cambria" w:eastAsia="MS Mincho" w:hAnsi="Cambria" w:cs="Times New Roman"/>
          <w:sz w:val="24"/>
          <w:szCs w:val="24"/>
          <w:lang w:val="tr-TR" w:bidi="en-GB"/>
        </w:rPr>
        <w:t xml:space="preserve"> alanında, farklı anabilim dallarından değişim programları aracılığıyla öğrencilerin hareketlilik ve araştırma performanslarının arttırmak, </w:t>
      </w:r>
    </w:p>
    <w:p w:rsidR="000F7CAC" w:rsidRPr="0053708F" w:rsidRDefault="000F7CAC" w:rsidP="0053708F">
      <w:pPr>
        <w:spacing w:before="200" w:after="200" w:line="360" w:lineRule="auto"/>
        <w:ind w:firstLine="360"/>
        <w:jc w:val="both"/>
        <w:rPr>
          <w:rFonts w:ascii="Cambria" w:eastAsia="MS Mincho" w:hAnsi="Cambria" w:cs="Times New Roman"/>
          <w:sz w:val="24"/>
          <w:szCs w:val="24"/>
          <w:lang w:val="tr-TR" w:bidi="en-GB"/>
        </w:rPr>
      </w:pPr>
      <w:r w:rsidRPr="0053708F">
        <w:rPr>
          <w:rFonts w:ascii="Cambria" w:eastAsia="MS Mincho" w:hAnsi="Cambria" w:cs="Times New Roman"/>
          <w:sz w:val="24"/>
          <w:szCs w:val="24"/>
          <w:lang w:val="tr-TR" w:bidi="en-GB"/>
        </w:rPr>
        <w:t xml:space="preserve">- Toplumsal yaşama katkı alanında bilimsel araştırmaların projelendirilmesi, sosyal etki değerlerinin arttırılması ve öğrencilerin yaşam niteliklerine katkı sağlama, bilimsel araştırmalarla sosyal sorunların çözümüne katkı sunmak. </w:t>
      </w:r>
    </w:p>
    <w:p w:rsidR="000F7CAC" w:rsidRPr="0053708F" w:rsidRDefault="000F7CAC" w:rsidP="0053708F">
      <w:pPr>
        <w:spacing w:before="200" w:after="200" w:line="360" w:lineRule="auto"/>
        <w:ind w:firstLine="360"/>
        <w:jc w:val="both"/>
        <w:rPr>
          <w:rFonts w:ascii="Cambria" w:eastAsia="MS Mincho" w:hAnsi="Cambria" w:cs="Times New Roman"/>
          <w:sz w:val="24"/>
          <w:szCs w:val="24"/>
          <w:lang w:val="tr-TR" w:bidi="en-GB"/>
        </w:rPr>
      </w:pPr>
      <w:r w:rsidRPr="0053708F">
        <w:rPr>
          <w:rFonts w:ascii="Cambria" w:eastAsia="MS Mincho" w:hAnsi="Cambria" w:cs="Times New Roman"/>
          <w:sz w:val="24"/>
          <w:szCs w:val="24"/>
          <w:lang w:val="tr-TR" w:bidi="en-GB"/>
        </w:rPr>
        <w:lastRenderedPageBreak/>
        <w:t xml:space="preserve">- Yönetim ve organizasyon alanında, akademik ve idari alanda kurumsal iç işleyiş süreçlerinin katılımcı, kapsayıcı, şeffaf, hesap verilebilirlik, takım ruhu odaklı, değişim ve gelişim </w:t>
      </w:r>
      <w:proofErr w:type="gramStart"/>
      <w:r w:rsidRPr="0053708F">
        <w:rPr>
          <w:rFonts w:ascii="Cambria" w:eastAsia="MS Mincho" w:hAnsi="Cambria" w:cs="Times New Roman"/>
          <w:sz w:val="24"/>
          <w:szCs w:val="24"/>
          <w:lang w:val="tr-TR" w:bidi="en-GB"/>
        </w:rPr>
        <w:t>motivasyonunu</w:t>
      </w:r>
      <w:proofErr w:type="gramEnd"/>
      <w:r w:rsidRPr="0053708F">
        <w:rPr>
          <w:rFonts w:ascii="Cambria" w:eastAsia="MS Mincho" w:hAnsi="Cambria" w:cs="Times New Roman"/>
          <w:sz w:val="24"/>
          <w:szCs w:val="24"/>
          <w:lang w:val="tr-TR" w:bidi="en-GB"/>
        </w:rPr>
        <w:t xml:space="preserve"> içeren kurum kültürünü yürütmek.</w:t>
      </w:r>
    </w:p>
    <w:p w:rsidR="00C526A2" w:rsidRPr="0053708F" w:rsidRDefault="00C526A2" w:rsidP="0053708F">
      <w:pPr>
        <w:spacing w:before="200" w:after="200" w:line="360" w:lineRule="auto"/>
        <w:jc w:val="both"/>
        <w:rPr>
          <w:rFonts w:ascii="Cambria" w:eastAsia="MS Mincho" w:hAnsi="Cambria" w:cs="Times New Roman"/>
          <w:sz w:val="24"/>
          <w:szCs w:val="24"/>
          <w:lang w:val="tr-TR" w:bidi="en-GB"/>
        </w:rPr>
      </w:pPr>
      <w:r w:rsidRPr="0053708F">
        <w:rPr>
          <w:rFonts w:ascii="Cambria" w:eastAsia="MS Mincho" w:hAnsi="Cambria" w:cs="Times New Roman"/>
          <w:sz w:val="24"/>
          <w:szCs w:val="24"/>
          <w:lang w:val="tr-TR" w:bidi="en-GB"/>
        </w:rPr>
        <w:t>Atatürk Üniversitesi güçlü akademik kadrosuyla, sahip olduğu ileri düzey teknolojik olanakları, donanımlı araştırma-uygulama alanları ve gelişmiş fiziksel altyapısıyla fen, sağlık, sosyal ve eğitim bilimleri ile güzel sanatlar alanlarında bölgesel ölçekte yetkin, ulusal ölçekte ise önemli bir konuma sahiptir.</w:t>
      </w:r>
    </w:p>
    <w:p w:rsidR="00C526A2" w:rsidRPr="0053708F" w:rsidRDefault="00C526A2" w:rsidP="0053708F">
      <w:pPr>
        <w:pStyle w:val="ListeParagraf"/>
        <w:numPr>
          <w:ilvl w:val="0"/>
          <w:numId w:val="13"/>
        </w:numPr>
        <w:pBdr>
          <w:top w:val="single" w:sz="24" w:space="0" w:color="DBE5F1"/>
          <w:left w:val="single" w:sz="24" w:space="0" w:color="DBE5F1"/>
          <w:bottom w:val="single" w:sz="24" w:space="0" w:color="DBE5F1"/>
          <w:right w:val="single" w:sz="24" w:space="0" w:color="DBE5F1"/>
        </w:pBdr>
        <w:shd w:val="clear" w:color="auto" w:fill="DBE5F1"/>
        <w:spacing w:before="200" w:after="0" w:line="360" w:lineRule="auto"/>
        <w:jc w:val="both"/>
        <w:outlineLvl w:val="1"/>
        <w:rPr>
          <w:rFonts w:ascii="Cambria" w:eastAsia="MS Mincho" w:hAnsi="Cambria" w:cs="Times New Roman"/>
          <w:caps/>
          <w:spacing w:val="15"/>
          <w:sz w:val="24"/>
          <w:szCs w:val="24"/>
          <w:lang w:val="tr-TR" w:bidi="en-GB"/>
        </w:rPr>
      </w:pPr>
      <w:r w:rsidRPr="0053708F">
        <w:rPr>
          <w:rFonts w:ascii="Cambria" w:eastAsia="MS Mincho" w:hAnsi="Cambria" w:cs="Times New Roman"/>
          <w:caps/>
          <w:spacing w:val="15"/>
          <w:sz w:val="24"/>
          <w:szCs w:val="24"/>
          <w:lang w:val="tr-TR" w:bidi="en-GB"/>
        </w:rPr>
        <w:t>DEĞER SUNUMU TERCİHİ</w:t>
      </w:r>
    </w:p>
    <w:p w:rsidR="00C526A2" w:rsidRDefault="000F7CAC" w:rsidP="0053708F">
      <w:pPr>
        <w:spacing w:before="200" w:after="200" w:line="360" w:lineRule="auto"/>
        <w:jc w:val="both"/>
        <w:rPr>
          <w:rFonts w:ascii="Cambria" w:hAnsi="Cambria" w:cs="Segoe UI"/>
          <w:color w:val="0D0D0D"/>
          <w:sz w:val="24"/>
          <w:szCs w:val="24"/>
          <w:shd w:val="clear" w:color="auto" w:fill="FFFFFF"/>
        </w:rPr>
      </w:pPr>
      <w:proofErr w:type="spellStart"/>
      <w:r w:rsidRPr="0053708F">
        <w:rPr>
          <w:rFonts w:ascii="Cambria" w:hAnsi="Cambria" w:cs="Segoe UI"/>
          <w:color w:val="0D0D0D"/>
          <w:sz w:val="24"/>
          <w:szCs w:val="24"/>
          <w:shd w:val="clear" w:color="auto" w:fill="FFFFFF"/>
        </w:rPr>
        <w:t>Tablodaki</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tercihlerimiz</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bölümümüzün</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hizmet</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sunumuna</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katma</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değer</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sağlamak</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için</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odaklandığı</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alanları</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yansıtmaktadır</w:t>
      </w:r>
      <w:proofErr w:type="spellEnd"/>
      <w:r w:rsidRPr="0053708F">
        <w:rPr>
          <w:rFonts w:ascii="Cambria" w:hAnsi="Cambria" w:cs="Segoe UI"/>
          <w:color w:val="0D0D0D"/>
          <w:sz w:val="24"/>
          <w:szCs w:val="24"/>
          <w:shd w:val="clear" w:color="auto" w:fill="FFFFFF"/>
        </w:rPr>
        <w:t xml:space="preserve">. Bu </w:t>
      </w:r>
      <w:proofErr w:type="spellStart"/>
      <w:r w:rsidRPr="0053708F">
        <w:rPr>
          <w:rFonts w:ascii="Cambria" w:hAnsi="Cambria" w:cs="Segoe UI"/>
          <w:color w:val="0D0D0D"/>
          <w:sz w:val="24"/>
          <w:szCs w:val="24"/>
          <w:shd w:val="clear" w:color="auto" w:fill="FFFFFF"/>
        </w:rPr>
        <w:t>alanlar</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sosyal</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imkanlar</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öğrenci</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destekleri</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eğitim</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programları</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araştırma</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projeleri</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ve</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toplumsal</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katkıdır</w:t>
      </w:r>
      <w:proofErr w:type="spellEnd"/>
      <w:r w:rsidRPr="0053708F">
        <w:rPr>
          <w:rFonts w:ascii="Cambria" w:hAnsi="Cambria" w:cs="Segoe UI"/>
          <w:color w:val="0D0D0D"/>
          <w:sz w:val="24"/>
          <w:szCs w:val="24"/>
          <w:shd w:val="clear" w:color="auto" w:fill="FFFFFF"/>
        </w:rPr>
        <w:t>.</w:t>
      </w:r>
    </w:p>
    <w:p w:rsidR="00FB6596" w:rsidRPr="0053708F" w:rsidRDefault="00FB6596" w:rsidP="0053708F">
      <w:pPr>
        <w:spacing w:before="200" w:after="200" w:line="360" w:lineRule="auto"/>
        <w:jc w:val="both"/>
        <w:rPr>
          <w:rFonts w:ascii="Cambria" w:eastAsia="MS Mincho" w:hAnsi="Cambria" w:cs="Times New Roman"/>
          <w:sz w:val="24"/>
          <w:szCs w:val="24"/>
          <w:lang w:val="tr-TR" w:bidi="en-GB"/>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firstRow="1" w:lastRow="1" w:firstColumn="1" w:lastColumn="1" w:noHBand="0" w:noVBand="0"/>
      </w:tblPr>
      <w:tblGrid>
        <w:gridCol w:w="2504"/>
        <w:gridCol w:w="2700"/>
        <w:gridCol w:w="894"/>
        <w:gridCol w:w="763"/>
        <w:gridCol w:w="856"/>
        <w:gridCol w:w="1633"/>
      </w:tblGrid>
      <w:tr w:rsidR="0053708F" w:rsidRPr="004E42D6" w:rsidTr="0053708F">
        <w:trPr>
          <w:trHeight w:val="484"/>
        </w:trPr>
        <w:tc>
          <w:tcPr>
            <w:tcW w:w="1339" w:type="pct"/>
            <w:shd w:val="clear" w:color="auto" w:fill="1E3278"/>
          </w:tcPr>
          <w:p w:rsidR="0053708F" w:rsidRPr="004E42D6" w:rsidRDefault="0053708F" w:rsidP="0053708F">
            <w:pPr>
              <w:spacing w:after="0" w:line="360" w:lineRule="auto"/>
              <w:jc w:val="both"/>
              <w:rPr>
                <w:rFonts w:ascii="Cambria" w:eastAsia="MS Mincho" w:hAnsi="Cambria" w:cs="Times New Roman"/>
                <w:lang w:val="tr-TR" w:bidi="en-GB"/>
              </w:rPr>
            </w:pPr>
            <w:r w:rsidRPr="004E42D6">
              <w:rPr>
                <w:rFonts w:ascii="Cambria" w:eastAsia="MS Mincho" w:hAnsi="Cambria" w:cs="Times New Roman"/>
                <w:lang w:val="tr-TR" w:bidi="en-GB"/>
              </w:rPr>
              <w:t>Faktörler</w:t>
            </w:r>
          </w:p>
        </w:tc>
        <w:tc>
          <w:tcPr>
            <w:tcW w:w="1444" w:type="pct"/>
            <w:tcBorders>
              <w:bottom w:val="single" w:sz="4" w:space="0" w:color="auto"/>
            </w:tcBorders>
            <w:shd w:val="clear" w:color="auto" w:fill="1E3278"/>
          </w:tcPr>
          <w:p w:rsidR="0053708F" w:rsidRPr="004E42D6" w:rsidRDefault="0053708F" w:rsidP="0053708F">
            <w:pPr>
              <w:spacing w:after="0" w:line="360" w:lineRule="auto"/>
              <w:jc w:val="both"/>
              <w:rPr>
                <w:rFonts w:ascii="Cambria" w:eastAsia="MS Mincho" w:hAnsi="Cambria" w:cs="Times New Roman"/>
                <w:lang w:val="tr-TR" w:bidi="en-GB"/>
              </w:rPr>
            </w:pPr>
            <w:r w:rsidRPr="004E42D6">
              <w:rPr>
                <w:rFonts w:ascii="Cambria" w:eastAsia="MS Mincho" w:hAnsi="Cambria" w:cs="Times New Roman"/>
                <w:lang w:val="tr-TR" w:bidi="en-GB"/>
              </w:rPr>
              <w:t>Tercihler</w:t>
            </w:r>
          </w:p>
        </w:tc>
        <w:tc>
          <w:tcPr>
            <w:tcW w:w="478" w:type="pct"/>
            <w:tcBorders>
              <w:bottom w:val="single" w:sz="4" w:space="0" w:color="auto"/>
            </w:tcBorders>
            <w:shd w:val="clear" w:color="auto" w:fill="1E3278"/>
          </w:tcPr>
          <w:p w:rsidR="0053708F" w:rsidRPr="004E42D6" w:rsidRDefault="0053708F" w:rsidP="0053708F">
            <w:pPr>
              <w:spacing w:after="0" w:line="360" w:lineRule="auto"/>
              <w:jc w:val="both"/>
              <w:rPr>
                <w:rFonts w:ascii="Cambria" w:eastAsia="MS Mincho" w:hAnsi="Cambria" w:cs="Times New Roman"/>
                <w:lang w:val="tr-TR" w:bidi="en-GB"/>
              </w:rPr>
            </w:pPr>
            <w:r w:rsidRPr="004E42D6">
              <w:rPr>
                <w:rFonts w:ascii="Cambria" w:eastAsia="MS Mincho" w:hAnsi="Cambria" w:cs="Times New Roman"/>
                <w:lang w:val="tr-TR" w:bidi="en-GB"/>
              </w:rPr>
              <w:t>Yok Et</w:t>
            </w:r>
          </w:p>
        </w:tc>
        <w:tc>
          <w:tcPr>
            <w:tcW w:w="408" w:type="pct"/>
            <w:tcBorders>
              <w:bottom w:val="single" w:sz="4" w:space="0" w:color="auto"/>
            </w:tcBorders>
            <w:shd w:val="clear" w:color="auto" w:fill="1E3278"/>
          </w:tcPr>
          <w:p w:rsidR="0053708F" w:rsidRPr="004E42D6" w:rsidRDefault="0053708F" w:rsidP="0053708F">
            <w:pPr>
              <w:spacing w:after="0" w:line="360" w:lineRule="auto"/>
              <w:jc w:val="both"/>
              <w:rPr>
                <w:rFonts w:ascii="Cambria" w:eastAsia="MS Mincho" w:hAnsi="Cambria" w:cs="Times New Roman"/>
                <w:lang w:val="tr-TR" w:bidi="en-GB"/>
              </w:rPr>
            </w:pPr>
            <w:r w:rsidRPr="004E42D6">
              <w:rPr>
                <w:rFonts w:ascii="Cambria" w:eastAsia="MS Mincho" w:hAnsi="Cambria" w:cs="Times New Roman"/>
                <w:lang w:val="tr-TR" w:bidi="en-GB"/>
              </w:rPr>
              <w:t>Azalt</w:t>
            </w:r>
          </w:p>
        </w:tc>
        <w:tc>
          <w:tcPr>
            <w:tcW w:w="458" w:type="pct"/>
            <w:tcBorders>
              <w:bottom w:val="single" w:sz="4" w:space="0" w:color="auto"/>
            </w:tcBorders>
            <w:shd w:val="clear" w:color="auto" w:fill="1E3278"/>
          </w:tcPr>
          <w:p w:rsidR="0053708F" w:rsidRPr="004E42D6" w:rsidRDefault="0053708F" w:rsidP="0053708F">
            <w:pPr>
              <w:spacing w:after="0" w:line="360" w:lineRule="auto"/>
              <w:jc w:val="both"/>
              <w:rPr>
                <w:rFonts w:ascii="Cambria" w:eastAsia="MS Mincho" w:hAnsi="Cambria" w:cs="Times New Roman"/>
                <w:lang w:val="tr-TR" w:bidi="en-GB"/>
              </w:rPr>
            </w:pPr>
            <w:r w:rsidRPr="004E42D6">
              <w:rPr>
                <w:rFonts w:ascii="Cambria" w:eastAsia="MS Mincho" w:hAnsi="Cambria" w:cs="Times New Roman"/>
                <w:lang w:val="tr-TR" w:bidi="en-GB"/>
              </w:rPr>
              <w:t>Artır</w:t>
            </w:r>
          </w:p>
        </w:tc>
        <w:tc>
          <w:tcPr>
            <w:tcW w:w="874" w:type="pct"/>
            <w:tcBorders>
              <w:bottom w:val="single" w:sz="4" w:space="0" w:color="auto"/>
            </w:tcBorders>
            <w:shd w:val="clear" w:color="auto" w:fill="1E3278"/>
          </w:tcPr>
          <w:p w:rsidR="0053708F" w:rsidRPr="004E42D6" w:rsidRDefault="0053708F" w:rsidP="0053708F">
            <w:pPr>
              <w:spacing w:after="0" w:line="360" w:lineRule="auto"/>
              <w:jc w:val="both"/>
              <w:rPr>
                <w:rFonts w:ascii="Cambria" w:eastAsia="MS Mincho" w:hAnsi="Cambria" w:cs="Times New Roman"/>
                <w:lang w:val="tr-TR" w:bidi="en-GB"/>
              </w:rPr>
            </w:pPr>
            <w:r w:rsidRPr="004E42D6">
              <w:rPr>
                <w:rFonts w:ascii="Cambria" w:eastAsia="MS Mincho" w:hAnsi="Cambria" w:cs="Times New Roman"/>
                <w:lang w:val="tr-TR" w:bidi="en-GB"/>
              </w:rPr>
              <w:t>Yenilik Yap</w:t>
            </w:r>
          </w:p>
        </w:tc>
      </w:tr>
      <w:tr w:rsidR="0053708F" w:rsidRPr="004E42D6" w:rsidTr="0053708F">
        <w:trPr>
          <w:trHeight w:val="484"/>
        </w:trPr>
        <w:tc>
          <w:tcPr>
            <w:tcW w:w="1339" w:type="pct"/>
            <w:tcBorders>
              <w:right w:val="single" w:sz="4" w:space="0" w:color="auto"/>
            </w:tcBorders>
            <w:shd w:val="clear" w:color="auto" w:fill="1E3278"/>
          </w:tcPr>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Sosyal İmkânlar</w:t>
            </w:r>
          </w:p>
        </w:tc>
        <w:tc>
          <w:tcPr>
            <w:tcW w:w="1444" w:type="pct"/>
            <w:tcBorders>
              <w:top w:val="single" w:sz="4" w:space="0" w:color="auto"/>
              <w:left w:val="single" w:sz="4" w:space="0" w:color="auto"/>
              <w:bottom w:val="single" w:sz="4" w:space="0" w:color="auto"/>
              <w:right w:val="single" w:sz="4" w:space="0" w:color="auto"/>
            </w:tcBorders>
          </w:tcPr>
          <w:p w:rsidR="0053708F" w:rsidRPr="004E42D6" w:rsidRDefault="0053708F" w:rsidP="0053708F">
            <w:pPr>
              <w:spacing w:after="0" w:line="360" w:lineRule="auto"/>
              <w:rPr>
                <w:rFonts w:ascii="Cambria" w:eastAsia="MS Mincho" w:hAnsi="Cambria" w:cs="Times New Roman"/>
                <w:lang w:val="tr-TR" w:bidi="en-GB"/>
              </w:rPr>
            </w:pPr>
          </w:p>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•Sosyal İmkânlar</w:t>
            </w:r>
          </w:p>
        </w:tc>
        <w:tc>
          <w:tcPr>
            <w:tcW w:w="478" w:type="pct"/>
            <w:tcBorders>
              <w:top w:val="single" w:sz="4" w:space="0" w:color="auto"/>
              <w:left w:val="single" w:sz="4" w:space="0" w:color="auto"/>
              <w:bottom w:val="single" w:sz="4" w:space="0" w:color="auto"/>
              <w:right w:val="single" w:sz="4" w:space="0" w:color="auto"/>
            </w:tcBorders>
          </w:tcPr>
          <w:p w:rsidR="0053708F" w:rsidRPr="004E42D6" w:rsidRDefault="0053708F" w:rsidP="0053708F">
            <w:pPr>
              <w:spacing w:after="0" w:line="360" w:lineRule="auto"/>
              <w:jc w:val="center"/>
              <w:rPr>
                <w:rFonts w:ascii="Cambria" w:eastAsia="MS Mincho" w:hAnsi="Cambria" w:cs="Times New Roman"/>
                <w:lang w:val="tr-TR" w:bidi="en-GB"/>
              </w:rPr>
            </w:pPr>
          </w:p>
        </w:tc>
        <w:tc>
          <w:tcPr>
            <w:tcW w:w="408" w:type="pct"/>
            <w:tcBorders>
              <w:top w:val="single" w:sz="4" w:space="0" w:color="auto"/>
              <w:left w:val="single" w:sz="4" w:space="0" w:color="auto"/>
              <w:bottom w:val="single" w:sz="4" w:space="0" w:color="auto"/>
              <w:right w:val="single" w:sz="4" w:space="0" w:color="auto"/>
            </w:tcBorders>
          </w:tcPr>
          <w:p w:rsidR="0053708F" w:rsidRPr="004E42D6" w:rsidRDefault="0053708F" w:rsidP="0053708F">
            <w:pPr>
              <w:spacing w:after="0" w:line="360" w:lineRule="auto"/>
              <w:jc w:val="center"/>
              <w:rPr>
                <w:rFonts w:ascii="Cambria" w:eastAsia="MS Mincho" w:hAnsi="Cambria" w:cs="Times New Roman"/>
                <w:lang w:val="tr-TR" w:bidi="en-GB"/>
              </w:rPr>
            </w:pPr>
          </w:p>
        </w:tc>
        <w:tc>
          <w:tcPr>
            <w:tcW w:w="1332" w:type="pct"/>
            <w:gridSpan w:val="2"/>
            <w:tcBorders>
              <w:top w:val="single" w:sz="4" w:space="0" w:color="auto"/>
              <w:left w:val="single" w:sz="4" w:space="0" w:color="auto"/>
              <w:bottom w:val="single" w:sz="4" w:space="0" w:color="auto"/>
              <w:right w:val="single" w:sz="4" w:space="0" w:color="auto"/>
            </w:tcBorders>
          </w:tcPr>
          <w:p w:rsidR="0053708F" w:rsidRPr="004E42D6" w:rsidRDefault="0053708F" w:rsidP="0053708F">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r w:rsidRPr="004E42D6">
              <w:rPr>
                <w:rFonts w:ascii="Cambria" w:eastAsia="MS Mincho" w:hAnsi="Cambria" w:cs="Times New Roman"/>
                <w:lang w:val="tr-TR" w:bidi="en-GB"/>
              </w:rPr>
              <w:tab/>
            </w:r>
            <w:r w:rsidRPr="004E42D6">
              <w:rPr>
                <w:rFonts w:ascii="Segoe UI Symbol" w:eastAsia="MS Mincho" w:hAnsi="Segoe UI Symbol" w:cs="Segoe UI Symbol"/>
                <w:lang w:val="tr-TR" w:bidi="en-GB"/>
              </w:rPr>
              <w:t>✓</w:t>
            </w:r>
          </w:p>
        </w:tc>
      </w:tr>
      <w:tr w:rsidR="0053708F" w:rsidRPr="004E42D6" w:rsidTr="0053708F">
        <w:trPr>
          <w:trHeight w:val="484"/>
        </w:trPr>
        <w:tc>
          <w:tcPr>
            <w:tcW w:w="1339" w:type="pct"/>
            <w:tcBorders>
              <w:right w:val="single" w:sz="4" w:space="0" w:color="auto"/>
            </w:tcBorders>
            <w:shd w:val="clear" w:color="auto" w:fill="1E3278"/>
          </w:tcPr>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Destekler (Burslar vb.)</w:t>
            </w:r>
          </w:p>
        </w:tc>
        <w:tc>
          <w:tcPr>
            <w:tcW w:w="1444"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rPr>
                <w:rFonts w:ascii="Cambria" w:eastAsia="MS Mincho" w:hAnsi="Cambria" w:cs="Times New Roman"/>
                <w:lang w:val="tr-TR" w:bidi="en-GB"/>
              </w:rPr>
            </w:pPr>
          </w:p>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•Başarı Teşvikleri</w:t>
            </w:r>
          </w:p>
        </w:tc>
        <w:tc>
          <w:tcPr>
            <w:tcW w:w="47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40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45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tc>
        <w:tc>
          <w:tcPr>
            <w:tcW w:w="874"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tc>
      </w:tr>
      <w:tr w:rsidR="0053708F" w:rsidRPr="004E42D6" w:rsidTr="0053708F">
        <w:trPr>
          <w:trHeight w:val="484"/>
        </w:trPr>
        <w:tc>
          <w:tcPr>
            <w:tcW w:w="1339" w:type="pct"/>
            <w:tcBorders>
              <w:right w:val="single" w:sz="4" w:space="0" w:color="auto"/>
            </w:tcBorders>
            <w:shd w:val="clear" w:color="auto" w:fill="1E3278"/>
          </w:tcPr>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Eğitim Yöntemleri</w:t>
            </w:r>
          </w:p>
        </w:tc>
        <w:tc>
          <w:tcPr>
            <w:tcW w:w="1444" w:type="pct"/>
            <w:tcBorders>
              <w:top w:val="single" w:sz="4" w:space="0" w:color="auto"/>
              <w:left w:val="single" w:sz="4" w:space="0" w:color="auto"/>
              <w:bottom w:val="single" w:sz="4" w:space="0" w:color="auto"/>
              <w:right w:val="single" w:sz="4" w:space="0" w:color="auto"/>
            </w:tcBorders>
          </w:tcPr>
          <w:p w:rsidR="0053708F" w:rsidRPr="004E42D6" w:rsidRDefault="0053708F" w:rsidP="0053708F">
            <w:pPr>
              <w:spacing w:after="0" w:line="360" w:lineRule="auto"/>
              <w:rPr>
                <w:rFonts w:ascii="Cambria" w:eastAsia="MS Mincho" w:hAnsi="Cambria" w:cs="Times New Roman"/>
                <w:lang w:val="tr-TR" w:bidi="en-GB"/>
              </w:rPr>
            </w:pPr>
          </w:p>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•Uzaktan Eğitim</w:t>
            </w:r>
          </w:p>
        </w:tc>
        <w:tc>
          <w:tcPr>
            <w:tcW w:w="478" w:type="pct"/>
            <w:tcBorders>
              <w:top w:val="single" w:sz="4" w:space="0" w:color="auto"/>
              <w:left w:val="single" w:sz="4" w:space="0" w:color="auto"/>
              <w:bottom w:val="single" w:sz="4" w:space="0" w:color="auto"/>
              <w:right w:val="single" w:sz="4" w:space="0" w:color="auto"/>
            </w:tcBorders>
          </w:tcPr>
          <w:p w:rsidR="0053708F" w:rsidRPr="004E42D6" w:rsidRDefault="0053708F" w:rsidP="0053708F">
            <w:pPr>
              <w:spacing w:after="0" w:line="360" w:lineRule="auto"/>
              <w:jc w:val="center"/>
              <w:rPr>
                <w:rFonts w:ascii="Cambria" w:eastAsia="MS Mincho" w:hAnsi="Cambria" w:cs="Times New Roman"/>
                <w:lang w:val="tr-TR" w:bidi="en-GB"/>
              </w:rPr>
            </w:pPr>
          </w:p>
        </w:tc>
        <w:tc>
          <w:tcPr>
            <w:tcW w:w="408" w:type="pct"/>
            <w:tcBorders>
              <w:top w:val="single" w:sz="4" w:space="0" w:color="auto"/>
              <w:left w:val="single" w:sz="4" w:space="0" w:color="auto"/>
              <w:bottom w:val="single" w:sz="4" w:space="0" w:color="auto"/>
              <w:right w:val="single" w:sz="4" w:space="0" w:color="auto"/>
            </w:tcBorders>
          </w:tcPr>
          <w:p w:rsidR="0053708F" w:rsidRPr="004E42D6" w:rsidRDefault="0053708F" w:rsidP="0053708F">
            <w:pPr>
              <w:spacing w:after="0" w:line="360" w:lineRule="auto"/>
              <w:jc w:val="center"/>
              <w:rPr>
                <w:rFonts w:ascii="Cambria" w:eastAsia="MS Mincho" w:hAnsi="Cambria" w:cs="Times New Roman"/>
                <w:lang w:val="tr-TR" w:bidi="en-GB"/>
              </w:rPr>
            </w:pPr>
          </w:p>
        </w:tc>
        <w:tc>
          <w:tcPr>
            <w:tcW w:w="1332" w:type="pct"/>
            <w:gridSpan w:val="2"/>
            <w:tcBorders>
              <w:top w:val="single" w:sz="4" w:space="0" w:color="auto"/>
              <w:left w:val="single" w:sz="4" w:space="0" w:color="auto"/>
              <w:bottom w:val="single" w:sz="4" w:space="0" w:color="auto"/>
              <w:right w:val="single" w:sz="4" w:space="0" w:color="auto"/>
            </w:tcBorders>
          </w:tcPr>
          <w:p w:rsidR="0053708F" w:rsidRPr="004E42D6" w:rsidRDefault="0053708F" w:rsidP="0053708F">
            <w:pPr>
              <w:spacing w:after="0" w:line="360" w:lineRule="auto"/>
              <w:rPr>
                <w:rFonts w:ascii="Cambria" w:eastAsia="MS Mincho" w:hAnsi="Cambria" w:cs="Times New Roman"/>
                <w:lang w:val="tr-TR" w:bidi="en-GB"/>
              </w:rPr>
            </w:pPr>
          </w:p>
          <w:p w:rsidR="0053708F" w:rsidRPr="004E42D6" w:rsidRDefault="0053708F" w:rsidP="0053708F">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r w:rsidRPr="004E42D6">
              <w:rPr>
                <w:rFonts w:ascii="Cambria" w:eastAsia="MS Mincho" w:hAnsi="Cambria" w:cs="Times New Roman"/>
                <w:lang w:val="tr-TR" w:bidi="en-GB"/>
              </w:rPr>
              <w:tab/>
            </w:r>
            <w:r w:rsidRPr="004E42D6">
              <w:rPr>
                <w:rFonts w:ascii="Segoe UI Symbol" w:eastAsia="MS Mincho" w:hAnsi="Segoe UI Symbol" w:cs="Segoe UI Symbol"/>
                <w:lang w:val="tr-TR" w:bidi="en-GB"/>
              </w:rPr>
              <w:t>✓</w:t>
            </w:r>
          </w:p>
        </w:tc>
      </w:tr>
      <w:tr w:rsidR="0053708F" w:rsidRPr="004E42D6" w:rsidTr="0053708F">
        <w:trPr>
          <w:trHeight w:val="445"/>
        </w:trPr>
        <w:tc>
          <w:tcPr>
            <w:tcW w:w="1339" w:type="pct"/>
            <w:tcBorders>
              <w:bottom w:val="nil"/>
              <w:right w:val="single" w:sz="4" w:space="0" w:color="auto"/>
            </w:tcBorders>
            <w:shd w:val="clear" w:color="auto" w:fill="1E3278"/>
          </w:tcPr>
          <w:p w:rsidR="0053708F" w:rsidRPr="004E42D6" w:rsidRDefault="0053708F" w:rsidP="0053708F">
            <w:pPr>
              <w:spacing w:after="0" w:line="360" w:lineRule="auto"/>
              <w:rPr>
                <w:rFonts w:ascii="Cambria" w:eastAsia="MS Mincho" w:hAnsi="Cambria" w:cs="Times New Roman"/>
                <w:lang w:val="tr-TR" w:bidi="en-GB"/>
              </w:rPr>
            </w:pPr>
          </w:p>
        </w:tc>
        <w:tc>
          <w:tcPr>
            <w:tcW w:w="1444"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rPr>
                <w:rFonts w:ascii="Cambria" w:eastAsia="MS Mincho" w:hAnsi="Cambria" w:cs="Times New Roman"/>
                <w:lang w:val="tr-TR" w:bidi="en-GB"/>
              </w:rPr>
            </w:pPr>
          </w:p>
        </w:tc>
        <w:tc>
          <w:tcPr>
            <w:tcW w:w="478" w:type="pct"/>
            <w:vMerge w:val="restar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40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45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874"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r>
      <w:tr w:rsidR="0053708F" w:rsidRPr="004E42D6" w:rsidTr="0053708F">
        <w:trPr>
          <w:trHeight w:val="353"/>
        </w:trPr>
        <w:tc>
          <w:tcPr>
            <w:tcW w:w="1339" w:type="pct"/>
            <w:tcBorders>
              <w:top w:val="nil"/>
              <w:bottom w:val="nil"/>
              <w:right w:val="single" w:sz="4" w:space="0" w:color="auto"/>
            </w:tcBorders>
            <w:shd w:val="clear" w:color="auto" w:fill="1E3278"/>
          </w:tcPr>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Eğitim Programları</w:t>
            </w:r>
          </w:p>
        </w:tc>
        <w:tc>
          <w:tcPr>
            <w:tcW w:w="1444"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•Lisans Öğrenci Sayısı</w:t>
            </w:r>
          </w:p>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•Lisansüstü Öğrenci Sayısı</w:t>
            </w:r>
          </w:p>
        </w:tc>
        <w:tc>
          <w:tcPr>
            <w:tcW w:w="478" w:type="pct"/>
            <w:vMerge/>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40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45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tc>
        <w:tc>
          <w:tcPr>
            <w:tcW w:w="874"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tc>
      </w:tr>
      <w:tr w:rsidR="0053708F" w:rsidRPr="004E42D6" w:rsidTr="0053708F">
        <w:trPr>
          <w:trHeight w:val="248"/>
        </w:trPr>
        <w:tc>
          <w:tcPr>
            <w:tcW w:w="1339" w:type="pct"/>
            <w:tcBorders>
              <w:top w:val="nil"/>
              <w:bottom w:val="nil"/>
              <w:right w:val="single" w:sz="4" w:space="0" w:color="auto"/>
            </w:tcBorders>
            <w:shd w:val="clear" w:color="auto" w:fill="1E3278"/>
          </w:tcPr>
          <w:p w:rsidR="0053708F" w:rsidRPr="004E42D6" w:rsidRDefault="0053708F" w:rsidP="0053708F">
            <w:pPr>
              <w:spacing w:after="0" w:line="360" w:lineRule="auto"/>
              <w:rPr>
                <w:rFonts w:ascii="Cambria" w:eastAsia="MS Mincho" w:hAnsi="Cambria" w:cs="Times New Roman"/>
                <w:lang w:val="tr-TR" w:bidi="en-GB"/>
              </w:rPr>
            </w:pPr>
          </w:p>
        </w:tc>
        <w:tc>
          <w:tcPr>
            <w:tcW w:w="1444"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•Uluslararası Öğrenci Sayısı</w:t>
            </w:r>
          </w:p>
        </w:tc>
        <w:tc>
          <w:tcPr>
            <w:tcW w:w="478" w:type="pct"/>
            <w:vMerge/>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40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45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tc>
        <w:tc>
          <w:tcPr>
            <w:tcW w:w="874"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r>
      <w:tr w:rsidR="0053708F" w:rsidRPr="004E42D6" w:rsidTr="0053708F">
        <w:trPr>
          <w:trHeight w:val="186"/>
        </w:trPr>
        <w:tc>
          <w:tcPr>
            <w:tcW w:w="1339" w:type="pct"/>
            <w:tcBorders>
              <w:top w:val="nil"/>
              <w:right w:val="single" w:sz="4" w:space="0" w:color="auto"/>
            </w:tcBorders>
            <w:shd w:val="clear" w:color="auto" w:fill="1E3278"/>
          </w:tcPr>
          <w:p w:rsidR="0053708F" w:rsidRPr="004E42D6" w:rsidRDefault="0053708F" w:rsidP="0053708F">
            <w:pPr>
              <w:spacing w:after="0" w:line="360" w:lineRule="auto"/>
              <w:rPr>
                <w:rFonts w:ascii="Cambria" w:eastAsia="MS Mincho" w:hAnsi="Cambria" w:cs="Times New Roman"/>
                <w:lang w:val="tr-TR" w:bidi="en-GB"/>
              </w:rPr>
            </w:pPr>
          </w:p>
        </w:tc>
        <w:tc>
          <w:tcPr>
            <w:tcW w:w="1444"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rPr>
                <w:rFonts w:ascii="Cambria" w:eastAsia="MS Mincho" w:hAnsi="Cambria" w:cs="Times New Roman"/>
                <w:lang w:val="tr-TR" w:bidi="en-GB"/>
              </w:rPr>
            </w:pPr>
          </w:p>
        </w:tc>
        <w:tc>
          <w:tcPr>
            <w:tcW w:w="478" w:type="pct"/>
            <w:vMerge/>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40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45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874"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r>
      <w:tr w:rsidR="0053708F" w:rsidRPr="004E42D6" w:rsidTr="0053708F">
        <w:trPr>
          <w:trHeight w:val="1251"/>
        </w:trPr>
        <w:tc>
          <w:tcPr>
            <w:tcW w:w="1339" w:type="pct"/>
            <w:tcBorders>
              <w:right w:val="single" w:sz="4" w:space="0" w:color="auto"/>
            </w:tcBorders>
            <w:shd w:val="clear" w:color="auto" w:fill="1E3278"/>
          </w:tcPr>
          <w:p w:rsidR="0053708F" w:rsidRPr="004E42D6" w:rsidRDefault="0053708F" w:rsidP="0053708F">
            <w:pPr>
              <w:spacing w:after="0" w:line="360" w:lineRule="auto"/>
              <w:rPr>
                <w:rFonts w:ascii="Cambria" w:eastAsia="MS Mincho" w:hAnsi="Cambria" w:cs="Times New Roman"/>
                <w:lang w:val="tr-TR" w:bidi="en-GB"/>
              </w:rPr>
            </w:pPr>
          </w:p>
          <w:p w:rsidR="0053708F" w:rsidRPr="004E42D6" w:rsidRDefault="0053708F" w:rsidP="0053708F">
            <w:pPr>
              <w:spacing w:after="0" w:line="360" w:lineRule="auto"/>
              <w:rPr>
                <w:rFonts w:ascii="Cambria" w:eastAsia="MS Mincho" w:hAnsi="Cambria" w:cs="Times New Roman"/>
                <w:lang w:val="tr-TR" w:bidi="en-GB"/>
              </w:rPr>
            </w:pPr>
          </w:p>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İşbirlikleri</w:t>
            </w:r>
          </w:p>
        </w:tc>
        <w:tc>
          <w:tcPr>
            <w:tcW w:w="3661" w:type="pct"/>
            <w:gridSpan w:val="5"/>
            <w:tcBorders>
              <w:top w:val="single" w:sz="4" w:space="0" w:color="auto"/>
              <w:left w:val="single" w:sz="4" w:space="0" w:color="auto"/>
              <w:bottom w:val="single" w:sz="4" w:space="0" w:color="auto"/>
              <w:right w:val="single" w:sz="4" w:space="0" w:color="auto"/>
            </w:tcBorders>
          </w:tcPr>
          <w:p w:rsidR="0053708F" w:rsidRPr="004E42D6" w:rsidRDefault="0053708F" w:rsidP="0053708F">
            <w:pPr>
              <w:spacing w:after="0" w:line="360" w:lineRule="auto"/>
              <w:rPr>
                <w:rFonts w:ascii="Cambria" w:eastAsia="MS Mincho" w:hAnsi="Cambria" w:cs="Times New Roman"/>
                <w:lang w:val="tr-TR" w:bidi="en-GB"/>
              </w:rPr>
            </w:pPr>
          </w:p>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•Dış Paydaşlarla İşbirlikleri</w:t>
            </w:r>
          </w:p>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•Ulusal / Uluslararası</w:t>
            </w:r>
            <w:r>
              <w:rPr>
                <w:rFonts w:ascii="Cambria" w:eastAsia="MS Mincho" w:hAnsi="Cambria" w:cs="Times New Roman"/>
                <w:lang w:val="tr-TR" w:bidi="en-GB"/>
              </w:rPr>
              <w:t xml:space="preserve">                                                       </w:t>
            </w:r>
            <w:r w:rsidRPr="004E42D6">
              <w:rPr>
                <w:rFonts w:ascii="Segoe UI Symbol" w:eastAsia="MS Mincho" w:hAnsi="Segoe UI Symbol" w:cs="Segoe UI Symbol"/>
                <w:lang w:val="tr-TR" w:bidi="en-GB"/>
              </w:rPr>
              <w:t>✓</w:t>
            </w:r>
            <w:r>
              <w:rPr>
                <w:rFonts w:ascii="Segoe UI Symbol" w:eastAsia="MS Mincho" w:hAnsi="Segoe UI Symbol" w:cs="Segoe UI Symbol"/>
                <w:lang w:val="tr-TR" w:bidi="en-GB"/>
              </w:rPr>
              <w:t xml:space="preserve">              </w:t>
            </w:r>
            <w:r w:rsidRPr="004E42D6">
              <w:rPr>
                <w:rFonts w:ascii="Segoe UI Symbol" w:eastAsia="MS Mincho" w:hAnsi="Segoe UI Symbol" w:cs="Segoe UI Symbol"/>
                <w:lang w:val="tr-TR" w:bidi="en-GB"/>
              </w:rPr>
              <w:t>✓</w:t>
            </w:r>
          </w:p>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Üniversitelerle İş birlikleri</w:t>
            </w:r>
          </w:p>
        </w:tc>
      </w:tr>
      <w:tr w:rsidR="0053708F" w:rsidRPr="004E42D6" w:rsidTr="0053708F">
        <w:trPr>
          <w:trHeight w:val="484"/>
        </w:trPr>
        <w:tc>
          <w:tcPr>
            <w:tcW w:w="1339" w:type="pct"/>
            <w:tcBorders>
              <w:right w:val="single" w:sz="4" w:space="0" w:color="auto"/>
            </w:tcBorders>
            <w:shd w:val="clear" w:color="auto" w:fill="1E3278"/>
          </w:tcPr>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lastRenderedPageBreak/>
              <w:t>Projeler</w:t>
            </w:r>
          </w:p>
        </w:tc>
        <w:tc>
          <w:tcPr>
            <w:tcW w:w="1444"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rPr>
                <w:rFonts w:ascii="Cambria" w:eastAsia="MS Mincho" w:hAnsi="Cambria" w:cs="Times New Roman"/>
                <w:lang w:val="tr-TR" w:bidi="en-GB"/>
              </w:rPr>
            </w:pPr>
          </w:p>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•Araştırma Projeleri</w:t>
            </w:r>
          </w:p>
        </w:tc>
        <w:tc>
          <w:tcPr>
            <w:tcW w:w="47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40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45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tc>
        <w:tc>
          <w:tcPr>
            <w:tcW w:w="874"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tc>
      </w:tr>
      <w:tr w:rsidR="0053708F" w:rsidRPr="004E42D6" w:rsidTr="0053708F">
        <w:trPr>
          <w:trHeight w:val="887"/>
        </w:trPr>
        <w:tc>
          <w:tcPr>
            <w:tcW w:w="1339" w:type="pct"/>
            <w:tcBorders>
              <w:right w:val="single" w:sz="4" w:space="0" w:color="auto"/>
            </w:tcBorders>
            <w:shd w:val="clear" w:color="auto" w:fill="1E3278"/>
          </w:tcPr>
          <w:p w:rsidR="0053708F" w:rsidRPr="004E42D6" w:rsidRDefault="0053708F" w:rsidP="0053708F">
            <w:pPr>
              <w:spacing w:after="0" w:line="360" w:lineRule="auto"/>
              <w:rPr>
                <w:rFonts w:ascii="Cambria" w:eastAsia="MS Mincho" w:hAnsi="Cambria" w:cs="Times New Roman"/>
                <w:lang w:val="tr-TR" w:bidi="en-GB"/>
              </w:rPr>
            </w:pPr>
          </w:p>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Görsel Kimlik ve Markalaşma</w:t>
            </w:r>
          </w:p>
        </w:tc>
        <w:tc>
          <w:tcPr>
            <w:tcW w:w="1444" w:type="pct"/>
            <w:tcBorders>
              <w:top w:val="single" w:sz="4" w:space="0" w:color="auto"/>
              <w:left w:val="single" w:sz="4" w:space="0" w:color="auto"/>
              <w:bottom w:val="single" w:sz="4" w:space="0" w:color="auto"/>
              <w:right w:val="single" w:sz="4" w:space="0" w:color="auto"/>
            </w:tcBorders>
          </w:tcPr>
          <w:p w:rsidR="0053708F" w:rsidRPr="004E42D6" w:rsidRDefault="0053708F" w:rsidP="0053708F">
            <w:pPr>
              <w:spacing w:after="0" w:line="360" w:lineRule="auto"/>
              <w:rPr>
                <w:rFonts w:ascii="Cambria" w:eastAsia="MS Mincho" w:hAnsi="Cambria" w:cs="Times New Roman"/>
                <w:lang w:val="tr-TR" w:bidi="en-GB"/>
              </w:rPr>
            </w:pPr>
          </w:p>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•Tanıtım ve Bilinilirlik</w:t>
            </w:r>
          </w:p>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•Bilişim Teknolojilerinden Yararlanma</w:t>
            </w:r>
          </w:p>
        </w:tc>
        <w:tc>
          <w:tcPr>
            <w:tcW w:w="478" w:type="pct"/>
            <w:tcBorders>
              <w:top w:val="single" w:sz="4" w:space="0" w:color="auto"/>
              <w:left w:val="single" w:sz="4" w:space="0" w:color="auto"/>
              <w:bottom w:val="single" w:sz="4" w:space="0" w:color="auto"/>
              <w:right w:val="single" w:sz="4" w:space="0" w:color="auto"/>
            </w:tcBorders>
          </w:tcPr>
          <w:p w:rsidR="0053708F" w:rsidRPr="004E42D6" w:rsidRDefault="0053708F" w:rsidP="0053708F">
            <w:pPr>
              <w:spacing w:after="0" w:line="360" w:lineRule="auto"/>
              <w:jc w:val="center"/>
              <w:rPr>
                <w:rFonts w:ascii="Cambria" w:eastAsia="MS Mincho" w:hAnsi="Cambria" w:cs="Times New Roman"/>
                <w:lang w:val="tr-TR" w:bidi="en-GB"/>
              </w:rPr>
            </w:pPr>
          </w:p>
        </w:tc>
        <w:tc>
          <w:tcPr>
            <w:tcW w:w="408" w:type="pct"/>
            <w:tcBorders>
              <w:top w:val="single" w:sz="4" w:space="0" w:color="auto"/>
              <w:left w:val="single" w:sz="4" w:space="0" w:color="auto"/>
              <w:bottom w:val="single" w:sz="4" w:space="0" w:color="auto"/>
              <w:right w:val="single" w:sz="4" w:space="0" w:color="auto"/>
            </w:tcBorders>
          </w:tcPr>
          <w:p w:rsidR="0053708F" w:rsidRPr="004E42D6" w:rsidRDefault="0053708F" w:rsidP="0053708F">
            <w:pPr>
              <w:spacing w:after="0" w:line="360" w:lineRule="auto"/>
              <w:jc w:val="center"/>
              <w:rPr>
                <w:rFonts w:ascii="Cambria" w:eastAsia="MS Mincho" w:hAnsi="Cambria" w:cs="Times New Roman"/>
                <w:lang w:val="tr-TR" w:bidi="en-GB"/>
              </w:rPr>
            </w:pPr>
          </w:p>
        </w:tc>
        <w:tc>
          <w:tcPr>
            <w:tcW w:w="1332" w:type="pct"/>
            <w:gridSpan w:val="2"/>
            <w:tcBorders>
              <w:top w:val="single" w:sz="4" w:space="0" w:color="auto"/>
              <w:left w:val="single" w:sz="4" w:space="0" w:color="auto"/>
              <w:bottom w:val="single" w:sz="4" w:space="0" w:color="auto"/>
              <w:right w:val="single" w:sz="4" w:space="0" w:color="auto"/>
            </w:tcBorders>
          </w:tcPr>
          <w:p w:rsidR="0053708F" w:rsidRPr="004E42D6" w:rsidRDefault="0053708F" w:rsidP="0053708F">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r w:rsidRPr="004E42D6">
              <w:rPr>
                <w:rFonts w:ascii="Cambria" w:eastAsia="MS Mincho" w:hAnsi="Cambria" w:cs="Times New Roman"/>
                <w:lang w:val="tr-TR" w:bidi="en-GB"/>
              </w:rPr>
              <w:tab/>
            </w:r>
            <w:r w:rsidRPr="004E42D6">
              <w:rPr>
                <w:rFonts w:ascii="Segoe UI Symbol" w:eastAsia="MS Mincho" w:hAnsi="Segoe UI Symbol" w:cs="Segoe UI Symbol"/>
                <w:lang w:val="tr-TR" w:bidi="en-GB"/>
              </w:rPr>
              <w:t>✓</w:t>
            </w:r>
          </w:p>
          <w:p w:rsidR="0053708F" w:rsidRPr="004E42D6" w:rsidRDefault="0053708F" w:rsidP="0053708F">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r w:rsidRPr="004E42D6">
              <w:rPr>
                <w:rFonts w:ascii="Cambria" w:eastAsia="MS Mincho" w:hAnsi="Cambria" w:cs="Times New Roman"/>
                <w:lang w:val="tr-TR" w:bidi="en-GB"/>
              </w:rPr>
              <w:tab/>
            </w:r>
            <w:r w:rsidRPr="004E42D6">
              <w:rPr>
                <w:rFonts w:ascii="Segoe UI Symbol" w:eastAsia="MS Mincho" w:hAnsi="Segoe UI Symbol" w:cs="Segoe UI Symbol"/>
                <w:lang w:val="tr-TR" w:bidi="en-GB"/>
              </w:rPr>
              <w:t>✓</w:t>
            </w:r>
          </w:p>
        </w:tc>
      </w:tr>
      <w:tr w:rsidR="0053708F" w:rsidRPr="004E42D6" w:rsidTr="0053708F">
        <w:trPr>
          <w:trHeight w:val="256"/>
        </w:trPr>
        <w:tc>
          <w:tcPr>
            <w:tcW w:w="1339" w:type="pct"/>
            <w:tcBorders>
              <w:bottom w:val="nil"/>
              <w:right w:val="single" w:sz="4" w:space="0" w:color="auto"/>
            </w:tcBorders>
            <w:shd w:val="clear" w:color="auto" w:fill="1E3278"/>
          </w:tcPr>
          <w:p w:rsidR="0053708F" w:rsidRPr="004E42D6" w:rsidRDefault="0053708F" w:rsidP="0053708F">
            <w:pPr>
              <w:spacing w:after="0" w:line="360" w:lineRule="auto"/>
              <w:rPr>
                <w:rFonts w:ascii="Cambria" w:eastAsia="MS Mincho" w:hAnsi="Cambria" w:cs="Times New Roman"/>
                <w:lang w:val="tr-TR" w:bidi="en-GB"/>
              </w:rPr>
            </w:pPr>
          </w:p>
        </w:tc>
        <w:tc>
          <w:tcPr>
            <w:tcW w:w="1444"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•Yayınlar</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408" w:type="pct"/>
            <w:vMerge w:val="restar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45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tc>
        <w:tc>
          <w:tcPr>
            <w:tcW w:w="874"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tc>
      </w:tr>
      <w:tr w:rsidR="0053708F" w:rsidRPr="004E42D6" w:rsidTr="0053708F">
        <w:trPr>
          <w:trHeight w:val="985"/>
        </w:trPr>
        <w:tc>
          <w:tcPr>
            <w:tcW w:w="1339" w:type="pct"/>
            <w:tcBorders>
              <w:top w:val="nil"/>
              <w:right w:val="single" w:sz="4" w:space="0" w:color="auto"/>
            </w:tcBorders>
            <w:shd w:val="clear" w:color="auto" w:fill="1E3278"/>
          </w:tcPr>
          <w:p w:rsidR="0053708F" w:rsidRPr="004E42D6" w:rsidRDefault="0053708F" w:rsidP="0053708F">
            <w:pPr>
              <w:spacing w:after="0" w:line="360" w:lineRule="auto"/>
              <w:rPr>
                <w:rFonts w:ascii="Cambria" w:eastAsia="MS Mincho" w:hAnsi="Cambria" w:cs="Times New Roman"/>
                <w:lang w:val="tr-TR" w:bidi="en-GB"/>
              </w:rPr>
            </w:pPr>
          </w:p>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Araştırma / Yayın</w:t>
            </w:r>
          </w:p>
        </w:tc>
        <w:tc>
          <w:tcPr>
            <w:tcW w:w="1444"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•Disiplinler Arası Araştırmalar</w:t>
            </w:r>
          </w:p>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•Araştırma ve Uygulama Merkezleri</w:t>
            </w:r>
          </w:p>
        </w:tc>
        <w:tc>
          <w:tcPr>
            <w:tcW w:w="478" w:type="pct"/>
            <w:vMerge/>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408" w:type="pct"/>
            <w:vMerge/>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45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p w:rsidR="0053708F" w:rsidRPr="004E42D6" w:rsidRDefault="0053708F" w:rsidP="0053708F">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tc>
        <w:tc>
          <w:tcPr>
            <w:tcW w:w="874"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p w:rsidR="0053708F" w:rsidRPr="004E42D6" w:rsidRDefault="0053708F" w:rsidP="0053708F">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p w:rsidR="0053708F" w:rsidRPr="004E42D6" w:rsidRDefault="0053708F" w:rsidP="0053708F">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tc>
      </w:tr>
      <w:tr w:rsidR="0053708F" w:rsidRPr="004E42D6" w:rsidTr="0053708F">
        <w:trPr>
          <w:trHeight w:val="444"/>
        </w:trPr>
        <w:tc>
          <w:tcPr>
            <w:tcW w:w="1339" w:type="pct"/>
            <w:tcBorders>
              <w:right w:val="single" w:sz="4" w:space="0" w:color="auto"/>
            </w:tcBorders>
            <w:shd w:val="clear" w:color="auto" w:fill="1E3278"/>
          </w:tcPr>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 xml:space="preserve">Patent / </w:t>
            </w:r>
            <w:proofErr w:type="spellStart"/>
            <w:r w:rsidRPr="004E42D6">
              <w:rPr>
                <w:rFonts w:ascii="Cambria" w:eastAsia="MS Mincho" w:hAnsi="Cambria" w:cs="Times New Roman"/>
                <w:lang w:val="tr-TR" w:bidi="en-GB"/>
              </w:rPr>
              <w:t>İnovasyon</w:t>
            </w:r>
            <w:proofErr w:type="spellEnd"/>
          </w:p>
        </w:tc>
        <w:tc>
          <w:tcPr>
            <w:tcW w:w="1444" w:type="pct"/>
            <w:tcBorders>
              <w:top w:val="single" w:sz="4" w:space="0" w:color="auto"/>
              <w:left w:val="single" w:sz="4" w:space="0" w:color="auto"/>
              <w:bottom w:val="single" w:sz="4" w:space="0" w:color="auto"/>
              <w:right w:val="single" w:sz="4" w:space="0" w:color="auto"/>
            </w:tcBorders>
          </w:tcPr>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•Patentler</w:t>
            </w:r>
          </w:p>
        </w:tc>
        <w:tc>
          <w:tcPr>
            <w:tcW w:w="478" w:type="pct"/>
            <w:tcBorders>
              <w:top w:val="single" w:sz="4" w:space="0" w:color="auto"/>
              <w:left w:val="single" w:sz="4" w:space="0" w:color="auto"/>
              <w:bottom w:val="single" w:sz="4" w:space="0" w:color="auto"/>
              <w:right w:val="single" w:sz="4" w:space="0" w:color="auto"/>
            </w:tcBorders>
          </w:tcPr>
          <w:p w:rsidR="0053708F" w:rsidRPr="004E42D6" w:rsidRDefault="0053708F" w:rsidP="0053708F">
            <w:pPr>
              <w:spacing w:after="0" w:line="360" w:lineRule="auto"/>
              <w:jc w:val="both"/>
              <w:rPr>
                <w:rFonts w:ascii="Cambria" w:eastAsia="MS Mincho" w:hAnsi="Cambria" w:cs="Times New Roman"/>
                <w:lang w:val="tr-TR" w:bidi="en-GB"/>
              </w:rPr>
            </w:pPr>
          </w:p>
        </w:tc>
        <w:tc>
          <w:tcPr>
            <w:tcW w:w="408" w:type="pct"/>
            <w:tcBorders>
              <w:top w:val="single" w:sz="4" w:space="0" w:color="auto"/>
              <w:left w:val="single" w:sz="4" w:space="0" w:color="auto"/>
              <w:bottom w:val="single" w:sz="4" w:space="0" w:color="auto"/>
              <w:right w:val="single" w:sz="4" w:space="0" w:color="auto"/>
            </w:tcBorders>
          </w:tcPr>
          <w:p w:rsidR="0053708F" w:rsidRPr="004E42D6" w:rsidRDefault="0053708F" w:rsidP="0053708F">
            <w:pPr>
              <w:spacing w:after="0" w:line="360" w:lineRule="auto"/>
              <w:jc w:val="both"/>
              <w:rPr>
                <w:rFonts w:ascii="Cambria" w:eastAsia="MS Mincho" w:hAnsi="Cambria" w:cs="Times New Roman"/>
                <w:lang w:val="tr-TR" w:bidi="en-GB"/>
              </w:rPr>
            </w:pPr>
          </w:p>
        </w:tc>
        <w:tc>
          <w:tcPr>
            <w:tcW w:w="1332" w:type="pct"/>
            <w:gridSpan w:val="2"/>
            <w:tcBorders>
              <w:top w:val="single" w:sz="4" w:space="0" w:color="auto"/>
              <w:left w:val="single" w:sz="4" w:space="0" w:color="auto"/>
              <w:bottom w:val="single" w:sz="4" w:space="0" w:color="auto"/>
              <w:right w:val="single" w:sz="4" w:space="0" w:color="auto"/>
            </w:tcBorders>
          </w:tcPr>
          <w:p w:rsidR="0053708F" w:rsidRPr="004E42D6" w:rsidRDefault="0053708F" w:rsidP="0053708F">
            <w:pPr>
              <w:spacing w:after="0" w:line="360" w:lineRule="auto"/>
              <w:jc w:val="both"/>
              <w:rPr>
                <w:rFonts w:ascii="Cambria" w:eastAsia="MS Mincho" w:hAnsi="Cambria" w:cs="Times New Roman"/>
                <w:lang w:val="tr-TR" w:bidi="en-GB"/>
              </w:rPr>
            </w:pPr>
            <w:r w:rsidRPr="004E42D6">
              <w:rPr>
                <w:rFonts w:ascii="Segoe UI Symbol" w:eastAsia="MS Mincho" w:hAnsi="Segoe UI Symbol" w:cs="Segoe UI Symbol"/>
                <w:lang w:val="tr-TR" w:bidi="en-GB"/>
              </w:rPr>
              <w:t>✓</w:t>
            </w:r>
          </w:p>
        </w:tc>
      </w:tr>
      <w:tr w:rsidR="0053708F" w:rsidRPr="004E42D6" w:rsidTr="0053708F">
        <w:trPr>
          <w:trHeight w:val="77"/>
        </w:trPr>
        <w:tc>
          <w:tcPr>
            <w:tcW w:w="1339" w:type="pct"/>
            <w:tcBorders>
              <w:right w:val="single" w:sz="4" w:space="0" w:color="auto"/>
            </w:tcBorders>
            <w:shd w:val="clear" w:color="auto" w:fill="1E3278"/>
          </w:tcPr>
          <w:p w:rsidR="0053708F" w:rsidRPr="004E42D6" w:rsidRDefault="0053708F" w:rsidP="0053708F">
            <w:pPr>
              <w:spacing w:after="0" w:line="360" w:lineRule="auto"/>
              <w:rPr>
                <w:rFonts w:ascii="Cambria" w:eastAsia="MS Mincho" w:hAnsi="Cambria" w:cs="Times New Roman"/>
                <w:lang w:val="tr-TR" w:bidi="en-GB"/>
              </w:rPr>
            </w:pPr>
          </w:p>
          <w:p w:rsidR="0053708F" w:rsidRPr="004E42D6" w:rsidRDefault="0053708F" w:rsidP="0053708F">
            <w:pPr>
              <w:spacing w:after="0" w:line="360" w:lineRule="auto"/>
              <w:rPr>
                <w:rFonts w:ascii="Cambria" w:eastAsia="MS Mincho" w:hAnsi="Cambria" w:cs="Times New Roman"/>
                <w:lang w:val="tr-TR" w:bidi="en-GB"/>
              </w:rPr>
            </w:pPr>
          </w:p>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Toplumsal Katkı</w:t>
            </w:r>
          </w:p>
        </w:tc>
        <w:tc>
          <w:tcPr>
            <w:tcW w:w="1444"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•Toplumsal Duyarlılık Projeleri</w:t>
            </w:r>
          </w:p>
          <w:p w:rsidR="0053708F" w:rsidRPr="004E42D6" w:rsidRDefault="00B41F4A" w:rsidP="0053708F">
            <w:pPr>
              <w:spacing w:after="0" w:line="360" w:lineRule="auto"/>
              <w:rPr>
                <w:rFonts w:ascii="Cambria" w:eastAsia="MS Mincho" w:hAnsi="Cambria" w:cs="Times New Roman"/>
                <w:lang w:val="tr-TR" w:bidi="en-GB"/>
              </w:rPr>
            </w:pPr>
            <w:r>
              <w:rPr>
                <w:rFonts w:ascii="Cambria" w:eastAsia="MS Mincho" w:hAnsi="Cambria" w:cs="Times New Roman"/>
                <w:lang w:val="tr-TR" w:bidi="en-GB"/>
              </w:rPr>
              <w:t>•Eğitim Hizmetleri</w:t>
            </w:r>
          </w:p>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 xml:space="preserve">•Sosyal ve Kültürel </w:t>
            </w:r>
            <w:proofErr w:type="spellStart"/>
            <w:r w:rsidRPr="004E42D6">
              <w:rPr>
                <w:rFonts w:ascii="Cambria" w:eastAsia="MS Mincho" w:hAnsi="Cambria" w:cs="Times New Roman"/>
                <w:lang w:val="tr-TR" w:bidi="en-GB"/>
              </w:rPr>
              <w:t>Hiz</w:t>
            </w:r>
            <w:proofErr w:type="spellEnd"/>
            <w:r w:rsidRPr="004E42D6">
              <w:rPr>
                <w:rFonts w:ascii="Cambria" w:eastAsia="MS Mincho" w:hAnsi="Cambria" w:cs="Times New Roman"/>
                <w:lang w:val="tr-TR" w:bidi="en-GB"/>
              </w:rPr>
              <w:t>- metler</w:t>
            </w:r>
          </w:p>
        </w:tc>
        <w:tc>
          <w:tcPr>
            <w:tcW w:w="47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both"/>
              <w:rPr>
                <w:rFonts w:ascii="Cambria" w:eastAsia="MS Mincho" w:hAnsi="Cambria" w:cs="Times New Roman"/>
                <w:lang w:val="tr-TR" w:bidi="en-GB"/>
              </w:rPr>
            </w:pPr>
          </w:p>
        </w:tc>
        <w:tc>
          <w:tcPr>
            <w:tcW w:w="40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both"/>
              <w:rPr>
                <w:rFonts w:ascii="Cambria" w:eastAsia="MS Mincho" w:hAnsi="Cambria" w:cs="Times New Roman"/>
                <w:lang w:val="tr-TR" w:bidi="en-GB"/>
              </w:rPr>
            </w:pPr>
          </w:p>
        </w:tc>
        <w:tc>
          <w:tcPr>
            <w:tcW w:w="45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both"/>
              <w:rPr>
                <w:rFonts w:ascii="Cambria" w:eastAsia="MS Mincho" w:hAnsi="Cambria" w:cs="Times New Roman"/>
                <w:lang w:val="tr-TR" w:bidi="en-GB"/>
              </w:rPr>
            </w:pPr>
            <w:r w:rsidRPr="004E42D6">
              <w:rPr>
                <w:rFonts w:ascii="Segoe UI Symbol" w:eastAsia="MS Mincho" w:hAnsi="Segoe UI Symbol" w:cs="Segoe UI Symbol"/>
                <w:lang w:val="tr-TR" w:bidi="en-GB"/>
              </w:rPr>
              <w:t>✓</w:t>
            </w:r>
          </w:p>
          <w:p w:rsidR="0053708F" w:rsidRPr="004E42D6" w:rsidRDefault="0053708F" w:rsidP="0053708F">
            <w:pPr>
              <w:spacing w:after="0" w:line="360" w:lineRule="auto"/>
              <w:jc w:val="both"/>
              <w:rPr>
                <w:rFonts w:ascii="Cambria" w:eastAsia="MS Mincho" w:hAnsi="Cambria" w:cs="Times New Roman"/>
                <w:lang w:val="tr-TR" w:bidi="en-GB"/>
              </w:rPr>
            </w:pPr>
            <w:r w:rsidRPr="004E42D6">
              <w:rPr>
                <w:rFonts w:ascii="Segoe UI Symbol" w:eastAsia="MS Mincho" w:hAnsi="Segoe UI Symbol" w:cs="Segoe UI Symbol"/>
                <w:lang w:val="tr-TR" w:bidi="en-GB"/>
              </w:rPr>
              <w:t>✓</w:t>
            </w:r>
          </w:p>
          <w:p w:rsidR="0053708F" w:rsidRPr="004E42D6" w:rsidRDefault="0053708F" w:rsidP="0053708F">
            <w:pPr>
              <w:spacing w:after="0" w:line="360" w:lineRule="auto"/>
              <w:jc w:val="both"/>
              <w:rPr>
                <w:rFonts w:ascii="Cambria" w:eastAsia="MS Mincho" w:hAnsi="Cambria" w:cs="Times New Roman"/>
                <w:lang w:val="tr-TR" w:bidi="en-GB"/>
              </w:rPr>
            </w:pPr>
            <w:r w:rsidRPr="004E42D6">
              <w:rPr>
                <w:rFonts w:ascii="Segoe UI Symbol" w:eastAsia="MS Mincho" w:hAnsi="Segoe UI Symbol" w:cs="Segoe UI Symbol"/>
                <w:lang w:val="tr-TR" w:bidi="en-GB"/>
              </w:rPr>
              <w:t>✓</w:t>
            </w:r>
          </w:p>
        </w:tc>
        <w:tc>
          <w:tcPr>
            <w:tcW w:w="874"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both"/>
              <w:rPr>
                <w:rFonts w:ascii="Cambria" w:eastAsia="MS Mincho" w:hAnsi="Cambria" w:cs="Times New Roman"/>
                <w:lang w:val="tr-TR" w:bidi="en-GB"/>
              </w:rPr>
            </w:pPr>
            <w:r w:rsidRPr="004E42D6">
              <w:rPr>
                <w:rFonts w:ascii="Segoe UI Symbol" w:eastAsia="MS Mincho" w:hAnsi="Segoe UI Symbol" w:cs="Segoe UI Symbol"/>
                <w:lang w:val="tr-TR" w:bidi="en-GB"/>
              </w:rPr>
              <w:t>✓</w:t>
            </w:r>
          </w:p>
          <w:p w:rsidR="0053708F" w:rsidRPr="004E42D6" w:rsidRDefault="0053708F" w:rsidP="0053708F">
            <w:pPr>
              <w:spacing w:after="0" w:line="360" w:lineRule="auto"/>
              <w:jc w:val="both"/>
              <w:rPr>
                <w:rFonts w:ascii="Cambria" w:eastAsia="MS Mincho" w:hAnsi="Cambria" w:cs="Times New Roman"/>
                <w:lang w:val="tr-TR" w:bidi="en-GB"/>
              </w:rPr>
            </w:pPr>
            <w:r w:rsidRPr="004E42D6">
              <w:rPr>
                <w:rFonts w:ascii="Segoe UI Symbol" w:eastAsia="MS Mincho" w:hAnsi="Segoe UI Symbol" w:cs="Segoe UI Symbol"/>
                <w:lang w:val="tr-TR" w:bidi="en-GB"/>
              </w:rPr>
              <w:t>✓</w:t>
            </w:r>
          </w:p>
          <w:p w:rsidR="0053708F" w:rsidRPr="004E42D6" w:rsidRDefault="0053708F" w:rsidP="0053708F">
            <w:pPr>
              <w:spacing w:after="0" w:line="360" w:lineRule="auto"/>
              <w:jc w:val="both"/>
              <w:rPr>
                <w:rFonts w:ascii="Cambria" w:eastAsia="MS Mincho" w:hAnsi="Cambria" w:cs="Times New Roman"/>
                <w:lang w:val="tr-TR" w:bidi="en-GB"/>
              </w:rPr>
            </w:pPr>
            <w:r w:rsidRPr="004E42D6">
              <w:rPr>
                <w:rFonts w:ascii="Segoe UI Symbol" w:eastAsia="MS Mincho" w:hAnsi="Segoe UI Symbol" w:cs="Segoe UI Symbol"/>
                <w:lang w:val="tr-TR" w:bidi="en-GB"/>
              </w:rPr>
              <w:t>✓</w:t>
            </w:r>
          </w:p>
        </w:tc>
      </w:tr>
    </w:tbl>
    <w:p w:rsidR="00C526A2" w:rsidRPr="004E42D6" w:rsidRDefault="00C526A2" w:rsidP="0053708F">
      <w:pPr>
        <w:spacing w:before="200" w:after="200" w:line="360" w:lineRule="auto"/>
        <w:rPr>
          <w:rFonts w:ascii="Cambria" w:eastAsia="MS Mincho" w:hAnsi="Cambria" w:cs="Times New Roman"/>
          <w:caps/>
          <w:spacing w:val="15"/>
          <w:lang w:val="tr-TR" w:bidi="en-GB"/>
        </w:rPr>
      </w:pPr>
    </w:p>
    <w:p w:rsidR="008526EE" w:rsidRPr="004E42D6" w:rsidRDefault="008526EE" w:rsidP="0053708F">
      <w:pPr>
        <w:pStyle w:val="Default"/>
        <w:spacing w:after="120" w:line="360" w:lineRule="auto"/>
        <w:jc w:val="both"/>
        <w:rPr>
          <w:rFonts w:ascii="Cambria" w:hAnsi="Cambria" w:cstheme="minorHAnsi"/>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9350"/>
      </w:tblGrid>
      <w:tr w:rsidR="0094481D" w:rsidRPr="004E42D6" w:rsidTr="00354C6A">
        <w:tc>
          <w:tcPr>
            <w:tcW w:w="9350" w:type="dxa"/>
            <w:shd w:val="clear" w:color="auto" w:fill="2E74B5" w:themeFill="accent1" w:themeFillShade="BF"/>
            <w:vAlign w:val="center"/>
          </w:tcPr>
          <w:p w:rsidR="0094481D" w:rsidRPr="004E42D6" w:rsidRDefault="0094481D" w:rsidP="0053708F">
            <w:pPr>
              <w:pStyle w:val="Pa0"/>
              <w:spacing w:line="360" w:lineRule="auto"/>
              <w:rPr>
                <w:rFonts w:ascii="Cambria" w:hAnsi="Cambria" w:cstheme="minorHAnsi"/>
                <w:b/>
                <w:color w:val="FFFFFF" w:themeColor="background1"/>
                <w:lang w:val="tr-TR"/>
              </w:rPr>
            </w:pPr>
            <w:r w:rsidRPr="004E42D6">
              <w:rPr>
                <w:rFonts w:ascii="Cambria" w:hAnsi="Cambria" w:cstheme="minorHAnsi"/>
                <w:b/>
                <w:color w:val="FFFFFF" w:themeColor="background1"/>
                <w:lang w:val="tr-TR"/>
              </w:rPr>
              <w:t xml:space="preserve">6. STRATEJİ GELİŞTİRME </w:t>
            </w:r>
          </w:p>
        </w:tc>
      </w:tr>
    </w:tbl>
    <w:p w:rsidR="008526EE" w:rsidRPr="004E42D6" w:rsidRDefault="008526EE" w:rsidP="0053708F">
      <w:pPr>
        <w:pStyle w:val="Default"/>
        <w:spacing w:after="120" w:line="360" w:lineRule="auto"/>
        <w:jc w:val="both"/>
        <w:rPr>
          <w:rFonts w:ascii="Cambria" w:hAnsi="Cambria" w:cstheme="minorHAnsi"/>
          <w:lang w:val="tr-TR"/>
        </w:rPr>
      </w:pPr>
    </w:p>
    <w:p w:rsidR="00A900F5" w:rsidRPr="004E42D6" w:rsidRDefault="00A900F5" w:rsidP="0053708F">
      <w:pPr>
        <w:pStyle w:val="ListeParagraf"/>
        <w:numPr>
          <w:ilvl w:val="0"/>
          <w:numId w:val="14"/>
        </w:numPr>
        <w:pBdr>
          <w:top w:val="single" w:sz="24" w:space="0" w:color="DBE5F1"/>
          <w:left w:val="single" w:sz="24" w:space="0" w:color="DBE5F1"/>
          <w:bottom w:val="single" w:sz="24" w:space="0" w:color="DBE5F1"/>
          <w:right w:val="single" w:sz="24" w:space="0" w:color="DBE5F1"/>
        </w:pBdr>
        <w:shd w:val="clear" w:color="auto" w:fill="DBE5F1"/>
        <w:spacing w:before="200" w:after="0" w:line="360" w:lineRule="auto"/>
        <w:jc w:val="both"/>
        <w:outlineLvl w:val="1"/>
        <w:rPr>
          <w:rFonts w:ascii="Cambria" w:eastAsia="MS Mincho" w:hAnsi="Cambria" w:cs="Times New Roman"/>
          <w:caps/>
          <w:spacing w:val="15"/>
          <w:lang w:val="tr-TR" w:bidi="en-GB"/>
        </w:rPr>
      </w:pPr>
      <w:r w:rsidRPr="004E42D6">
        <w:rPr>
          <w:rFonts w:ascii="Cambria" w:eastAsia="MS Mincho" w:hAnsi="Cambria" w:cs="Times New Roman"/>
          <w:caps/>
          <w:spacing w:val="15"/>
          <w:lang w:val="tr-TR" w:bidi="en-GB"/>
        </w:rPr>
        <w:t>amaçlar ve hedefler</w:t>
      </w:r>
    </w:p>
    <w:p w:rsidR="000F7CAC" w:rsidRPr="004E42D6" w:rsidRDefault="000F7CAC" w:rsidP="0053708F">
      <w:pPr>
        <w:pStyle w:val="Default"/>
        <w:spacing w:after="120" w:line="360" w:lineRule="auto"/>
        <w:jc w:val="both"/>
        <w:rPr>
          <w:rFonts w:ascii="Cambria" w:hAnsi="Cambria" w:cstheme="minorHAnsi"/>
          <w:lang w:val="tr-TR"/>
        </w:rPr>
      </w:pPr>
      <w:r>
        <w:rPr>
          <w:rFonts w:ascii="Cambria" w:hAnsi="Cambria" w:cstheme="minorHAnsi"/>
          <w:lang w:val="tr-TR"/>
        </w:rPr>
        <w:t xml:space="preserve"> İktisat bölümü;  eğitim, araştırma, toplumsal katkı, eğitim ve araştırma, eğitim ve toplumsal katkı, araştırma ve toplumsal katkı, eğitim-araştırma- toplumsal katkı katmanlarına ait stratejik amaç ve hedeflerini belirlemiştir.</w:t>
      </w:r>
    </w:p>
    <w:p w:rsidR="000F7CAC" w:rsidRPr="00FB6596" w:rsidRDefault="000F7CAC" w:rsidP="0053708F">
      <w:pPr>
        <w:pStyle w:val="Default"/>
        <w:spacing w:line="360" w:lineRule="auto"/>
        <w:jc w:val="both"/>
        <w:rPr>
          <w:rFonts w:ascii="Cambria" w:hAnsi="Cambria" w:cstheme="minorHAnsi"/>
          <w:b/>
          <w:lang w:val="tr-TR"/>
        </w:rPr>
      </w:pPr>
      <w:r w:rsidRPr="00D255DA">
        <w:rPr>
          <w:rFonts w:ascii="Cambria" w:hAnsi="Cambria" w:cstheme="minorHAnsi"/>
          <w:b/>
          <w:lang w:val="tr-TR"/>
        </w:rPr>
        <w:t>EĞİTİM</w:t>
      </w:r>
    </w:p>
    <w:p w:rsidR="000F7CAC" w:rsidRPr="00D255DA" w:rsidRDefault="000F7CAC" w:rsidP="0053708F">
      <w:pPr>
        <w:pStyle w:val="Default"/>
        <w:spacing w:line="360" w:lineRule="auto"/>
        <w:jc w:val="both"/>
        <w:rPr>
          <w:rFonts w:ascii="Cambria" w:hAnsi="Cambria" w:cstheme="minorHAnsi"/>
          <w:lang w:val="tr-TR"/>
        </w:rPr>
      </w:pPr>
      <w:r w:rsidRPr="00D255DA">
        <w:rPr>
          <w:rFonts w:ascii="Cambria" w:hAnsi="Cambria" w:cstheme="minorHAnsi"/>
          <w:lang w:val="tr-TR"/>
        </w:rPr>
        <w:t>Stratejik Amaç 1: Lisans ve lisansüstü eğitimde kalite ve verimliliği yükseltmek için yenilikçi ortamlar oluşturmak.</w:t>
      </w:r>
    </w:p>
    <w:p w:rsidR="000F7CAC" w:rsidRPr="00D255DA" w:rsidRDefault="000F7CAC" w:rsidP="0053708F">
      <w:pPr>
        <w:pStyle w:val="Default"/>
        <w:spacing w:line="360" w:lineRule="auto"/>
        <w:jc w:val="both"/>
        <w:rPr>
          <w:rFonts w:ascii="Cambria" w:hAnsi="Cambria" w:cstheme="minorHAnsi"/>
          <w:lang w:val="tr-TR"/>
        </w:rPr>
      </w:pPr>
      <w:r w:rsidRPr="00D255DA">
        <w:rPr>
          <w:rFonts w:ascii="Cambria" w:hAnsi="Cambria" w:cstheme="minorHAnsi"/>
          <w:lang w:val="tr-TR"/>
        </w:rPr>
        <w:lastRenderedPageBreak/>
        <w:t>Hedef 1:  Öğretim ortamlarında öğretim teknolojilerinin aktif yararlanmak için olanaklar oluşturmak.</w:t>
      </w:r>
    </w:p>
    <w:p w:rsidR="000F7CAC" w:rsidRPr="00D255DA" w:rsidRDefault="000F7CAC" w:rsidP="0053708F">
      <w:pPr>
        <w:pStyle w:val="Default"/>
        <w:spacing w:line="360" w:lineRule="auto"/>
        <w:jc w:val="both"/>
        <w:rPr>
          <w:rFonts w:ascii="Cambria" w:hAnsi="Cambria" w:cstheme="minorHAnsi"/>
          <w:lang w:val="tr-TR"/>
        </w:rPr>
      </w:pPr>
      <w:r w:rsidRPr="00D255DA">
        <w:rPr>
          <w:rFonts w:ascii="Cambria" w:hAnsi="Cambria" w:cstheme="minorHAnsi"/>
          <w:lang w:val="tr-TR"/>
        </w:rPr>
        <w:t xml:space="preserve">Performans Göstergesi 1:  Her bir öğretim ortamında yenilikçi öğretim teknolojilerinin -bilgisayar, akıllı tahta, doküman </w:t>
      </w:r>
      <w:r>
        <w:rPr>
          <w:rFonts w:ascii="Cambria" w:hAnsi="Cambria" w:cstheme="minorHAnsi"/>
          <w:lang w:val="tr-TR"/>
        </w:rPr>
        <w:t>kamera –sayısını %15 arttırmak.</w:t>
      </w:r>
    </w:p>
    <w:p w:rsidR="000F7CAC" w:rsidRPr="00D255DA" w:rsidRDefault="000F7CAC" w:rsidP="0053708F">
      <w:pPr>
        <w:pStyle w:val="Default"/>
        <w:spacing w:line="360" w:lineRule="auto"/>
        <w:jc w:val="both"/>
        <w:rPr>
          <w:rFonts w:ascii="Cambria" w:hAnsi="Cambria" w:cstheme="minorHAnsi"/>
          <w:lang w:val="tr-TR"/>
        </w:rPr>
      </w:pPr>
      <w:r w:rsidRPr="00D255DA">
        <w:rPr>
          <w:rFonts w:ascii="Cambria" w:hAnsi="Cambria" w:cstheme="minorHAnsi"/>
          <w:lang w:val="tr-TR"/>
        </w:rPr>
        <w:t>Hedef 2: Yenilikçi ortamların oluşturulması için altyapı destekleme projelerinin hazırlanması için öğretim elemanlarının motive edilmesi.</w:t>
      </w:r>
    </w:p>
    <w:p w:rsidR="000F7CAC" w:rsidRPr="00D255DA" w:rsidRDefault="000F7CAC" w:rsidP="0053708F">
      <w:pPr>
        <w:pStyle w:val="Default"/>
        <w:spacing w:line="360" w:lineRule="auto"/>
        <w:jc w:val="both"/>
        <w:rPr>
          <w:rFonts w:ascii="Cambria" w:hAnsi="Cambria" w:cstheme="minorHAnsi"/>
          <w:lang w:val="tr-TR"/>
        </w:rPr>
      </w:pPr>
      <w:r w:rsidRPr="00D255DA">
        <w:rPr>
          <w:rFonts w:ascii="Cambria" w:hAnsi="Cambria" w:cstheme="minorHAnsi"/>
          <w:lang w:val="tr-TR"/>
        </w:rPr>
        <w:t>Performans Göstergesi 2: Farklı kurum ve kuruluşların desteklediği altyapı destekleme pr</w:t>
      </w:r>
      <w:r>
        <w:rPr>
          <w:rFonts w:ascii="Cambria" w:hAnsi="Cambria" w:cstheme="minorHAnsi"/>
          <w:lang w:val="tr-TR"/>
        </w:rPr>
        <w:t>ojeleri sayısını %20 arttırmak.</w:t>
      </w:r>
    </w:p>
    <w:p w:rsidR="000F7CAC" w:rsidRPr="00D255DA" w:rsidRDefault="000F7CAC" w:rsidP="0053708F">
      <w:pPr>
        <w:pStyle w:val="Default"/>
        <w:spacing w:line="360" w:lineRule="auto"/>
        <w:jc w:val="both"/>
        <w:rPr>
          <w:rFonts w:ascii="Cambria" w:hAnsi="Cambria" w:cstheme="minorHAnsi"/>
          <w:lang w:val="tr-TR"/>
        </w:rPr>
      </w:pPr>
      <w:r w:rsidRPr="00D255DA">
        <w:rPr>
          <w:rFonts w:ascii="Cambria" w:hAnsi="Cambria" w:cstheme="minorHAnsi"/>
          <w:lang w:val="tr-TR"/>
        </w:rPr>
        <w:t>Stratejik Amaç 2: Lisans ve lisansüstü eğitimde eğitim-öğretimin kalitesini artırmak.</w:t>
      </w:r>
    </w:p>
    <w:p w:rsidR="000F7CAC" w:rsidRPr="00D255DA" w:rsidRDefault="000F7CAC" w:rsidP="0053708F">
      <w:pPr>
        <w:pStyle w:val="Default"/>
        <w:spacing w:line="360" w:lineRule="auto"/>
        <w:jc w:val="both"/>
        <w:rPr>
          <w:rFonts w:ascii="Cambria" w:hAnsi="Cambria" w:cstheme="minorHAnsi"/>
          <w:lang w:val="tr-TR"/>
        </w:rPr>
      </w:pPr>
      <w:r w:rsidRPr="00D255DA">
        <w:rPr>
          <w:rFonts w:ascii="Cambria" w:hAnsi="Cambria" w:cstheme="minorHAnsi"/>
          <w:lang w:val="tr-TR"/>
        </w:rPr>
        <w:t>Hedef 1: Öğretim üyesi başına düşen yıllık tezli yüksek lisans öğrenci sayısını azaltmak.</w:t>
      </w:r>
    </w:p>
    <w:p w:rsidR="000F7CAC" w:rsidRPr="00D255DA" w:rsidRDefault="000F7CAC" w:rsidP="0053708F">
      <w:pPr>
        <w:pStyle w:val="Default"/>
        <w:spacing w:line="360" w:lineRule="auto"/>
        <w:jc w:val="both"/>
        <w:rPr>
          <w:rFonts w:ascii="Cambria" w:hAnsi="Cambria" w:cstheme="minorHAnsi"/>
          <w:lang w:val="tr-TR"/>
        </w:rPr>
      </w:pPr>
      <w:r w:rsidRPr="00D255DA">
        <w:rPr>
          <w:rFonts w:ascii="Cambria" w:hAnsi="Cambria" w:cstheme="minorHAnsi"/>
          <w:lang w:val="tr-TR"/>
        </w:rPr>
        <w:t>Performans Göstergesi 1: Planlanan dönem sonuna kadar öğretim üyesi üzerindeki öğrenci sayısını %15 azaltmak.</w:t>
      </w:r>
    </w:p>
    <w:p w:rsidR="000F7CAC" w:rsidRPr="00D255DA" w:rsidRDefault="000F7CAC" w:rsidP="0053708F">
      <w:pPr>
        <w:pStyle w:val="Default"/>
        <w:spacing w:line="360" w:lineRule="auto"/>
        <w:jc w:val="both"/>
        <w:rPr>
          <w:rFonts w:ascii="Cambria" w:hAnsi="Cambria" w:cstheme="minorHAnsi"/>
          <w:lang w:val="tr-TR"/>
        </w:rPr>
      </w:pPr>
      <w:r w:rsidRPr="00D255DA">
        <w:rPr>
          <w:rFonts w:ascii="Cambria" w:hAnsi="Cambria" w:cstheme="minorHAnsi"/>
          <w:lang w:val="tr-TR"/>
        </w:rPr>
        <w:t>Hedef 2: Öğretim üyesi başına yıllık doktora öğrenci sayısını azaltmak.</w:t>
      </w:r>
    </w:p>
    <w:p w:rsidR="000F7CAC" w:rsidRDefault="000F7CAC" w:rsidP="0053708F">
      <w:pPr>
        <w:pStyle w:val="Default"/>
        <w:spacing w:line="360" w:lineRule="auto"/>
        <w:jc w:val="both"/>
        <w:rPr>
          <w:rFonts w:ascii="Cambria" w:hAnsi="Cambria" w:cstheme="minorHAnsi"/>
          <w:lang w:val="tr-TR"/>
        </w:rPr>
      </w:pPr>
      <w:r w:rsidRPr="00D255DA">
        <w:rPr>
          <w:rFonts w:ascii="Cambria" w:hAnsi="Cambria" w:cstheme="minorHAnsi"/>
          <w:lang w:val="tr-TR"/>
        </w:rPr>
        <w:t>Performans Göstergesi 2: Planlanan dönemi sonuna kadar öğretim üyesi üzerindeki öğrenci sayısını %15 azaltmak.</w:t>
      </w:r>
    </w:p>
    <w:p w:rsidR="000F7CAC" w:rsidRDefault="000F7CAC" w:rsidP="0053708F">
      <w:pPr>
        <w:pStyle w:val="Default"/>
        <w:spacing w:line="360" w:lineRule="auto"/>
        <w:jc w:val="both"/>
        <w:rPr>
          <w:rFonts w:ascii="Cambria" w:hAnsi="Cambria" w:cstheme="minorHAnsi"/>
          <w:lang w:val="tr-TR"/>
        </w:rPr>
      </w:pPr>
    </w:p>
    <w:p w:rsidR="000F7CAC" w:rsidRPr="00FB6596" w:rsidRDefault="000F7CAC" w:rsidP="0053708F">
      <w:pPr>
        <w:pStyle w:val="Default"/>
        <w:spacing w:line="360" w:lineRule="auto"/>
        <w:jc w:val="both"/>
        <w:rPr>
          <w:rFonts w:ascii="Cambria" w:hAnsi="Cambria" w:cstheme="minorHAnsi"/>
          <w:b/>
          <w:bCs/>
          <w:lang w:val="tr-TR"/>
        </w:rPr>
      </w:pPr>
      <w:r w:rsidRPr="0053708F">
        <w:rPr>
          <w:rFonts w:ascii="Cambria" w:hAnsi="Cambria" w:cstheme="minorHAnsi"/>
          <w:b/>
          <w:bCs/>
          <w:lang w:val="tr-TR"/>
        </w:rPr>
        <w:t xml:space="preserve">ARAŞTIRMA </w:t>
      </w:r>
    </w:p>
    <w:p w:rsidR="000F7CAC" w:rsidRPr="00D255DA" w:rsidRDefault="000F7CAC" w:rsidP="0053708F">
      <w:pPr>
        <w:pStyle w:val="Default"/>
        <w:spacing w:line="360" w:lineRule="auto"/>
        <w:jc w:val="both"/>
        <w:rPr>
          <w:rFonts w:ascii="Cambria" w:hAnsi="Cambria" w:cstheme="minorHAnsi"/>
          <w:lang w:val="tr-TR"/>
        </w:rPr>
      </w:pPr>
      <w:r w:rsidRPr="00D255DA">
        <w:rPr>
          <w:rFonts w:ascii="Cambria" w:hAnsi="Cambria" w:cstheme="minorHAnsi"/>
          <w:lang w:val="tr-TR"/>
        </w:rPr>
        <w:t>Stratejik Amaç 1: Araştırma altyapısının ve nitelikli bilimsel çalışmaların uluslararası rekabet edebilir düzeye çıkartılması ve sürdürülebilirliğin sağlanması.</w:t>
      </w:r>
    </w:p>
    <w:p w:rsidR="000F7CAC" w:rsidRPr="00D255DA" w:rsidRDefault="000F7CAC" w:rsidP="0053708F">
      <w:pPr>
        <w:pStyle w:val="Default"/>
        <w:spacing w:line="360" w:lineRule="auto"/>
        <w:jc w:val="both"/>
        <w:rPr>
          <w:rFonts w:ascii="Cambria" w:hAnsi="Cambria" w:cstheme="minorHAnsi"/>
          <w:lang w:val="tr-TR"/>
        </w:rPr>
      </w:pPr>
      <w:r w:rsidRPr="00D255DA">
        <w:rPr>
          <w:rFonts w:ascii="Cambria" w:hAnsi="Cambria" w:cstheme="minorHAnsi"/>
          <w:lang w:val="tr-TR"/>
        </w:rPr>
        <w:t>Hedef 1: Özellikle indeksli dergilerde iktisat bölümü öğretim üyesi yayın sayısını bölüm bazında artırmak.</w:t>
      </w:r>
    </w:p>
    <w:p w:rsidR="000F7CAC" w:rsidRPr="00D255DA" w:rsidRDefault="000F7CAC" w:rsidP="0053708F">
      <w:pPr>
        <w:pStyle w:val="Default"/>
        <w:spacing w:line="360" w:lineRule="auto"/>
        <w:jc w:val="both"/>
        <w:rPr>
          <w:rFonts w:ascii="Cambria" w:hAnsi="Cambria" w:cstheme="minorHAnsi"/>
          <w:lang w:val="tr-TR"/>
        </w:rPr>
      </w:pPr>
      <w:r w:rsidRPr="00D255DA">
        <w:rPr>
          <w:rFonts w:ascii="Cambria" w:hAnsi="Cambria" w:cstheme="minorHAnsi"/>
          <w:lang w:val="tr-TR"/>
        </w:rPr>
        <w:t xml:space="preserve">Performans Göstergesi 1: Planlanan dönem sonuna kadar öğretim üyesi yayın sayısını bölüm </w:t>
      </w:r>
      <w:proofErr w:type="gramStart"/>
      <w:r w:rsidRPr="00D255DA">
        <w:rPr>
          <w:rFonts w:ascii="Cambria" w:hAnsi="Cambria" w:cstheme="minorHAnsi"/>
          <w:lang w:val="tr-TR"/>
        </w:rPr>
        <w:t>bazlı</w:t>
      </w:r>
      <w:proofErr w:type="gramEnd"/>
      <w:r w:rsidRPr="00D255DA">
        <w:rPr>
          <w:rFonts w:ascii="Cambria" w:hAnsi="Cambria" w:cstheme="minorHAnsi"/>
          <w:lang w:val="tr-TR"/>
        </w:rPr>
        <w:t xml:space="preserve"> indeksli dergilerde %50 arttırmak.</w:t>
      </w:r>
    </w:p>
    <w:p w:rsidR="000F7CAC" w:rsidRPr="00D255DA" w:rsidRDefault="000F7CAC" w:rsidP="0053708F">
      <w:pPr>
        <w:pStyle w:val="Default"/>
        <w:spacing w:line="360" w:lineRule="auto"/>
        <w:jc w:val="both"/>
        <w:rPr>
          <w:rFonts w:ascii="Cambria" w:hAnsi="Cambria" w:cstheme="minorHAnsi"/>
          <w:lang w:val="tr-TR"/>
        </w:rPr>
      </w:pPr>
      <w:r w:rsidRPr="00D255DA">
        <w:rPr>
          <w:rFonts w:ascii="Cambria" w:hAnsi="Cambria" w:cstheme="minorHAnsi"/>
          <w:lang w:val="tr-TR"/>
        </w:rPr>
        <w:t>Hedef 2: İktisat Bölümü öğretim üyelerinin yer aldığı özellikle dış destekli -TÜBİTAK-proje sayısını artırmak.</w:t>
      </w:r>
    </w:p>
    <w:p w:rsidR="000F7CAC" w:rsidRPr="00D255DA" w:rsidRDefault="000F7CAC" w:rsidP="0053708F">
      <w:pPr>
        <w:pStyle w:val="Default"/>
        <w:spacing w:line="360" w:lineRule="auto"/>
        <w:jc w:val="both"/>
        <w:rPr>
          <w:rFonts w:ascii="Cambria" w:hAnsi="Cambria" w:cstheme="minorHAnsi"/>
          <w:lang w:val="tr-TR"/>
        </w:rPr>
      </w:pPr>
      <w:r w:rsidRPr="00D255DA">
        <w:rPr>
          <w:rFonts w:ascii="Cambria" w:hAnsi="Cambria" w:cstheme="minorHAnsi"/>
          <w:lang w:val="tr-TR"/>
        </w:rPr>
        <w:t>Performans Göstergesi 2: Planlanan dönem sonuna kadar İktisat Bölümü öğretim üyelerinin proje sayılarını %20 oranında arttırmak.</w:t>
      </w:r>
    </w:p>
    <w:p w:rsidR="000F7CAC" w:rsidRPr="00D255DA" w:rsidRDefault="000F7CAC" w:rsidP="0053708F">
      <w:pPr>
        <w:pStyle w:val="Default"/>
        <w:spacing w:line="360" w:lineRule="auto"/>
        <w:jc w:val="both"/>
        <w:rPr>
          <w:rFonts w:ascii="Cambria" w:hAnsi="Cambria" w:cstheme="minorHAnsi"/>
          <w:lang w:val="tr-TR"/>
        </w:rPr>
      </w:pPr>
      <w:r w:rsidRPr="00D255DA">
        <w:rPr>
          <w:rFonts w:ascii="Cambria" w:hAnsi="Cambria" w:cstheme="minorHAnsi"/>
          <w:lang w:val="tr-TR"/>
        </w:rPr>
        <w:t xml:space="preserve">Hedef 3: İktisat Bölümü’nün düzenlediği bilimsel konferans, </w:t>
      </w:r>
      <w:proofErr w:type="gramStart"/>
      <w:r w:rsidRPr="00D255DA">
        <w:rPr>
          <w:rFonts w:ascii="Cambria" w:hAnsi="Cambria" w:cstheme="minorHAnsi"/>
          <w:lang w:val="tr-TR"/>
        </w:rPr>
        <w:t>sempozyum</w:t>
      </w:r>
      <w:proofErr w:type="gramEnd"/>
      <w:r w:rsidRPr="00D255DA">
        <w:rPr>
          <w:rFonts w:ascii="Cambria" w:hAnsi="Cambria" w:cstheme="minorHAnsi"/>
          <w:lang w:val="tr-TR"/>
        </w:rPr>
        <w:t xml:space="preserve"> ve kongre gibi etkinliklerin sayısını artırmak.</w:t>
      </w:r>
    </w:p>
    <w:p w:rsidR="000F7CAC" w:rsidRDefault="000F7CAC" w:rsidP="0053708F">
      <w:pPr>
        <w:pStyle w:val="Default"/>
        <w:spacing w:line="360" w:lineRule="auto"/>
        <w:jc w:val="both"/>
        <w:rPr>
          <w:rFonts w:ascii="Cambria" w:hAnsi="Cambria" w:cstheme="minorHAnsi"/>
          <w:lang w:val="tr-TR"/>
        </w:rPr>
      </w:pPr>
      <w:r w:rsidRPr="00D255DA">
        <w:rPr>
          <w:rFonts w:ascii="Cambria" w:hAnsi="Cambria" w:cstheme="minorHAnsi"/>
          <w:lang w:val="tr-TR"/>
        </w:rPr>
        <w:lastRenderedPageBreak/>
        <w:t xml:space="preserve">Performans Göstergesi 3: Planlanan dönem sonuna kadar İktisat Bölümü’nün düzenlediği bilimsel konferans, </w:t>
      </w:r>
      <w:proofErr w:type="gramStart"/>
      <w:r w:rsidRPr="00D255DA">
        <w:rPr>
          <w:rFonts w:ascii="Cambria" w:hAnsi="Cambria" w:cstheme="minorHAnsi"/>
          <w:lang w:val="tr-TR"/>
        </w:rPr>
        <w:t>sempozyum</w:t>
      </w:r>
      <w:proofErr w:type="gramEnd"/>
      <w:r w:rsidRPr="00D255DA">
        <w:rPr>
          <w:rFonts w:ascii="Cambria" w:hAnsi="Cambria" w:cstheme="minorHAnsi"/>
          <w:lang w:val="tr-TR"/>
        </w:rPr>
        <w:t xml:space="preserve"> ve kongre gibi etkinliklerin sayısını %50 oranında arttırmak.</w:t>
      </w:r>
    </w:p>
    <w:p w:rsidR="000F7CAC" w:rsidRPr="00A7161E" w:rsidRDefault="000F7CAC" w:rsidP="0053708F">
      <w:pPr>
        <w:pStyle w:val="Default"/>
        <w:spacing w:line="360" w:lineRule="auto"/>
        <w:jc w:val="both"/>
        <w:rPr>
          <w:rFonts w:ascii="Cambria" w:hAnsi="Cambria" w:cstheme="minorHAnsi"/>
          <w:b/>
          <w:lang w:val="tr-TR"/>
        </w:rPr>
      </w:pPr>
      <w:r w:rsidRPr="00A7161E">
        <w:rPr>
          <w:rFonts w:ascii="Cambria" w:hAnsi="Cambria" w:cstheme="minorHAnsi"/>
          <w:b/>
          <w:lang w:val="tr-TR"/>
        </w:rPr>
        <w:t>TOPLUMSAL KATKI</w:t>
      </w:r>
    </w:p>
    <w:p w:rsidR="000F7CAC" w:rsidRPr="00A7161E" w:rsidRDefault="000F7CAC" w:rsidP="0053708F">
      <w:pPr>
        <w:pStyle w:val="Default"/>
        <w:spacing w:line="360" w:lineRule="auto"/>
        <w:jc w:val="both"/>
        <w:rPr>
          <w:rFonts w:ascii="Cambria" w:hAnsi="Cambria" w:cstheme="minorHAnsi"/>
          <w:lang w:val="tr-TR"/>
        </w:rPr>
      </w:pPr>
      <w:r w:rsidRPr="00A7161E">
        <w:rPr>
          <w:rFonts w:ascii="Cambria" w:hAnsi="Cambria" w:cstheme="minorHAnsi"/>
          <w:lang w:val="tr-TR"/>
        </w:rPr>
        <w:t>Stratejik Amaç 1: Öğrenci merkezli modelle eğitim-öğretim faaliyetlerinin uluslararası standartlara taşınması.</w:t>
      </w:r>
    </w:p>
    <w:p w:rsidR="000F7CAC" w:rsidRPr="00A7161E" w:rsidRDefault="000F7CAC" w:rsidP="0053708F">
      <w:pPr>
        <w:pStyle w:val="Default"/>
        <w:spacing w:line="360" w:lineRule="auto"/>
        <w:jc w:val="both"/>
        <w:rPr>
          <w:rFonts w:ascii="Cambria" w:hAnsi="Cambria" w:cstheme="minorHAnsi"/>
          <w:lang w:val="tr-TR"/>
        </w:rPr>
      </w:pPr>
      <w:r w:rsidRPr="00A7161E">
        <w:rPr>
          <w:rFonts w:ascii="Cambria" w:hAnsi="Cambria" w:cstheme="minorHAnsi"/>
          <w:lang w:val="tr-TR"/>
        </w:rPr>
        <w:t>Hedef 1: Eğitim-öğretimi destekleyecek ve öğrencilerin kişisel gelişimine katkıda bulunacak sosyal, kültürel, mesleki faaliyetler gerçekleştirmek ve desteklemek.</w:t>
      </w:r>
    </w:p>
    <w:p w:rsidR="000F7CAC" w:rsidRPr="00A7161E" w:rsidRDefault="000F7CAC" w:rsidP="0053708F">
      <w:pPr>
        <w:pStyle w:val="Default"/>
        <w:spacing w:line="360" w:lineRule="auto"/>
        <w:jc w:val="both"/>
        <w:rPr>
          <w:rFonts w:ascii="Cambria" w:hAnsi="Cambria" w:cstheme="minorHAnsi"/>
          <w:lang w:val="tr-TR"/>
        </w:rPr>
      </w:pPr>
      <w:r w:rsidRPr="00A7161E">
        <w:rPr>
          <w:rFonts w:ascii="Cambria" w:hAnsi="Cambria" w:cstheme="minorHAnsi"/>
          <w:lang w:val="tr-TR"/>
        </w:rPr>
        <w:t>Performans Göstergesi 1: Planlanan dönem sonuna kadar ilgili etkinlik</w:t>
      </w:r>
      <w:r>
        <w:rPr>
          <w:rFonts w:ascii="Cambria" w:hAnsi="Cambria" w:cstheme="minorHAnsi"/>
          <w:lang w:val="tr-TR"/>
        </w:rPr>
        <w:t>ler için 5 faaliyet düzenlemek.</w:t>
      </w:r>
    </w:p>
    <w:p w:rsidR="000F7CAC" w:rsidRPr="00A7161E" w:rsidRDefault="000F7CAC" w:rsidP="0053708F">
      <w:pPr>
        <w:pStyle w:val="Default"/>
        <w:spacing w:line="360" w:lineRule="auto"/>
        <w:jc w:val="both"/>
        <w:rPr>
          <w:rFonts w:ascii="Cambria" w:hAnsi="Cambria" w:cstheme="minorHAnsi"/>
          <w:lang w:val="tr-TR"/>
        </w:rPr>
      </w:pPr>
      <w:r w:rsidRPr="00A7161E">
        <w:rPr>
          <w:rFonts w:ascii="Cambria" w:hAnsi="Cambria" w:cstheme="minorHAnsi"/>
          <w:lang w:val="tr-TR"/>
        </w:rPr>
        <w:t>Stratejik Amaç 2:Kamu ve özel sektör şirketleriyle daha yakın ilişki içinde olmak.</w:t>
      </w:r>
    </w:p>
    <w:p w:rsidR="000F7CAC" w:rsidRPr="00A7161E" w:rsidRDefault="000F7CAC" w:rsidP="0053708F">
      <w:pPr>
        <w:pStyle w:val="Default"/>
        <w:spacing w:line="360" w:lineRule="auto"/>
        <w:jc w:val="both"/>
        <w:rPr>
          <w:rFonts w:ascii="Cambria" w:hAnsi="Cambria" w:cstheme="minorHAnsi"/>
          <w:lang w:val="tr-TR"/>
        </w:rPr>
      </w:pPr>
      <w:r w:rsidRPr="00A7161E">
        <w:rPr>
          <w:rFonts w:ascii="Cambria" w:hAnsi="Cambria" w:cstheme="minorHAnsi"/>
          <w:lang w:val="tr-TR"/>
        </w:rPr>
        <w:t>Hedef 1:Kamu ve özel sektör firmalarına danışmanlık yapmak.</w:t>
      </w:r>
    </w:p>
    <w:p w:rsidR="000F7CAC" w:rsidRPr="00A7161E" w:rsidRDefault="000F7CAC" w:rsidP="0053708F">
      <w:pPr>
        <w:pStyle w:val="Default"/>
        <w:spacing w:line="360" w:lineRule="auto"/>
        <w:jc w:val="both"/>
        <w:rPr>
          <w:rFonts w:ascii="Cambria" w:hAnsi="Cambria" w:cstheme="minorHAnsi"/>
          <w:lang w:val="tr-TR"/>
        </w:rPr>
      </w:pPr>
      <w:r w:rsidRPr="00A7161E">
        <w:rPr>
          <w:rFonts w:ascii="Cambria" w:hAnsi="Cambria" w:cstheme="minorHAnsi"/>
          <w:lang w:val="tr-TR"/>
        </w:rPr>
        <w:t>Performans Göstergesi 1: Öğretim üyesi başına düşen danışmanlık sayısını %10 arttırmak.</w:t>
      </w:r>
    </w:p>
    <w:p w:rsidR="000F7CAC" w:rsidRPr="00A7161E" w:rsidRDefault="000F7CAC" w:rsidP="0053708F">
      <w:pPr>
        <w:pStyle w:val="Default"/>
        <w:spacing w:line="360" w:lineRule="auto"/>
        <w:jc w:val="both"/>
        <w:rPr>
          <w:rFonts w:ascii="Cambria" w:hAnsi="Cambria" w:cstheme="minorHAnsi"/>
          <w:lang w:val="tr-TR"/>
        </w:rPr>
      </w:pPr>
      <w:r w:rsidRPr="00A7161E">
        <w:rPr>
          <w:rFonts w:ascii="Cambria" w:hAnsi="Cambria" w:cstheme="minorHAnsi"/>
          <w:lang w:val="tr-TR"/>
        </w:rPr>
        <w:t>Hedef 2: Fakültemiz bünyesindeki bölümlerin toplumsal duyarlılık projelerinde bulunması.</w:t>
      </w:r>
    </w:p>
    <w:p w:rsidR="00FB6596" w:rsidRDefault="000F7CAC" w:rsidP="0053708F">
      <w:pPr>
        <w:pStyle w:val="Default"/>
        <w:spacing w:line="360" w:lineRule="auto"/>
        <w:jc w:val="both"/>
        <w:rPr>
          <w:rFonts w:ascii="Cambria" w:hAnsi="Cambria" w:cstheme="minorHAnsi"/>
          <w:lang w:val="tr-TR"/>
        </w:rPr>
      </w:pPr>
      <w:r w:rsidRPr="00A7161E">
        <w:rPr>
          <w:rFonts w:ascii="Cambria" w:hAnsi="Cambria" w:cstheme="minorHAnsi"/>
          <w:lang w:val="tr-TR"/>
        </w:rPr>
        <w:t>Performans Göstergesi 2: Valilik, belediye gibi kamu kurumları ile STK’larla ortak programları % 50 arttırmak.</w:t>
      </w:r>
    </w:p>
    <w:p w:rsidR="00FB6596" w:rsidRDefault="00FB6596">
      <w:pPr>
        <w:rPr>
          <w:rFonts w:ascii="Cambria" w:hAnsi="Cambria" w:cstheme="minorHAnsi"/>
          <w:color w:val="000000"/>
          <w:sz w:val="24"/>
          <w:szCs w:val="24"/>
          <w:lang w:val="tr-TR"/>
        </w:rPr>
      </w:pPr>
      <w:r>
        <w:rPr>
          <w:rFonts w:ascii="Cambria" w:hAnsi="Cambria" w:cstheme="minorHAnsi"/>
          <w:lang w:val="tr-TR"/>
        </w:rPr>
        <w:br w:type="page"/>
      </w:r>
    </w:p>
    <w:p w:rsidR="000F7CAC" w:rsidRDefault="000F7CAC" w:rsidP="0053708F">
      <w:pPr>
        <w:pStyle w:val="Default"/>
        <w:spacing w:line="360" w:lineRule="auto"/>
        <w:jc w:val="both"/>
        <w:rPr>
          <w:rFonts w:ascii="Cambria" w:hAnsi="Cambria" w:cstheme="minorHAnsi"/>
          <w:lang w:val="tr-TR"/>
        </w:rPr>
      </w:pPr>
    </w:p>
    <w:p w:rsidR="000F7CAC" w:rsidRDefault="000F7CAC" w:rsidP="0053708F">
      <w:pPr>
        <w:pStyle w:val="Default"/>
        <w:spacing w:line="360" w:lineRule="auto"/>
        <w:jc w:val="both"/>
        <w:rPr>
          <w:rFonts w:ascii="Cambria" w:hAnsi="Cambria" w:cstheme="minorHAnsi"/>
          <w:b/>
          <w:lang w:val="tr-TR"/>
        </w:rPr>
      </w:pPr>
      <w:r w:rsidRPr="00A7161E">
        <w:rPr>
          <w:rFonts w:ascii="Cambria" w:hAnsi="Cambria" w:cstheme="minorHAnsi"/>
          <w:b/>
          <w:lang w:val="tr-TR"/>
        </w:rPr>
        <w:t>EĞİTİM VE ARAŞTIRMA (HER İKİ ALANIN KESİŞİMİ)</w:t>
      </w:r>
    </w:p>
    <w:p w:rsidR="000F7CAC" w:rsidRPr="00A7161E" w:rsidRDefault="000F7CAC" w:rsidP="0053708F">
      <w:pPr>
        <w:pStyle w:val="Default"/>
        <w:spacing w:line="360" w:lineRule="auto"/>
        <w:jc w:val="both"/>
        <w:rPr>
          <w:rFonts w:ascii="Cambria" w:hAnsi="Cambria" w:cstheme="minorHAnsi"/>
          <w:lang w:val="tr-TR"/>
        </w:rPr>
      </w:pPr>
      <w:r w:rsidRPr="00A7161E">
        <w:rPr>
          <w:rFonts w:ascii="Cambria" w:hAnsi="Cambria" w:cstheme="minorHAnsi"/>
          <w:lang w:val="tr-TR"/>
        </w:rPr>
        <w:t xml:space="preserve">Stratejik Amaç 1: İktisat Bölümü öğrencilerinin bilimsel araştırma yetkinliklerinin arttırılması. </w:t>
      </w:r>
    </w:p>
    <w:p w:rsidR="000F7CAC" w:rsidRPr="00A7161E" w:rsidRDefault="000F7CAC" w:rsidP="0053708F">
      <w:pPr>
        <w:pStyle w:val="Default"/>
        <w:spacing w:line="360" w:lineRule="auto"/>
        <w:jc w:val="both"/>
        <w:rPr>
          <w:rFonts w:ascii="Cambria" w:hAnsi="Cambria" w:cstheme="minorHAnsi"/>
          <w:lang w:val="tr-TR"/>
        </w:rPr>
      </w:pPr>
      <w:r w:rsidRPr="00A7161E">
        <w:rPr>
          <w:rFonts w:ascii="Cambria" w:hAnsi="Cambria" w:cstheme="minorHAnsi"/>
          <w:lang w:val="tr-TR"/>
        </w:rPr>
        <w:t xml:space="preserve">Hedef 1: İktisat Bölümü öğrencilerinin bilimsel araştırma yetkinliklerinin arttırılması için bilim felsefesi ve bilimsel araştırma teknikleri konularında eğitim seminerlerinin düzenlenmesi. </w:t>
      </w:r>
    </w:p>
    <w:p w:rsidR="000F7CAC" w:rsidRPr="00A7161E" w:rsidRDefault="000F7CAC" w:rsidP="0053708F">
      <w:pPr>
        <w:pStyle w:val="Default"/>
        <w:spacing w:line="360" w:lineRule="auto"/>
        <w:jc w:val="both"/>
        <w:rPr>
          <w:rFonts w:ascii="Cambria" w:hAnsi="Cambria" w:cstheme="minorHAnsi"/>
          <w:lang w:val="tr-TR"/>
        </w:rPr>
      </w:pPr>
      <w:r w:rsidRPr="00A7161E">
        <w:rPr>
          <w:rFonts w:ascii="Cambria" w:hAnsi="Cambria" w:cstheme="minorHAnsi"/>
          <w:lang w:val="tr-TR"/>
        </w:rPr>
        <w:t>Performans Göstergesi 1: Planlanan dönem sonuna kadar İktisat Bölümü öğrencilerinin bilimsel araştırma yetkinliklerinin arttırılması için bilim felsefesi ve bilimsel araştırma teknikleri konularında düzenlenecek eğitim semineri sayısını %20 arttırmak.</w:t>
      </w:r>
    </w:p>
    <w:p w:rsidR="000F7CAC" w:rsidRPr="00A7161E" w:rsidRDefault="000F7CAC" w:rsidP="0053708F">
      <w:pPr>
        <w:pStyle w:val="Default"/>
        <w:spacing w:line="360" w:lineRule="auto"/>
        <w:jc w:val="both"/>
        <w:rPr>
          <w:rFonts w:ascii="Cambria" w:hAnsi="Cambria" w:cstheme="minorHAnsi"/>
          <w:lang w:val="tr-TR"/>
        </w:rPr>
      </w:pPr>
      <w:r w:rsidRPr="00A7161E">
        <w:rPr>
          <w:rFonts w:ascii="Cambria" w:hAnsi="Cambria" w:cstheme="minorHAnsi"/>
          <w:lang w:val="tr-TR"/>
        </w:rPr>
        <w:t>Hedef 2: Araştırma-geliştirme ve eğitim-öğretim faaliyetlerini arttırmak için iç ve dış paydaşlardan yararlanmak.</w:t>
      </w:r>
    </w:p>
    <w:p w:rsidR="000F7CAC" w:rsidRDefault="000F7CAC" w:rsidP="0053708F">
      <w:pPr>
        <w:pStyle w:val="Default"/>
        <w:spacing w:line="360" w:lineRule="auto"/>
        <w:jc w:val="both"/>
        <w:rPr>
          <w:rFonts w:ascii="Cambria" w:hAnsi="Cambria" w:cstheme="minorHAnsi"/>
          <w:lang w:val="tr-TR"/>
        </w:rPr>
      </w:pPr>
      <w:r w:rsidRPr="00A7161E">
        <w:rPr>
          <w:rFonts w:ascii="Cambria" w:hAnsi="Cambria" w:cstheme="minorHAnsi"/>
          <w:lang w:val="tr-TR"/>
        </w:rPr>
        <w:t>Performans Göstergesi 2: Atatürk Üniversitesinin bu kapsamda düzenlediği faaliyetlere iktisat bölümü öğretim üyesi ve öğrencilerinin katılımını %20 oranında arttırmak.</w:t>
      </w:r>
    </w:p>
    <w:p w:rsidR="000F7CAC" w:rsidRDefault="000F7CAC" w:rsidP="0053708F">
      <w:pPr>
        <w:pStyle w:val="Default"/>
        <w:spacing w:line="360" w:lineRule="auto"/>
        <w:jc w:val="both"/>
        <w:rPr>
          <w:rFonts w:ascii="Cambria" w:hAnsi="Cambria" w:cstheme="minorHAnsi"/>
          <w:lang w:val="tr-TR"/>
        </w:rPr>
      </w:pPr>
    </w:p>
    <w:p w:rsidR="000F7CAC" w:rsidRPr="00991AD0" w:rsidRDefault="000F7CAC" w:rsidP="0053708F">
      <w:pPr>
        <w:pStyle w:val="Default"/>
        <w:spacing w:line="360" w:lineRule="auto"/>
        <w:jc w:val="both"/>
        <w:rPr>
          <w:rFonts w:ascii="Cambria" w:hAnsi="Cambria" w:cstheme="minorHAnsi"/>
          <w:b/>
          <w:lang w:val="tr-TR"/>
        </w:rPr>
      </w:pPr>
      <w:r w:rsidRPr="00991AD0">
        <w:rPr>
          <w:rFonts w:ascii="Cambria" w:hAnsi="Cambria" w:cstheme="minorHAnsi"/>
          <w:b/>
          <w:lang w:val="tr-TR"/>
        </w:rPr>
        <w:t>EĞİTİM VE TOPLUMSAL KATKI (HER İKİ ALANIN KESİŞİMİ)</w:t>
      </w:r>
    </w:p>
    <w:p w:rsidR="000F7CAC" w:rsidRPr="0031029C" w:rsidRDefault="000F7CAC" w:rsidP="0053708F">
      <w:pPr>
        <w:pStyle w:val="Default"/>
        <w:spacing w:line="360" w:lineRule="auto"/>
        <w:jc w:val="both"/>
        <w:rPr>
          <w:rFonts w:ascii="Cambria" w:hAnsi="Cambria" w:cstheme="minorHAnsi"/>
          <w:lang w:val="tr-TR"/>
        </w:rPr>
      </w:pPr>
      <w:r w:rsidRPr="0031029C">
        <w:rPr>
          <w:rFonts w:ascii="Cambria" w:hAnsi="Cambria" w:cstheme="minorHAnsi"/>
          <w:lang w:val="tr-TR"/>
        </w:rPr>
        <w:t>Stratejik Amaç 1: Toplumsal eğitim düzeyini he</w:t>
      </w:r>
      <w:r>
        <w:rPr>
          <w:rFonts w:ascii="Cambria" w:hAnsi="Cambria" w:cstheme="minorHAnsi"/>
          <w:lang w:val="tr-TR"/>
        </w:rPr>
        <w:t>r yaştan birey için yükseltmek.</w:t>
      </w:r>
    </w:p>
    <w:p w:rsidR="000F7CAC" w:rsidRPr="0031029C" w:rsidRDefault="000F7CAC" w:rsidP="0053708F">
      <w:pPr>
        <w:pStyle w:val="Default"/>
        <w:spacing w:line="360" w:lineRule="auto"/>
        <w:jc w:val="both"/>
        <w:rPr>
          <w:rFonts w:ascii="Cambria" w:hAnsi="Cambria" w:cstheme="minorHAnsi"/>
          <w:lang w:val="tr-TR"/>
        </w:rPr>
      </w:pPr>
      <w:r w:rsidRPr="0031029C">
        <w:rPr>
          <w:rFonts w:ascii="Cambria" w:hAnsi="Cambria" w:cstheme="minorHAnsi"/>
          <w:lang w:val="tr-TR"/>
        </w:rPr>
        <w:t>Hedef 1: Örgün eğitim sistemine hiç girmemiş ya da örgün eğitim sisteminin herhangi bir kademesinde bulunan veya bu kademeden ayrılmış ya da bitirmiş bireylere; ilgi, istek ve yetenekleri doğrultusunda ekonomik, toplumsal ve kültürel gelişmelerini sağlayıcı çalışmalar yapmak.</w:t>
      </w:r>
    </w:p>
    <w:p w:rsidR="000F7CAC" w:rsidRPr="00A7161E" w:rsidRDefault="000F7CAC" w:rsidP="0053708F">
      <w:pPr>
        <w:pStyle w:val="Default"/>
        <w:spacing w:line="360" w:lineRule="auto"/>
        <w:jc w:val="both"/>
        <w:rPr>
          <w:rFonts w:ascii="Cambria" w:hAnsi="Cambria" w:cstheme="minorHAnsi"/>
          <w:lang w:val="tr-TR"/>
        </w:rPr>
      </w:pPr>
      <w:r w:rsidRPr="0031029C">
        <w:rPr>
          <w:rFonts w:ascii="Cambria" w:hAnsi="Cambria" w:cstheme="minorHAnsi"/>
          <w:lang w:val="tr-TR"/>
        </w:rPr>
        <w:t>Performans Göstergesi 1: Projeler, kurslar ve toplantılar sayısını %15 arttırmak.</w:t>
      </w:r>
    </w:p>
    <w:p w:rsidR="000F7CAC" w:rsidRPr="004E42D6" w:rsidRDefault="000F7CAC" w:rsidP="0053708F">
      <w:pPr>
        <w:pStyle w:val="Default"/>
        <w:spacing w:line="360" w:lineRule="auto"/>
        <w:jc w:val="both"/>
        <w:rPr>
          <w:rFonts w:ascii="Cambria" w:hAnsi="Cambria" w:cstheme="minorHAnsi"/>
          <w:lang w:val="tr-TR"/>
        </w:rPr>
      </w:pPr>
    </w:p>
    <w:p w:rsidR="000F7CAC" w:rsidRPr="00FB6596" w:rsidRDefault="000F7CAC" w:rsidP="0053708F">
      <w:pPr>
        <w:pStyle w:val="Default"/>
        <w:spacing w:line="360" w:lineRule="auto"/>
        <w:jc w:val="both"/>
        <w:rPr>
          <w:rFonts w:ascii="Cambria" w:hAnsi="Cambria" w:cstheme="minorHAnsi"/>
          <w:b/>
          <w:lang w:val="tr-TR"/>
        </w:rPr>
      </w:pPr>
      <w:r w:rsidRPr="00991AD0">
        <w:rPr>
          <w:rFonts w:ascii="Cambria" w:hAnsi="Cambria" w:cstheme="minorHAnsi"/>
          <w:b/>
          <w:lang w:val="tr-TR"/>
        </w:rPr>
        <w:t>ARAŞTIRMA VE TOPLUMSAL KATKI (HER İKİ ALANIN KESİŞİMİ)</w:t>
      </w:r>
    </w:p>
    <w:p w:rsidR="000F7CAC" w:rsidRPr="00991AD0" w:rsidRDefault="000F7CAC" w:rsidP="0053708F">
      <w:pPr>
        <w:pStyle w:val="Default"/>
        <w:spacing w:line="360" w:lineRule="auto"/>
        <w:jc w:val="both"/>
        <w:rPr>
          <w:rFonts w:ascii="Cambria" w:hAnsi="Cambria" w:cstheme="minorHAnsi"/>
          <w:lang w:val="tr-TR"/>
        </w:rPr>
      </w:pPr>
      <w:r w:rsidRPr="00991AD0">
        <w:rPr>
          <w:rFonts w:ascii="Cambria" w:hAnsi="Cambria" w:cstheme="minorHAnsi"/>
          <w:lang w:val="tr-TR"/>
        </w:rPr>
        <w:t>Stratejik Amaç 1: Toplumsal sorunların tespitine ve çözümüne katkı sağlayacak bilimsel araştırma ve yayınlar yapmak.</w:t>
      </w:r>
    </w:p>
    <w:p w:rsidR="000F7CAC" w:rsidRPr="00991AD0" w:rsidRDefault="000F7CAC" w:rsidP="0053708F">
      <w:pPr>
        <w:pStyle w:val="Default"/>
        <w:spacing w:line="360" w:lineRule="auto"/>
        <w:jc w:val="both"/>
        <w:rPr>
          <w:rFonts w:ascii="Cambria" w:hAnsi="Cambria" w:cstheme="minorHAnsi"/>
          <w:lang w:val="tr-TR"/>
        </w:rPr>
      </w:pPr>
      <w:r w:rsidRPr="00991AD0">
        <w:rPr>
          <w:rFonts w:ascii="Cambria" w:hAnsi="Cambria" w:cstheme="minorHAnsi"/>
          <w:lang w:val="tr-TR"/>
        </w:rPr>
        <w:t>Hedef 1: İktisat Bölümü olarak toplumsal sorunların tespitine ve çözümüne katkı sağlayacak bilimsel araştırma ve yayın sayısını arttırmak.</w:t>
      </w:r>
    </w:p>
    <w:p w:rsidR="000F7CAC" w:rsidRPr="00991AD0" w:rsidRDefault="000F7CAC" w:rsidP="0053708F">
      <w:pPr>
        <w:pStyle w:val="Default"/>
        <w:spacing w:line="360" w:lineRule="auto"/>
        <w:jc w:val="both"/>
        <w:rPr>
          <w:rFonts w:ascii="Cambria" w:hAnsi="Cambria" w:cstheme="minorHAnsi"/>
          <w:lang w:val="tr-TR"/>
        </w:rPr>
      </w:pPr>
      <w:r w:rsidRPr="00991AD0">
        <w:rPr>
          <w:rFonts w:ascii="Cambria" w:hAnsi="Cambria" w:cstheme="minorHAnsi"/>
          <w:lang w:val="tr-TR"/>
        </w:rPr>
        <w:t>Performans Göstergesi 1: Planlanan dönem sonuna kadar toplumsal sorunların tespitine ve çözümüne katkı sağlayacak bilimsel araştırma ve yayın sayısını %20 oranında arttırmak.</w:t>
      </w:r>
    </w:p>
    <w:p w:rsidR="000F7CAC" w:rsidRPr="00991AD0" w:rsidRDefault="000F7CAC" w:rsidP="0053708F">
      <w:pPr>
        <w:pStyle w:val="Default"/>
        <w:spacing w:line="360" w:lineRule="auto"/>
        <w:jc w:val="both"/>
        <w:rPr>
          <w:rFonts w:ascii="Cambria" w:hAnsi="Cambria" w:cstheme="minorHAnsi"/>
          <w:lang w:val="tr-TR"/>
        </w:rPr>
      </w:pPr>
    </w:p>
    <w:p w:rsidR="000F7CAC" w:rsidRPr="00991AD0" w:rsidRDefault="000F7CAC" w:rsidP="0053708F">
      <w:pPr>
        <w:pStyle w:val="Default"/>
        <w:spacing w:line="360" w:lineRule="auto"/>
        <w:jc w:val="both"/>
        <w:rPr>
          <w:rFonts w:ascii="Cambria" w:hAnsi="Cambria" w:cstheme="minorHAnsi"/>
          <w:lang w:val="tr-TR"/>
        </w:rPr>
      </w:pPr>
      <w:r w:rsidRPr="00991AD0">
        <w:rPr>
          <w:rFonts w:ascii="Cambria" w:hAnsi="Cambria" w:cstheme="minorHAnsi"/>
          <w:lang w:val="tr-TR"/>
        </w:rPr>
        <w:lastRenderedPageBreak/>
        <w:t>Hedef 2: Toplumsal duyarlılığa katkı sağlayacak projeler gerçekleştirmek</w:t>
      </w:r>
    </w:p>
    <w:p w:rsidR="000F7CAC" w:rsidRPr="004E42D6" w:rsidRDefault="000F7CAC" w:rsidP="0053708F">
      <w:pPr>
        <w:pStyle w:val="Default"/>
        <w:spacing w:line="360" w:lineRule="auto"/>
        <w:jc w:val="both"/>
        <w:rPr>
          <w:rFonts w:ascii="Cambria" w:hAnsi="Cambria" w:cstheme="minorHAnsi"/>
          <w:lang w:val="tr-TR"/>
        </w:rPr>
      </w:pPr>
      <w:r w:rsidRPr="00991AD0">
        <w:rPr>
          <w:rFonts w:ascii="Cambria" w:hAnsi="Cambria" w:cstheme="minorHAnsi"/>
          <w:lang w:val="tr-TR"/>
        </w:rPr>
        <w:t>Performans Göstergesi 2: Planlanan dönem sonuna kadar toplumsal duyarlılık proje sayısını 15’e çıkarmak.</w:t>
      </w:r>
    </w:p>
    <w:p w:rsidR="000F7CAC" w:rsidRDefault="000F7CAC" w:rsidP="0053708F">
      <w:pPr>
        <w:pStyle w:val="Default"/>
        <w:spacing w:line="360" w:lineRule="auto"/>
        <w:jc w:val="both"/>
        <w:rPr>
          <w:rFonts w:ascii="Cambria" w:hAnsi="Cambria" w:cstheme="minorHAnsi"/>
          <w:lang w:val="tr-TR"/>
        </w:rPr>
      </w:pPr>
    </w:p>
    <w:p w:rsidR="000F7CAC" w:rsidRDefault="000F7CAC" w:rsidP="0053708F">
      <w:pPr>
        <w:pStyle w:val="Default"/>
        <w:spacing w:line="360" w:lineRule="auto"/>
        <w:jc w:val="both"/>
        <w:rPr>
          <w:rFonts w:ascii="Cambria" w:hAnsi="Cambria" w:cstheme="minorHAnsi"/>
          <w:b/>
          <w:lang w:val="tr-TR"/>
        </w:rPr>
      </w:pPr>
      <w:r w:rsidRPr="00991AD0">
        <w:rPr>
          <w:rFonts w:ascii="Cambria" w:hAnsi="Cambria" w:cstheme="minorHAnsi"/>
          <w:b/>
          <w:lang w:val="tr-TR"/>
        </w:rPr>
        <w:t>EĞİTİM, ARAŞTIRMA VE TOPLUMSAL KATKI (HER ÜÇ ALANIN KESİŞİMİ)</w:t>
      </w:r>
    </w:p>
    <w:p w:rsidR="000F7CAC" w:rsidRPr="00991AD0" w:rsidRDefault="000F7CAC" w:rsidP="0053708F">
      <w:pPr>
        <w:pStyle w:val="Default"/>
        <w:spacing w:line="360" w:lineRule="auto"/>
        <w:jc w:val="both"/>
        <w:rPr>
          <w:rFonts w:ascii="Cambria" w:hAnsi="Cambria" w:cstheme="minorHAnsi"/>
          <w:lang w:val="tr-TR"/>
        </w:rPr>
      </w:pPr>
      <w:r w:rsidRPr="00991AD0">
        <w:rPr>
          <w:rFonts w:ascii="Cambria" w:hAnsi="Cambria" w:cstheme="minorHAnsi"/>
          <w:lang w:val="tr-TR"/>
        </w:rPr>
        <w:t>Stratejik Amaç 1: Toplumsal gelişime destek olan öğrenci, öğretmen ve halkı içine alan çalışmalar ve projeler yürütmek</w:t>
      </w:r>
    </w:p>
    <w:p w:rsidR="000F7CAC" w:rsidRPr="00991AD0" w:rsidRDefault="000F7CAC" w:rsidP="0053708F">
      <w:pPr>
        <w:pStyle w:val="Default"/>
        <w:spacing w:line="360" w:lineRule="auto"/>
        <w:jc w:val="both"/>
        <w:rPr>
          <w:rFonts w:ascii="Cambria" w:hAnsi="Cambria" w:cstheme="minorHAnsi"/>
          <w:lang w:val="tr-TR"/>
        </w:rPr>
      </w:pPr>
      <w:r w:rsidRPr="00991AD0">
        <w:rPr>
          <w:rFonts w:ascii="Cambria" w:hAnsi="Cambria" w:cstheme="minorHAnsi"/>
          <w:lang w:val="tr-TR"/>
        </w:rPr>
        <w:t>Hedef 1: Toplumsal sorunların tespit ve çözümüne katkı sağlayacak bilimsel faaliyet içeriği geliştirmek ve bu içerik doğrultusunda yapılacak eğitim semineri faaliyetlerinin sayısını arttırmak.</w:t>
      </w:r>
    </w:p>
    <w:p w:rsidR="000F7CAC" w:rsidRPr="00991AD0" w:rsidRDefault="000F7CAC" w:rsidP="0053708F">
      <w:pPr>
        <w:pStyle w:val="Default"/>
        <w:spacing w:line="360" w:lineRule="auto"/>
        <w:jc w:val="both"/>
        <w:rPr>
          <w:rFonts w:ascii="Cambria" w:hAnsi="Cambria" w:cstheme="minorHAnsi"/>
          <w:lang w:val="tr-TR"/>
        </w:rPr>
      </w:pPr>
      <w:r w:rsidRPr="00991AD0">
        <w:rPr>
          <w:rFonts w:ascii="Cambria" w:hAnsi="Cambria" w:cstheme="minorHAnsi"/>
          <w:lang w:val="tr-TR"/>
        </w:rPr>
        <w:t xml:space="preserve">Performans Göstergesi 1:Planlanan dönem sonuna kadar toplumsal sorunların tespit ve çözümüne katkı sağlayacak bilimsel faaliyet içeriği geliştirmek ve bu içerik doğrultusunda yapılacak eğitim semineri, toplantı, </w:t>
      </w:r>
      <w:proofErr w:type="spellStart"/>
      <w:r w:rsidRPr="00991AD0">
        <w:rPr>
          <w:rFonts w:ascii="Cambria" w:hAnsi="Cambria" w:cstheme="minorHAnsi"/>
          <w:lang w:val="tr-TR"/>
        </w:rPr>
        <w:t>çalıştay</w:t>
      </w:r>
      <w:proofErr w:type="spellEnd"/>
      <w:r w:rsidRPr="00991AD0">
        <w:rPr>
          <w:rFonts w:ascii="Cambria" w:hAnsi="Cambria" w:cstheme="minorHAnsi"/>
          <w:lang w:val="tr-TR"/>
        </w:rPr>
        <w:t xml:space="preserve"> faaliyetlerinin sayısını %50 arttırmak.</w:t>
      </w:r>
    </w:p>
    <w:p w:rsidR="00622213" w:rsidRPr="004E42D6" w:rsidRDefault="00622213" w:rsidP="0053708F">
      <w:pPr>
        <w:pStyle w:val="Default"/>
        <w:spacing w:after="120" w:line="360" w:lineRule="auto"/>
        <w:jc w:val="both"/>
        <w:rPr>
          <w:rFonts w:ascii="Cambria" w:hAnsi="Cambria" w:cstheme="minorHAnsi"/>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9350"/>
      </w:tblGrid>
      <w:tr w:rsidR="00B36B1E" w:rsidRPr="004E42D6" w:rsidTr="00354C6A">
        <w:tc>
          <w:tcPr>
            <w:tcW w:w="9350" w:type="dxa"/>
            <w:shd w:val="clear" w:color="auto" w:fill="2E74B5" w:themeFill="accent1" w:themeFillShade="BF"/>
            <w:vAlign w:val="center"/>
          </w:tcPr>
          <w:p w:rsidR="00B36B1E" w:rsidRPr="004E42D6" w:rsidRDefault="00B36B1E" w:rsidP="0053708F">
            <w:pPr>
              <w:pStyle w:val="Pa0"/>
              <w:spacing w:line="360" w:lineRule="auto"/>
              <w:rPr>
                <w:rFonts w:ascii="Cambria" w:hAnsi="Cambria" w:cstheme="minorHAnsi"/>
                <w:b/>
                <w:lang w:val="tr-TR"/>
              </w:rPr>
            </w:pPr>
            <w:r w:rsidRPr="004E42D6">
              <w:rPr>
                <w:rFonts w:ascii="Cambria" w:hAnsi="Cambria" w:cstheme="minorHAnsi"/>
                <w:b/>
                <w:color w:val="FFFFFF" w:themeColor="background1"/>
                <w:lang w:val="tr-TR"/>
              </w:rPr>
              <w:t xml:space="preserve"> 7. İZLEME ve DEĞERLENDİRME </w:t>
            </w:r>
          </w:p>
        </w:tc>
      </w:tr>
    </w:tbl>
    <w:p w:rsidR="0053708F" w:rsidRDefault="0053708F" w:rsidP="0053708F">
      <w:pPr>
        <w:pStyle w:val="Default"/>
        <w:spacing w:after="120" w:line="360" w:lineRule="auto"/>
        <w:jc w:val="both"/>
        <w:rPr>
          <w:rFonts w:ascii="Cambria" w:hAnsi="Cambria" w:cstheme="minorHAnsi"/>
          <w:lang w:val="tr-TR"/>
        </w:rPr>
      </w:pPr>
      <w:r>
        <w:rPr>
          <w:rFonts w:ascii="Cambria" w:hAnsi="Cambria" w:cstheme="minorHAnsi"/>
          <w:lang w:val="tr-TR"/>
        </w:rPr>
        <w:t xml:space="preserve">     </w:t>
      </w:r>
    </w:p>
    <w:p w:rsidR="0053708F" w:rsidRPr="0053708F" w:rsidRDefault="0053708F" w:rsidP="0053708F">
      <w:pPr>
        <w:pStyle w:val="Default"/>
        <w:spacing w:after="120" w:line="360" w:lineRule="auto"/>
        <w:jc w:val="both"/>
        <w:rPr>
          <w:rFonts w:ascii="Cambria" w:hAnsi="Cambria" w:cstheme="minorHAnsi"/>
          <w:lang w:val="tr-TR"/>
        </w:rPr>
      </w:pPr>
      <w:r w:rsidRPr="0053708F">
        <w:rPr>
          <w:rFonts w:ascii="Cambria" w:hAnsi="Cambria" w:cstheme="minorHAnsi"/>
          <w:lang w:val="tr-TR"/>
        </w:rPr>
        <w:t>İzleme ve değerlendirme süreci, kurumsal öğrenmeyi ve faaliyetlerin sürekli olarak geliştirilmesini sağlar. Bu süreç, stratejik planın gözden geçirilmesini ve hedeflenen ile ulaşılan sonuçların karşılaştırılmasını içerir. Elde edilen bilgiler doğrultusunda, stratejik planın gerektiğinde güncellenmesi kararı alınabilir. Stratejik planın izlenmesi ve değerlendirilmesi, planın başarılı bir şekilde uygulanmasını sağlamanın yanı sıra hesap verebilirlik ilkesini de destekler.</w:t>
      </w:r>
    </w:p>
    <w:p w:rsidR="0053708F" w:rsidRPr="0053708F" w:rsidRDefault="0053708F" w:rsidP="0053708F">
      <w:pPr>
        <w:pStyle w:val="Default"/>
        <w:spacing w:after="120" w:line="360" w:lineRule="auto"/>
        <w:jc w:val="both"/>
        <w:rPr>
          <w:rFonts w:ascii="Cambria" w:hAnsi="Cambria" w:cstheme="minorHAnsi"/>
          <w:lang w:val="tr-TR"/>
        </w:rPr>
      </w:pPr>
      <w:r w:rsidRPr="0053708F">
        <w:rPr>
          <w:rFonts w:ascii="Cambria" w:hAnsi="Cambria" w:cstheme="minorHAnsi"/>
          <w:lang w:val="tr-TR"/>
        </w:rPr>
        <w:t>İzleme süreci, uygulama öncesi ve sırasında amaçlar ve hedefler doğrultusunda sürekli ve sistemli bir şekilde nicel ve nitel verilerin toplandığı ve analiz edildiği bir süreçtir. Performans göstergeleri aracılığıyla amaç ve hedeflerin gerçekleşme sonuçları düzenli olarak izlenir ve yöneticilere raporlanır.</w:t>
      </w:r>
    </w:p>
    <w:p w:rsidR="0053708F" w:rsidRPr="004E42D6" w:rsidRDefault="0053708F" w:rsidP="0053708F">
      <w:pPr>
        <w:pStyle w:val="Default"/>
        <w:spacing w:after="120" w:line="360" w:lineRule="auto"/>
        <w:jc w:val="both"/>
        <w:rPr>
          <w:rFonts w:ascii="Cambria" w:hAnsi="Cambria" w:cstheme="minorHAnsi"/>
          <w:lang w:val="tr-TR"/>
        </w:rPr>
      </w:pPr>
      <w:r w:rsidRPr="0053708F">
        <w:rPr>
          <w:rFonts w:ascii="Cambria" w:hAnsi="Cambria" w:cstheme="minorHAnsi"/>
          <w:lang w:val="tr-TR"/>
        </w:rPr>
        <w:t xml:space="preserve">Değerlendirme ise devam eden ya da tamamlanmış faaliyetlerin amaçlar ve hedeflere ne ölçüde katkı sağladığını ve karar alma sürecine ne ölçüde etki ettiğini belirlemek amacıyla </w:t>
      </w:r>
      <w:r w:rsidRPr="0053708F">
        <w:rPr>
          <w:rFonts w:ascii="Cambria" w:hAnsi="Cambria" w:cstheme="minorHAnsi"/>
          <w:lang w:val="tr-TR"/>
        </w:rPr>
        <w:lastRenderedPageBreak/>
        <w:t>yapılan detaylı bir incelemedir. Bu süreçte, stratejik planın amaçları, hedefleri ve performans göstergelerinin ilgili, etkili, verimli ve sürdürülebilir olup olmadığı analiz edilir.</w:t>
      </w:r>
    </w:p>
    <w:sectPr w:rsidR="0053708F" w:rsidRPr="004E42D6" w:rsidSect="003E43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907" w:rsidRDefault="00DE7907" w:rsidP="002E03FE">
      <w:pPr>
        <w:spacing w:after="0" w:line="240" w:lineRule="auto"/>
      </w:pPr>
      <w:r>
        <w:separator/>
      </w:r>
    </w:p>
  </w:endnote>
  <w:endnote w:type="continuationSeparator" w:id="0">
    <w:p w:rsidR="00DE7907" w:rsidRDefault="00DE7907" w:rsidP="002E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907" w:rsidRDefault="00DE7907" w:rsidP="002E03FE">
      <w:pPr>
        <w:spacing w:after="0" w:line="240" w:lineRule="auto"/>
      </w:pPr>
      <w:r>
        <w:separator/>
      </w:r>
    </w:p>
  </w:footnote>
  <w:footnote w:type="continuationSeparator" w:id="0">
    <w:p w:rsidR="00DE7907" w:rsidRDefault="00DE7907" w:rsidP="002E0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974" w:rsidRPr="002E03FE" w:rsidRDefault="008A3974" w:rsidP="002E03FE">
    <w:pPr>
      <w:pStyle w:val="stBilgi"/>
      <w:jc w:val="right"/>
      <w:rPr>
        <w:lang w:val="tr-TR"/>
      </w:rPr>
    </w:pPr>
    <w:r>
      <w:rPr>
        <w:lang w:val="tr-TR"/>
      </w:rPr>
      <w:t>İktisat Bölümü Stratejik Planı 2024-2028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BA1"/>
    <w:multiLevelType w:val="hybridMultilevel"/>
    <w:tmpl w:val="EC40F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53150"/>
    <w:multiLevelType w:val="hybridMultilevel"/>
    <w:tmpl w:val="F21253B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22780A"/>
    <w:multiLevelType w:val="hybridMultilevel"/>
    <w:tmpl w:val="B0FA1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C700D"/>
    <w:multiLevelType w:val="hybridMultilevel"/>
    <w:tmpl w:val="C24A3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E0EEB"/>
    <w:multiLevelType w:val="hybridMultilevel"/>
    <w:tmpl w:val="D83C0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30CC2"/>
    <w:multiLevelType w:val="hybridMultilevel"/>
    <w:tmpl w:val="5AA2532E"/>
    <w:lvl w:ilvl="0" w:tplc="E46483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14C42"/>
    <w:multiLevelType w:val="hybridMultilevel"/>
    <w:tmpl w:val="8F121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2651F"/>
    <w:multiLevelType w:val="hybridMultilevel"/>
    <w:tmpl w:val="3976D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309BE"/>
    <w:multiLevelType w:val="hybridMultilevel"/>
    <w:tmpl w:val="D5CE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75C03"/>
    <w:multiLevelType w:val="hybridMultilevel"/>
    <w:tmpl w:val="4ADAF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7411E"/>
    <w:multiLevelType w:val="hybridMultilevel"/>
    <w:tmpl w:val="DCD43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F3497"/>
    <w:multiLevelType w:val="hybridMultilevel"/>
    <w:tmpl w:val="570CB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13DE5"/>
    <w:multiLevelType w:val="hybridMultilevel"/>
    <w:tmpl w:val="69963BB2"/>
    <w:lvl w:ilvl="0" w:tplc="7374C20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A3839"/>
    <w:multiLevelType w:val="hybridMultilevel"/>
    <w:tmpl w:val="270C4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248EC"/>
    <w:multiLevelType w:val="hybridMultilevel"/>
    <w:tmpl w:val="570CB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24E07"/>
    <w:multiLevelType w:val="hybridMultilevel"/>
    <w:tmpl w:val="8EAE5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803A7"/>
    <w:multiLevelType w:val="hybridMultilevel"/>
    <w:tmpl w:val="BD064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B2AC8"/>
    <w:multiLevelType w:val="hybridMultilevel"/>
    <w:tmpl w:val="11A41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38066F"/>
    <w:multiLevelType w:val="hybridMultilevel"/>
    <w:tmpl w:val="19BCC0B8"/>
    <w:lvl w:ilvl="0" w:tplc="3C6A1F48">
      <w:numFmt w:val="bullet"/>
      <w:lvlText w:val="•"/>
      <w:lvlJc w:val="left"/>
      <w:pPr>
        <w:ind w:left="720" w:hanging="360"/>
      </w:pPr>
      <w:rPr>
        <w:rFonts w:ascii="Times New Roman" w:eastAsia="Times New Roman" w:hAnsi="Times New Roman" w:cs="Times New Roman" w:hint="default"/>
        <w:color w:val="231F20"/>
        <w:w w:val="88"/>
        <w:sz w:val="22"/>
        <w:szCs w:val="22"/>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41A56"/>
    <w:multiLevelType w:val="hybridMultilevel"/>
    <w:tmpl w:val="1E8AF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B0A97"/>
    <w:multiLevelType w:val="hybridMultilevel"/>
    <w:tmpl w:val="0978A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20D7A"/>
    <w:multiLevelType w:val="hybridMultilevel"/>
    <w:tmpl w:val="66540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752539D"/>
    <w:multiLevelType w:val="hybridMultilevel"/>
    <w:tmpl w:val="F8DA509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4A544A5E"/>
    <w:multiLevelType w:val="hybridMultilevel"/>
    <w:tmpl w:val="C2CED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C25E8"/>
    <w:multiLevelType w:val="hybridMultilevel"/>
    <w:tmpl w:val="DAC07F6E"/>
    <w:lvl w:ilvl="0" w:tplc="04090005">
      <w:start w:val="1"/>
      <w:numFmt w:val="bullet"/>
      <w:lvlText w:val=""/>
      <w:lvlJc w:val="left"/>
      <w:pPr>
        <w:ind w:left="1018" w:hanging="360"/>
      </w:pPr>
      <w:rPr>
        <w:rFonts w:ascii="Wingdings" w:hAnsi="Wingdings" w:hint="default"/>
        <w:color w:val="231F20"/>
        <w:w w:val="88"/>
        <w:sz w:val="22"/>
        <w:szCs w:val="22"/>
        <w:lang w:val="en-GB" w:eastAsia="en-GB" w:bidi="en-GB"/>
      </w:rPr>
    </w:lvl>
    <w:lvl w:ilvl="1" w:tplc="3C6A1F48">
      <w:numFmt w:val="bullet"/>
      <w:lvlText w:val="•"/>
      <w:lvlJc w:val="left"/>
      <w:pPr>
        <w:ind w:left="3015" w:hanging="241"/>
      </w:pPr>
      <w:rPr>
        <w:rFonts w:ascii="Times New Roman" w:eastAsia="Times New Roman" w:hAnsi="Times New Roman" w:cs="Times New Roman" w:hint="default"/>
        <w:color w:val="231F20"/>
        <w:w w:val="88"/>
        <w:sz w:val="22"/>
        <w:szCs w:val="22"/>
        <w:lang w:val="en-GB" w:eastAsia="en-GB" w:bidi="en-GB"/>
      </w:rPr>
    </w:lvl>
    <w:lvl w:ilvl="2" w:tplc="7D3036F0">
      <w:numFmt w:val="bullet"/>
      <w:lvlText w:val="•"/>
      <w:lvlJc w:val="left"/>
      <w:pPr>
        <w:ind w:left="3560" w:hanging="241"/>
      </w:pPr>
      <w:rPr>
        <w:rFonts w:hint="default"/>
        <w:lang w:val="en-GB" w:eastAsia="en-GB" w:bidi="en-GB"/>
      </w:rPr>
    </w:lvl>
    <w:lvl w:ilvl="3" w:tplc="1290723E">
      <w:numFmt w:val="bullet"/>
      <w:lvlText w:val="•"/>
      <w:lvlJc w:val="left"/>
      <w:pPr>
        <w:ind w:left="4603" w:hanging="241"/>
      </w:pPr>
      <w:rPr>
        <w:rFonts w:hint="default"/>
        <w:lang w:val="en-GB" w:eastAsia="en-GB" w:bidi="en-GB"/>
      </w:rPr>
    </w:lvl>
    <w:lvl w:ilvl="4" w:tplc="4F3C46C0">
      <w:numFmt w:val="bullet"/>
      <w:lvlText w:val="•"/>
      <w:lvlJc w:val="left"/>
      <w:pPr>
        <w:ind w:left="5646" w:hanging="241"/>
      </w:pPr>
      <w:rPr>
        <w:rFonts w:hint="default"/>
        <w:lang w:val="en-GB" w:eastAsia="en-GB" w:bidi="en-GB"/>
      </w:rPr>
    </w:lvl>
    <w:lvl w:ilvl="5" w:tplc="8D708A50">
      <w:numFmt w:val="bullet"/>
      <w:lvlText w:val="•"/>
      <w:lvlJc w:val="left"/>
      <w:pPr>
        <w:ind w:left="6689" w:hanging="241"/>
      </w:pPr>
      <w:rPr>
        <w:rFonts w:hint="default"/>
        <w:lang w:val="en-GB" w:eastAsia="en-GB" w:bidi="en-GB"/>
      </w:rPr>
    </w:lvl>
    <w:lvl w:ilvl="6" w:tplc="9FC86480">
      <w:numFmt w:val="bullet"/>
      <w:lvlText w:val="•"/>
      <w:lvlJc w:val="left"/>
      <w:pPr>
        <w:ind w:left="7732" w:hanging="241"/>
      </w:pPr>
      <w:rPr>
        <w:rFonts w:hint="default"/>
        <w:lang w:val="en-GB" w:eastAsia="en-GB" w:bidi="en-GB"/>
      </w:rPr>
    </w:lvl>
    <w:lvl w:ilvl="7" w:tplc="FF96B910">
      <w:numFmt w:val="bullet"/>
      <w:lvlText w:val="•"/>
      <w:lvlJc w:val="left"/>
      <w:pPr>
        <w:ind w:left="8775" w:hanging="241"/>
      </w:pPr>
      <w:rPr>
        <w:rFonts w:hint="default"/>
        <w:lang w:val="en-GB" w:eastAsia="en-GB" w:bidi="en-GB"/>
      </w:rPr>
    </w:lvl>
    <w:lvl w:ilvl="8" w:tplc="48BA5F7A">
      <w:numFmt w:val="bullet"/>
      <w:lvlText w:val="•"/>
      <w:lvlJc w:val="left"/>
      <w:pPr>
        <w:ind w:left="9819" w:hanging="241"/>
      </w:pPr>
      <w:rPr>
        <w:rFonts w:hint="default"/>
        <w:lang w:val="en-GB" w:eastAsia="en-GB" w:bidi="en-GB"/>
      </w:rPr>
    </w:lvl>
  </w:abstractNum>
  <w:abstractNum w:abstractNumId="25" w15:restartNumberingAfterBreak="0">
    <w:nsid w:val="4C8C68B3"/>
    <w:multiLevelType w:val="hybridMultilevel"/>
    <w:tmpl w:val="D1347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C5639C"/>
    <w:multiLevelType w:val="hybridMultilevel"/>
    <w:tmpl w:val="3BD84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B4DB5"/>
    <w:multiLevelType w:val="hybridMultilevel"/>
    <w:tmpl w:val="B7B8B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D1257"/>
    <w:multiLevelType w:val="hybridMultilevel"/>
    <w:tmpl w:val="570CB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B75B8F"/>
    <w:multiLevelType w:val="hybridMultilevel"/>
    <w:tmpl w:val="92204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7132C0"/>
    <w:multiLevelType w:val="hybridMultilevel"/>
    <w:tmpl w:val="C2EED4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92F6FC8"/>
    <w:multiLevelType w:val="hybridMultilevel"/>
    <w:tmpl w:val="7876C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00EE8"/>
    <w:multiLevelType w:val="hybridMultilevel"/>
    <w:tmpl w:val="2304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5060FE"/>
    <w:multiLevelType w:val="hybridMultilevel"/>
    <w:tmpl w:val="6DDC3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596588"/>
    <w:multiLevelType w:val="hybridMultilevel"/>
    <w:tmpl w:val="B67AE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F6526"/>
    <w:multiLevelType w:val="hybridMultilevel"/>
    <w:tmpl w:val="5FFA7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4F03DD"/>
    <w:multiLevelType w:val="hybridMultilevel"/>
    <w:tmpl w:val="AAAE4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59631C"/>
    <w:multiLevelType w:val="hybridMultilevel"/>
    <w:tmpl w:val="CEDA03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16"/>
  </w:num>
  <w:num w:numId="3">
    <w:abstractNumId w:val="9"/>
  </w:num>
  <w:num w:numId="4">
    <w:abstractNumId w:val="35"/>
  </w:num>
  <w:num w:numId="5">
    <w:abstractNumId w:val="31"/>
  </w:num>
  <w:num w:numId="6">
    <w:abstractNumId w:val="5"/>
  </w:num>
  <w:num w:numId="7">
    <w:abstractNumId w:val="33"/>
  </w:num>
  <w:num w:numId="8">
    <w:abstractNumId w:val="6"/>
  </w:num>
  <w:num w:numId="9">
    <w:abstractNumId w:val="15"/>
  </w:num>
  <w:num w:numId="10">
    <w:abstractNumId w:val="4"/>
  </w:num>
  <w:num w:numId="11">
    <w:abstractNumId w:val="20"/>
  </w:num>
  <w:num w:numId="12">
    <w:abstractNumId w:val="22"/>
  </w:num>
  <w:num w:numId="13">
    <w:abstractNumId w:val="0"/>
  </w:num>
  <w:num w:numId="14">
    <w:abstractNumId w:val="17"/>
  </w:num>
  <w:num w:numId="15">
    <w:abstractNumId w:val="11"/>
  </w:num>
  <w:num w:numId="16">
    <w:abstractNumId w:val="14"/>
  </w:num>
  <w:num w:numId="17">
    <w:abstractNumId w:val="28"/>
  </w:num>
  <w:num w:numId="18">
    <w:abstractNumId w:val="18"/>
  </w:num>
  <w:num w:numId="19">
    <w:abstractNumId w:val="19"/>
  </w:num>
  <w:num w:numId="20">
    <w:abstractNumId w:val="25"/>
  </w:num>
  <w:num w:numId="21">
    <w:abstractNumId w:val="23"/>
  </w:num>
  <w:num w:numId="22">
    <w:abstractNumId w:val="12"/>
  </w:num>
  <w:num w:numId="23">
    <w:abstractNumId w:val="27"/>
  </w:num>
  <w:num w:numId="24">
    <w:abstractNumId w:val="7"/>
  </w:num>
  <w:num w:numId="25">
    <w:abstractNumId w:val="8"/>
  </w:num>
  <w:num w:numId="26">
    <w:abstractNumId w:val="26"/>
  </w:num>
  <w:num w:numId="27">
    <w:abstractNumId w:val="2"/>
  </w:num>
  <w:num w:numId="28">
    <w:abstractNumId w:val="13"/>
  </w:num>
  <w:num w:numId="29">
    <w:abstractNumId w:val="32"/>
  </w:num>
  <w:num w:numId="30">
    <w:abstractNumId w:val="34"/>
  </w:num>
  <w:num w:numId="31">
    <w:abstractNumId w:val="36"/>
  </w:num>
  <w:num w:numId="32">
    <w:abstractNumId w:val="10"/>
  </w:num>
  <w:num w:numId="33">
    <w:abstractNumId w:val="29"/>
  </w:num>
  <w:num w:numId="34">
    <w:abstractNumId w:val="3"/>
  </w:num>
  <w:num w:numId="35">
    <w:abstractNumId w:val="37"/>
  </w:num>
  <w:num w:numId="36">
    <w:abstractNumId w:val="30"/>
  </w:num>
  <w:num w:numId="37">
    <w:abstractNumId w:val="21"/>
  </w:num>
  <w:num w:numId="38">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01"/>
    <w:rsid w:val="0000006F"/>
    <w:rsid w:val="00006D73"/>
    <w:rsid w:val="0001204A"/>
    <w:rsid w:val="00013D5A"/>
    <w:rsid w:val="00016788"/>
    <w:rsid w:val="00020B06"/>
    <w:rsid w:val="0002268D"/>
    <w:rsid w:val="00022B1A"/>
    <w:rsid w:val="00023278"/>
    <w:rsid w:val="00023475"/>
    <w:rsid w:val="000236DD"/>
    <w:rsid w:val="000242E7"/>
    <w:rsid w:val="00027C5C"/>
    <w:rsid w:val="0003393E"/>
    <w:rsid w:val="00033C54"/>
    <w:rsid w:val="00041397"/>
    <w:rsid w:val="000446D7"/>
    <w:rsid w:val="000509D2"/>
    <w:rsid w:val="00055815"/>
    <w:rsid w:val="000602D5"/>
    <w:rsid w:val="00061164"/>
    <w:rsid w:val="00062744"/>
    <w:rsid w:val="00065055"/>
    <w:rsid w:val="00067BA0"/>
    <w:rsid w:val="0007048F"/>
    <w:rsid w:val="00072330"/>
    <w:rsid w:val="000725D4"/>
    <w:rsid w:val="00072FCE"/>
    <w:rsid w:val="00073049"/>
    <w:rsid w:val="0007561D"/>
    <w:rsid w:val="00075AAE"/>
    <w:rsid w:val="00080910"/>
    <w:rsid w:val="00083C31"/>
    <w:rsid w:val="00086E12"/>
    <w:rsid w:val="000876CF"/>
    <w:rsid w:val="00087B96"/>
    <w:rsid w:val="00091D4F"/>
    <w:rsid w:val="00097465"/>
    <w:rsid w:val="00097AE9"/>
    <w:rsid w:val="00097E03"/>
    <w:rsid w:val="000A1C00"/>
    <w:rsid w:val="000A6EE0"/>
    <w:rsid w:val="000B0E7A"/>
    <w:rsid w:val="000C0652"/>
    <w:rsid w:val="000C09F2"/>
    <w:rsid w:val="000C0ACF"/>
    <w:rsid w:val="000C3187"/>
    <w:rsid w:val="000D6091"/>
    <w:rsid w:val="000E0564"/>
    <w:rsid w:val="000E07A7"/>
    <w:rsid w:val="000E6D7F"/>
    <w:rsid w:val="000E70B4"/>
    <w:rsid w:val="000F0685"/>
    <w:rsid w:val="000F4382"/>
    <w:rsid w:val="000F54B2"/>
    <w:rsid w:val="000F6549"/>
    <w:rsid w:val="000F7CAC"/>
    <w:rsid w:val="00101001"/>
    <w:rsid w:val="00101D43"/>
    <w:rsid w:val="001044AB"/>
    <w:rsid w:val="00107507"/>
    <w:rsid w:val="00107611"/>
    <w:rsid w:val="00107A24"/>
    <w:rsid w:val="00107DE6"/>
    <w:rsid w:val="001116D9"/>
    <w:rsid w:val="00111A55"/>
    <w:rsid w:val="00113A20"/>
    <w:rsid w:val="001143AE"/>
    <w:rsid w:val="00116014"/>
    <w:rsid w:val="0011608B"/>
    <w:rsid w:val="001164C8"/>
    <w:rsid w:val="001224F5"/>
    <w:rsid w:val="001271C0"/>
    <w:rsid w:val="001340B4"/>
    <w:rsid w:val="00136A51"/>
    <w:rsid w:val="0013713F"/>
    <w:rsid w:val="001426C6"/>
    <w:rsid w:val="00147EF2"/>
    <w:rsid w:val="00150783"/>
    <w:rsid w:val="00153206"/>
    <w:rsid w:val="001532FB"/>
    <w:rsid w:val="00153F72"/>
    <w:rsid w:val="00154117"/>
    <w:rsid w:val="00160207"/>
    <w:rsid w:val="00164C48"/>
    <w:rsid w:val="00167846"/>
    <w:rsid w:val="00170154"/>
    <w:rsid w:val="00171116"/>
    <w:rsid w:val="00177691"/>
    <w:rsid w:val="00177B87"/>
    <w:rsid w:val="001804E8"/>
    <w:rsid w:val="00181B79"/>
    <w:rsid w:val="00183B4A"/>
    <w:rsid w:val="001841D2"/>
    <w:rsid w:val="001903A3"/>
    <w:rsid w:val="00190C3E"/>
    <w:rsid w:val="00193D2F"/>
    <w:rsid w:val="00194B25"/>
    <w:rsid w:val="001A2AC6"/>
    <w:rsid w:val="001A7024"/>
    <w:rsid w:val="001B5186"/>
    <w:rsid w:val="001B72E5"/>
    <w:rsid w:val="001B7A5D"/>
    <w:rsid w:val="001B7A65"/>
    <w:rsid w:val="001D09E2"/>
    <w:rsid w:val="001D2AAA"/>
    <w:rsid w:val="001D7499"/>
    <w:rsid w:val="001D75C4"/>
    <w:rsid w:val="001D77B5"/>
    <w:rsid w:val="001D7B78"/>
    <w:rsid w:val="001E5E3A"/>
    <w:rsid w:val="001E6D31"/>
    <w:rsid w:val="001F1330"/>
    <w:rsid w:val="001F1E86"/>
    <w:rsid w:val="00200EC6"/>
    <w:rsid w:val="0020288A"/>
    <w:rsid w:val="00203D2C"/>
    <w:rsid w:val="00217263"/>
    <w:rsid w:val="00220707"/>
    <w:rsid w:val="00230ED8"/>
    <w:rsid w:val="002338BD"/>
    <w:rsid w:val="002347F5"/>
    <w:rsid w:val="002445B5"/>
    <w:rsid w:val="002454C4"/>
    <w:rsid w:val="002455C3"/>
    <w:rsid w:val="00246607"/>
    <w:rsid w:val="00246A64"/>
    <w:rsid w:val="002500D2"/>
    <w:rsid w:val="002553E0"/>
    <w:rsid w:val="00261418"/>
    <w:rsid w:val="002620C1"/>
    <w:rsid w:val="00262617"/>
    <w:rsid w:val="00262649"/>
    <w:rsid w:val="00266B29"/>
    <w:rsid w:val="002703DF"/>
    <w:rsid w:val="00272148"/>
    <w:rsid w:val="002732C5"/>
    <w:rsid w:val="00276541"/>
    <w:rsid w:val="00276EA5"/>
    <w:rsid w:val="00277402"/>
    <w:rsid w:val="0028069D"/>
    <w:rsid w:val="00286475"/>
    <w:rsid w:val="00291866"/>
    <w:rsid w:val="002927C7"/>
    <w:rsid w:val="00293127"/>
    <w:rsid w:val="002946DD"/>
    <w:rsid w:val="00297243"/>
    <w:rsid w:val="002A195C"/>
    <w:rsid w:val="002A33FD"/>
    <w:rsid w:val="002A4907"/>
    <w:rsid w:val="002A70C8"/>
    <w:rsid w:val="002C0D8F"/>
    <w:rsid w:val="002C3551"/>
    <w:rsid w:val="002C423C"/>
    <w:rsid w:val="002C55C5"/>
    <w:rsid w:val="002C6757"/>
    <w:rsid w:val="002C734A"/>
    <w:rsid w:val="002D20EE"/>
    <w:rsid w:val="002D34E8"/>
    <w:rsid w:val="002D531E"/>
    <w:rsid w:val="002D557B"/>
    <w:rsid w:val="002E03FE"/>
    <w:rsid w:val="002E1775"/>
    <w:rsid w:val="002E2437"/>
    <w:rsid w:val="002E2C84"/>
    <w:rsid w:val="002E629B"/>
    <w:rsid w:val="002E7201"/>
    <w:rsid w:val="002F272A"/>
    <w:rsid w:val="002F4C26"/>
    <w:rsid w:val="002F68D6"/>
    <w:rsid w:val="003006C5"/>
    <w:rsid w:val="00301609"/>
    <w:rsid w:val="00306201"/>
    <w:rsid w:val="00307563"/>
    <w:rsid w:val="0031029C"/>
    <w:rsid w:val="00312CD7"/>
    <w:rsid w:val="00314A52"/>
    <w:rsid w:val="00315036"/>
    <w:rsid w:val="003152A3"/>
    <w:rsid w:val="00315BC4"/>
    <w:rsid w:val="00320639"/>
    <w:rsid w:val="00322256"/>
    <w:rsid w:val="00322631"/>
    <w:rsid w:val="00322DAD"/>
    <w:rsid w:val="003266B1"/>
    <w:rsid w:val="003271DE"/>
    <w:rsid w:val="0033157E"/>
    <w:rsid w:val="00347065"/>
    <w:rsid w:val="00347669"/>
    <w:rsid w:val="00350177"/>
    <w:rsid w:val="00354C6A"/>
    <w:rsid w:val="0035531B"/>
    <w:rsid w:val="00355A3C"/>
    <w:rsid w:val="00363E54"/>
    <w:rsid w:val="00370E37"/>
    <w:rsid w:val="00373C66"/>
    <w:rsid w:val="00373FFF"/>
    <w:rsid w:val="003748DE"/>
    <w:rsid w:val="003767CE"/>
    <w:rsid w:val="00383364"/>
    <w:rsid w:val="00385CF7"/>
    <w:rsid w:val="00385DA5"/>
    <w:rsid w:val="0039067E"/>
    <w:rsid w:val="003927D3"/>
    <w:rsid w:val="00393C29"/>
    <w:rsid w:val="003949E8"/>
    <w:rsid w:val="003A1281"/>
    <w:rsid w:val="003A156B"/>
    <w:rsid w:val="003A3CD6"/>
    <w:rsid w:val="003B0787"/>
    <w:rsid w:val="003B738C"/>
    <w:rsid w:val="003C019C"/>
    <w:rsid w:val="003C3808"/>
    <w:rsid w:val="003C3A40"/>
    <w:rsid w:val="003C48D4"/>
    <w:rsid w:val="003C6211"/>
    <w:rsid w:val="003C75CE"/>
    <w:rsid w:val="003E1190"/>
    <w:rsid w:val="003E28A5"/>
    <w:rsid w:val="003E30DB"/>
    <w:rsid w:val="003E430B"/>
    <w:rsid w:val="003F2722"/>
    <w:rsid w:val="003F4A9A"/>
    <w:rsid w:val="003F569B"/>
    <w:rsid w:val="003F584E"/>
    <w:rsid w:val="00403431"/>
    <w:rsid w:val="004105C9"/>
    <w:rsid w:val="004132CA"/>
    <w:rsid w:val="004159A4"/>
    <w:rsid w:val="00416483"/>
    <w:rsid w:val="00416B01"/>
    <w:rsid w:val="00420D48"/>
    <w:rsid w:val="004274CC"/>
    <w:rsid w:val="0044060F"/>
    <w:rsid w:val="00442044"/>
    <w:rsid w:val="00452A3F"/>
    <w:rsid w:val="00454FD3"/>
    <w:rsid w:val="0045738A"/>
    <w:rsid w:val="00461994"/>
    <w:rsid w:val="00462396"/>
    <w:rsid w:val="004626ED"/>
    <w:rsid w:val="00464EED"/>
    <w:rsid w:val="004654BF"/>
    <w:rsid w:val="00465797"/>
    <w:rsid w:val="00470A6A"/>
    <w:rsid w:val="00471724"/>
    <w:rsid w:val="00480849"/>
    <w:rsid w:val="004816EA"/>
    <w:rsid w:val="00484316"/>
    <w:rsid w:val="00484B41"/>
    <w:rsid w:val="00485DB3"/>
    <w:rsid w:val="00487B19"/>
    <w:rsid w:val="00491BBC"/>
    <w:rsid w:val="00495709"/>
    <w:rsid w:val="00496640"/>
    <w:rsid w:val="004968B8"/>
    <w:rsid w:val="00496E39"/>
    <w:rsid w:val="00497967"/>
    <w:rsid w:val="004A578B"/>
    <w:rsid w:val="004A6EE1"/>
    <w:rsid w:val="004B0738"/>
    <w:rsid w:val="004B210C"/>
    <w:rsid w:val="004B4366"/>
    <w:rsid w:val="004B4CDE"/>
    <w:rsid w:val="004B603D"/>
    <w:rsid w:val="004C5EA0"/>
    <w:rsid w:val="004C72E8"/>
    <w:rsid w:val="004D0547"/>
    <w:rsid w:val="004E0415"/>
    <w:rsid w:val="004E08B4"/>
    <w:rsid w:val="004E1CD8"/>
    <w:rsid w:val="004E42D6"/>
    <w:rsid w:val="004E56A9"/>
    <w:rsid w:val="004E609B"/>
    <w:rsid w:val="004E74A9"/>
    <w:rsid w:val="004F232D"/>
    <w:rsid w:val="004F34DB"/>
    <w:rsid w:val="004F59C4"/>
    <w:rsid w:val="00501F07"/>
    <w:rsid w:val="005021FB"/>
    <w:rsid w:val="005032F9"/>
    <w:rsid w:val="005040FC"/>
    <w:rsid w:val="005044A4"/>
    <w:rsid w:val="005066E2"/>
    <w:rsid w:val="00507848"/>
    <w:rsid w:val="00512706"/>
    <w:rsid w:val="00512CED"/>
    <w:rsid w:val="00516298"/>
    <w:rsid w:val="005164A0"/>
    <w:rsid w:val="00517C20"/>
    <w:rsid w:val="00521F63"/>
    <w:rsid w:val="005223C7"/>
    <w:rsid w:val="005229BA"/>
    <w:rsid w:val="00523FB2"/>
    <w:rsid w:val="00524CEC"/>
    <w:rsid w:val="00531179"/>
    <w:rsid w:val="005311A4"/>
    <w:rsid w:val="00532182"/>
    <w:rsid w:val="005335AC"/>
    <w:rsid w:val="0053708F"/>
    <w:rsid w:val="0053709E"/>
    <w:rsid w:val="00537992"/>
    <w:rsid w:val="00540319"/>
    <w:rsid w:val="00545073"/>
    <w:rsid w:val="005459E1"/>
    <w:rsid w:val="00546E91"/>
    <w:rsid w:val="00546FA3"/>
    <w:rsid w:val="0055119A"/>
    <w:rsid w:val="005546ED"/>
    <w:rsid w:val="00557E8D"/>
    <w:rsid w:val="00560DCF"/>
    <w:rsid w:val="00561ADD"/>
    <w:rsid w:val="00575919"/>
    <w:rsid w:val="0058070D"/>
    <w:rsid w:val="0058219A"/>
    <w:rsid w:val="00583ADC"/>
    <w:rsid w:val="00591876"/>
    <w:rsid w:val="0059401B"/>
    <w:rsid w:val="005955F2"/>
    <w:rsid w:val="0059567C"/>
    <w:rsid w:val="00595F0C"/>
    <w:rsid w:val="00597DD3"/>
    <w:rsid w:val="005A16C4"/>
    <w:rsid w:val="005A25F2"/>
    <w:rsid w:val="005A2E55"/>
    <w:rsid w:val="005A3F9B"/>
    <w:rsid w:val="005A6B0F"/>
    <w:rsid w:val="005A6CE1"/>
    <w:rsid w:val="005B29A3"/>
    <w:rsid w:val="005B4BFE"/>
    <w:rsid w:val="005B77F9"/>
    <w:rsid w:val="005C07A5"/>
    <w:rsid w:val="005C3B4A"/>
    <w:rsid w:val="005C4163"/>
    <w:rsid w:val="005C4F9D"/>
    <w:rsid w:val="005C5504"/>
    <w:rsid w:val="005C7896"/>
    <w:rsid w:val="005D0DFE"/>
    <w:rsid w:val="005D27FA"/>
    <w:rsid w:val="005D4441"/>
    <w:rsid w:val="005D5146"/>
    <w:rsid w:val="005D51DF"/>
    <w:rsid w:val="005E0A74"/>
    <w:rsid w:val="005E293D"/>
    <w:rsid w:val="005E3118"/>
    <w:rsid w:val="005E3789"/>
    <w:rsid w:val="005E3881"/>
    <w:rsid w:val="005E7787"/>
    <w:rsid w:val="005F41CD"/>
    <w:rsid w:val="005F44AB"/>
    <w:rsid w:val="00601201"/>
    <w:rsid w:val="00604900"/>
    <w:rsid w:val="00605382"/>
    <w:rsid w:val="0060733D"/>
    <w:rsid w:val="0060757B"/>
    <w:rsid w:val="00610D5A"/>
    <w:rsid w:val="00616AD7"/>
    <w:rsid w:val="00617246"/>
    <w:rsid w:val="0062011E"/>
    <w:rsid w:val="00621B4C"/>
    <w:rsid w:val="00622213"/>
    <w:rsid w:val="00625317"/>
    <w:rsid w:val="00626EB1"/>
    <w:rsid w:val="006303E7"/>
    <w:rsid w:val="00633EC9"/>
    <w:rsid w:val="006341B3"/>
    <w:rsid w:val="006345D5"/>
    <w:rsid w:val="006424BA"/>
    <w:rsid w:val="00642D00"/>
    <w:rsid w:val="0064397A"/>
    <w:rsid w:val="0064485C"/>
    <w:rsid w:val="006519DD"/>
    <w:rsid w:val="0065232B"/>
    <w:rsid w:val="00653CBF"/>
    <w:rsid w:val="00656566"/>
    <w:rsid w:val="00660838"/>
    <w:rsid w:val="00664666"/>
    <w:rsid w:val="00667887"/>
    <w:rsid w:val="006703CF"/>
    <w:rsid w:val="00676556"/>
    <w:rsid w:val="0068113E"/>
    <w:rsid w:val="00682FF9"/>
    <w:rsid w:val="006834BA"/>
    <w:rsid w:val="0068357C"/>
    <w:rsid w:val="00683E6D"/>
    <w:rsid w:val="00684ECF"/>
    <w:rsid w:val="006867A4"/>
    <w:rsid w:val="0068770E"/>
    <w:rsid w:val="0068788B"/>
    <w:rsid w:val="00690B65"/>
    <w:rsid w:val="00691453"/>
    <w:rsid w:val="00693065"/>
    <w:rsid w:val="006973F5"/>
    <w:rsid w:val="006A0B47"/>
    <w:rsid w:val="006A0F44"/>
    <w:rsid w:val="006A131D"/>
    <w:rsid w:val="006A22A0"/>
    <w:rsid w:val="006A26AD"/>
    <w:rsid w:val="006A2747"/>
    <w:rsid w:val="006A6E16"/>
    <w:rsid w:val="006B0C59"/>
    <w:rsid w:val="006B15E9"/>
    <w:rsid w:val="006B289B"/>
    <w:rsid w:val="006B292A"/>
    <w:rsid w:val="006C3DE6"/>
    <w:rsid w:val="006C6655"/>
    <w:rsid w:val="006C7180"/>
    <w:rsid w:val="006C7242"/>
    <w:rsid w:val="006D14FF"/>
    <w:rsid w:val="006D2D7C"/>
    <w:rsid w:val="006D39EF"/>
    <w:rsid w:val="006D43E7"/>
    <w:rsid w:val="006D51FF"/>
    <w:rsid w:val="006D6250"/>
    <w:rsid w:val="006E31A8"/>
    <w:rsid w:val="006E39C6"/>
    <w:rsid w:val="006E4AE5"/>
    <w:rsid w:val="006E4D76"/>
    <w:rsid w:val="006E7B44"/>
    <w:rsid w:val="006F6834"/>
    <w:rsid w:val="00701955"/>
    <w:rsid w:val="007032DD"/>
    <w:rsid w:val="00705D23"/>
    <w:rsid w:val="00720751"/>
    <w:rsid w:val="00727C41"/>
    <w:rsid w:val="00730B6C"/>
    <w:rsid w:val="0073241A"/>
    <w:rsid w:val="00733655"/>
    <w:rsid w:val="00733DD1"/>
    <w:rsid w:val="0073414A"/>
    <w:rsid w:val="007355ED"/>
    <w:rsid w:val="00737181"/>
    <w:rsid w:val="007403CF"/>
    <w:rsid w:val="007412A8"/>
    <w:rsid w:val="00743C6C"/>
    <w:rsid w:val="00744D95"/>
    <w:rsid w:val="007461FA"/>
    <w:rsid w:val="007470BC"/>
    <w:rsid w:val="00747CDD"/>
    <w:rsid w:val="0075453E"/>
    <w:rsid w:val="00756B90"/>
    <w:rsid w:val="00762AAE"/>
    <w:rsid w:val="00776D5B"/>
    <w:rsid w:val="00780ED9"/>
    <w:rsid w:val="007827FB"/>
    <w:rsid w:val="00782D2E"/>
    <w:rsid w:val="00784471"/>
    <w:rsid w:val="00784A68"/>
    <w:rsid w:val="00784D42"/>
    <w:rsid w:val="00785914"/>
    <w:rsid w:val="007859B8"/>
    <w:rsid w:val="00790050"/>
    <w:rsid w:val="0079760C"/>
    <w:rsid w:val="007A22ED"/>
    <w:rsid w:val="007B5C92"/>
    <w:rsid w:val="007B628E"/>
    <w:rsid w:val="007B6BA3"/>
    <w:rsid w:val="007B79D1"/>
    <w:rsid w:val="007C076E"/>
    <w:rsid w:val="007C159F"/>
    <w:rsid w:val="007D215D"/>
    <w:rsid w:val="007E07D2"/>
    <w:rsid w:val="007E366C"/>
    <w:rsid w:val="007E44C6"/>
    <w:rsid w:val="007E5DA3"/>
    <w:rsid w:val="007E62CA"/>
    <w:rsid w:val="007E7EDD"/>
    <w:rsid w:val="007F0215"/>
    <w:rsid w:val="007F1B48"/>
    <w:rsid w:val="007F1C60"/>
    <w:rsid w:val="007F1E7F"/>
    <w:rsid w:val="007F71F0"/>
    <w:rsid w:val="00805104"/>
    <w:rsid w:val="0080757F"/>
    <w:rsid w:val="008110D2"/>
    <w:rsid w:val="008171E7"/>
    <w:rsid w:val="00817AAC"/>
    <w:rsid w:val="00824433"/>
    <w:rsid w:val="0082523C"/>
    <w:rsid w:val="00825F52"/>
    <w:rsid w:val="00837BA3"/>
    <w:rsid w:val="00837E99"/>
    <w:rsid w:val="008526EE"/>
    <w:rsid w:val="00854E73"/>
    <w:rsid w:val="008607AF"/>
    <w:rsid w:val="0086113B"/>
    <w:rsid w:val="00867733"/>
    <w:rsid w:val="00872E83"/>
    <w:rsid w:val="0087396D"/>
    <w:rsid w:val="00875BF0"/>
    <w:rsid w:val="008803DF"/>
    <w:rsid w:val="00881A5A"/>
    <w:rsid w:val="0088356E"/>
    <w:rsid w:val="00885585"/>
    <w:rsid w:val="008856DB"/>
    <w:rsid w:val="008901DE"/>
    <w:rsid w:val="00892E21"/>
    <w:rsid w:val="0089417E"/>
    <w:rsid w:val="00897559"/>
    <w:rsid w:val="008979BA"/>
    <w:rsid w:val="008A0103"/>
    <w:rsid w:val="008A301E"/>
    <w:rsid w:val="008A3974"/>
    <w:rsid w:val="008A4DE6"/>
    <w:rsid w:val="008B0060"/>
    <w:rsid w:val="008B0537"/>
    <w:rsid w:val="008B2E9C"/>
    <w:rsid w:val="008C0965"/>
    <w:rsid w:val="008C0D9F"/>
    <w:rsid w:val="008C7200"/>
    <w:rsid w:val="008C75A6"/>
    <w:rsid w:val="008D212F"/>
    <w:rsid w:val="008D3A4D"/>
    <w:rsid w:val="008E0344"/>
    <w:rsid w:val="008E10EA"/>
    <w:rsid w:val="008E2711"/>
    <w:rsid w:val="008E38E6"/>
    <w:rsid w:val="008E3F36"/>
    <w:rsid w:val="008E79B1"/>
    <w:rsid w:val="008F1F87"/>
    <w:rsid w:val="008F6894"/>
    <w:rsid w:val="008F6B88"/>
    <w:rsid w:val="00904EB8"/>
    <w:rsid w:val="0090551C"/>
    <w:rsid w:val="00907FCE"/>
    <w:rsid w:val="00910975"/>
    <w:rsid w:val="00910B06"/>
    <w:rsid w:val="00916B47"/>
    <w:rsid w:val="00920EB0"/>
    <w:rsid w:val="00922B45"/>
    <w:rsid w:val="00927E6E"/>
    <w:rsid w:val="0093661C"/>
    <w:rsid w:val="009411E3"/>
    <w:rsid w:val="0094481D"/>
    <w:rsid w:val="00944D7C"/>
    <w:rsid w:val="009506AA"/>
    <w:rsid w:val="00950736"/>
    <w:rsid w:val="009508C6"/>
    <w:rsid w:val="009535CB"/>
    <w:rsid w:val="00953CD1"/>
    <w:rsid w:val="00956736"/>
    <w:rsid w:val="00957544"/>
    <w:rsid w:val="009628E2"/>
    <w:rsid w:val="0096645D"/>
    <w:rsid w:val="00967867"/>
    <w:rsid w:val="0097176D"/>
    <w:rsid w:val="00972997"/>
    <w:rsid w:val="0097346C"/>
    <w:rsid w:val="00976971"/>
    <w:rsid w:val="00977F12"/>
    <w:rsid w:val="00980CC8"/>
    <w:rsid w:val="00983B48"/>
    <w:rsid w:val="00984257"/>
    <w:rsid w:val="0098478B"/>
    <w:rsid w:val="009858B2"/>
    <w:rsid w:val="00985F10"/>
    <w:rsid w:val="00986ADA"/>
    <w:rsid w:val="00991AD0"/>
    <w:rsid w:val="0099217F"/>
    <w:rsid w:val="00996525"/>
    <w:rsid w:val="009A028B"/>
    <w:rsid w:val="009A26F8"/>
    <w:rsid w:val="009A4FA6"/>
    <w:rsid w:val="009B1E17"/>
    <w:rsid w:val="009B2654"/>
    <w:rsid w:val="009B3C3C"/>
    <w:rsid w:val="009B660F"/>
    <w:rsid w:val="009C15B2"/>
    <w:rsid w:val="009C18D1"/>
    <w:rsid w:val="009C2763"/>
    <w:rsid w:val="009D111E"/>
    <w:rsid w:val="009D1FC7"/>
    <w:rsid w:val="009D2F87"/>
    <w:rsid w:val="009D4D44"/>
    <w:rsid w:val="009D7020"/>
    <w:rsid w:val="009E3221"/>
    <w:rsid w:val="009E57F3"/>
    <w:rsid w:val="009E6ED1"/>
    <w:rsid w:val="009F2A67"/>
    <w:rsid w:val="009F6E8F"/>
    <w:rsid w:val="00A00C3A"/>
    <w:rsid w:val="00A01168"/>
    <w:rsid w:val="00A014AA"/>
    <w:rsid w:val="00A025C1"/>
    <w:rsid w:val="00A02AF6"/>
    <w:rsid w:val="00A04331"/>
    <w:rsid w:val="00A12949"/>
    <w:rsid w:val="00A12C16"/>
    <w:rsid w:val="00A260F4"/>
    <w:rsid w:val="00A30CE8"/>
    <w:rsid w:val="00A317CD"/>
    <w:rsid w:val="00A32605"/>
    <w:rsid w:val="00A3373C"/>
    <w:rsid w:val="00A33D99"/>
    <w:rsid w:val="00A34DF3"/>
    <w:rsid w:val="00A35CCB"/>
    <w:rsid w:val="00A36FBA"/>
    <w:rsid w:val="00A40AED"/>
    <w:rsid w:val="00A46497"/>
    <w:rsid w:val="00A51472"/>
    <w:rsid w:val="00A57375"/>
    <w:rsid w:val="00A57CCC"/>
    <w:rsid w:val="00A63AD6"/>
    <w:rsid w:val="00A7161E"/>
    <w:rsid w:val="00A72A60"/>
    <w:rsid w:val="00A74B0E"/>
    <w:rsid w:val="00A82F66"/>
    <w:rsid w:val="00A833D0"/>
    <w:rsid w:val="00A844C7"/>
    <w:rsid w:val="00A84539"/>
    <w:rsid w:val="00A856D7"/>
    <w:rsid w:val="00A85865"/>
    <w:rsid w:val="00A869EB"/>
    <w:rsid w:val="00A86F04"/>
    <w:rsid w:val="00A87A05"/>
    <w:rsid w:val="00A900F5"/>
    <w:rsid w:val="00A91470"/>
    <w:rsid w:val="00A92351"/>
    <w:rsid w:val="00A92A84"/>
    <w:rsid w:val="00A94BAF"/>
    <w:rsid w:val="00A974CB"/>
    <w:rsid w:val="00AA05D5"/>
    <w:rsid w:val="00AA675D"/>
    <w:rsid w:val="00AB124C"/>
    <w:rsid w:val="00AB51C3"/>
    <w:rsid w:val="00AC0075"/>
    <w:rsid w:val="00AC089C"/>
    <w:rsid w:val="00AC3E59"/>
    <w:rsid w:val="00AC6027"/>
    <w:rsid w:val="00AD3CDF"/>
    <w:rsid w:val="00AD5771"/>
    <w:rsid w:val="00AD6433"/>
    <w:rsid w:val="00AE19FA"/>
    <w:rsid w:val="00AE461A"/>
    <w:rsid w:val="00AE6463"/>
    <w:rsid w:val="00AE7DB1"/>
    <w:rsid w:val="00AF1AE4"/>
    <w:rsid w:val="00AF1D2C"/>
    <w:rsid w:val="00AF689F"/>
    <w:rsid w:val="00AF6E2B"/>
    <w:rsid w:val="00B01517"/>
    <w:rsid w:val="00B02DFD"/>
    <w:rsid w:val="00B02F7F"/>
    <w:rsid w:val="00B043F8"/>
    <w:rsid w:val="00B04442"/>
    <w:rsid w:val="00B045DB"/>
    <w:rsid w:val="00B13730"/>
    <w:rsid w:val="00B20221"/>
    <w:rsid w:val="00B243CC"/>
    <w:rsid w:val="00B2781C"/>
    <w:rsid w:val="00B30CD5"/>
    <w:rsid w:val="00B342DF"/>
    <w:rsid w:val="00B343B8"/>
    <w:rsid w:val="00B36B1E"/>
    <w:rsid w:val="00B41F4A"/>
    <w:rsid w:val="00B4274E"/>
    <w:rsid w:val="00B42E87"/>
    <w:rsid w:val="00B46859"/>
    <w:rsid w:val="00B573DD"/>
    <w:rsid w:val="00B64CA9"/>
    <w:rsid w:val="00B64CFF"/>
    <w:rsid w:val="00B66460"/>
    <w:rsid w:val="00B70507"/>
    <w:rsid w:val="00B70B38"/>
    <w:rsid w:val="00B74ADC"/>
    <w:rsid w:val="00B8316B"/>
    <w:rsid w:val="00B86F07"/>
    <w:rsid w:val="00B87372"/>
    <w:rsid w:val="00B87524"/>
    <w:rsid w:val="00B93E44"/>
    <w:rsid w:val="00B977C5"/>
    <w:rsid w:val="00BA0DC0"/>
    <w:rsid w:val="00BA2469"/>
    <w:rsid w:val="00BA3765"/>
    <w:rsid w:val="00BA5DC7"/>
    <w:rsid w:val="00BB03D5"/>
    <w:rsid w:val="00BB0E62"/>
    <w:rsid w:val="00BB10AE"/>
    <w:rsid w:val="00BB55A1"/>
    <w:rsid w:val="00BB6128"/>
    <w:rsid w:val="00BC1745"/>
    <w:rsid w:val="00BC4299"/>
    <w:rsid w:val="00BC491A"/>
    <w:rsid w:val="00BD226F"/>
    <w:rsid w:val="00BD36F6"/>
    <w:rsid w:val="00BD570D"/>
    <w:rsid w:val="00BD6B49"/>
    <w:rsid w:val="00BD7552"/>
    <w:rsid w:val="00BE47DC"/>
    <w:rsid w:val="00BF0B20"/>
    <w:rsid w:val="00BF0EAE"/>
    <w:rsid w:val="00BF23B9"/>
    <w:rsid w:val="00BF28A1"/>
    <w:rsid w:val="00BF4A48"/>
    <w:rsid w:val="00BF5707"/>
    <w:rsid w:val="00BF5A38"/>
    <w:rsid w:val="00C01E1B"/>
    <w:rsid w:val="00C033AB"/>
    <w:rsid w:val="00C07506"/>
    <w:rsid w:val="00C1353B"/>
    <w:rsid w:val="00C139AE"/>
    <w:rsid w:val="00C17BB4"/>
    <w:rsid w:val="00C20259"/>
    <w:rsid w:val="00C2225B"/>
    <w:rsid w:val="00C238AC"/>
    <w:rsid w:val="00C30175"/>
    <w:rsid w:val="00C30EB2"/>
    <w:rsid w:val="00C30F6C"/>
    <w:rsid w:val="00C35531"/>
    <w:rsid w:val="00C362A1"/>
    <w:rsid w:val="00C37BD4"/>
    <w:rsid w:val="00C37C91"/>
    <w:rsid w:val="00C40A8D"/>
    <w:rsid w:val="00C41107"/>
    <w:rsid w:val="00C43ED4"/>
    <w:rsid w:val="00C44D96"/>
    <w:rsid w:val="00C517E4"/>
    <w:rsid w:val="00C518A4"/>
    <w:rsid w:val="00C526A2"/>
    <w:rsid w:val="00C529CE"/>
    <w:rsid w:val="00C63691"/>
    <w:rsid w:val="00C63861"/>
    <w:rsid w:val="00C64406"/>
    <w:rsid w:val="00C64506"/>
    <w:rsid w:val="00C673DB"/>
    <w:rsid w:val="00C75099"/>
    <w:rsid w:val="00C80192"/>
    <w:rsid w:val="00C80331"/>
    <w:rsid w:val="00C81300"/>
    <w:rsid w:val="00C83504"/>
    <w:rsid w:val="00C84FD5"/>
    <w:rsid w:val="00C870A3"/>
    <w:rsid w:val="00C874B9"/>
    <w:rsid w:val="00C87AF5"/>
    <w:rsid w:val="00C9006B"/>
    <w:rsid w:val="00C90B04"/>
    <w:rsid w:val="00C92A55"/>
    <w:rsid w:val="00C9352A"/>
    <w:rsid w:val="00C949ED"/>
    <w:rsid w:val="00C95BD1"/>
    <w:rsid w:val="00C97027"/>
    <w:rsid w:val="00CA273B"/>
    <w:rsid w:val="00CA2E5B"/>
    <w:rsid w:val="00CA55BE"/>
    <w:rsid w:val="00CA5B2F"/>
    <w:rsid w:val="00CA5B8D"/>
    <w:rsid w:val="00CB22B9"/>
    <w:rsid w:val="00CB64C8"/>
    <w:rsid w:val="00CB7521"/>
    <w:rsid w:val="00CC7C92"/>
    <w:rsid w:val="00CC7CEC"/>
    <w:rsid w:val="00CC7EB8"/>
    <w:rsid w:val="00CD02E2"/>
    <w:rsid w:val="00CD090C"/>
    <w:rsid w:val="00CD4F67"/>
    <w:rsid w:val="00CE24A9"/>
    <w:rsid w:val="00CE3EB6"/>
    <w:rsid w:val="00CE4700"/>
    <w:rsid w:val="00CE4D51"/>
    <w:rsid w:val="00CE58BB"/>
    <w:rsid w:val="00CE6419"/>
    <w:rsid w:val="00CF613B"/>
    <w:rsid w:val="00CF690C"/>
    <w:rsid w:val="00CF704C"/>
    <w:rsid w:val="00CF768E"/>
    <w:rsid w:val="00D00225"/>
    <w:rsid w:val="00D0292F"/>
    <w:rsid w:val="00D03DE5"/>
    <w:rsid w:val="00D04551"/>
    <w:rsid w:val="00D051DE"/>
    <w:rsid w:val="00D06DFE"/>
    <w:rsid w:val="00D108F5"/>
    <w:rsid w:val="00D13F82"/>
    <w:rsid w:val="00D15484"/>
    <w:rsid w:val="00D155AB"/>
    <w:rsid w:val="00D214EA"/>
    <w:rsid w:val="00D21CA4"/>
    <w:rsid w:val="00D2343C"/>
    <w:rsid w:val="00D255DA"/>
    <w:rsid w:val="00D31406"/>
    <w:rsid w:val="00D3147C"/>
    <w:rsid w:val="00D33673"/>
    <w:rsid w:val="00D34622"/>
    <w:rsid w:val="00D3565B"/>
    <w:rsid w:val="00D37045"/>
    <w:rsid w:val="00D422DD"/>
    <w:rsid w:val="00D43BFC"/>
    <w:rsid w:val="00D45369"/>
    <w:rsid w:val="00D53DD0"/>
    <w:rsid w:val="00D54594"/>
    <w:rsid w:val="00D62EBF"/>
    <w:rsid w:val="00D6570D"/>
    <w:rsid w:val="00D65C2B"/>
    <w:rsid w:val="00D66817"/>
    <w:rsid w:val="00D75DEE"/>
    <w:rsid w:val="00D80CB6"/>
    <w:rsid w:val="00D845BF"/>
    <w:rsid w:val="00D84792"/>
    <w:rsid w:val="00D8519C"/>
    <w:rsid w:val="00D86E2C"/>
    <w:rsid w:val="00D919D0"/>
    <w:rsid w:val="00D946BD"/>
    <w:rsid w:val="00D949D6"/>
    <w:rsid w:val="00DA096A"/>
    <w:rsid w:val="00DA3EC7"/>
    <w:rsid w:val="00DA4663"/>
    <w:rsid w:val="00DA55DE"/>
    <w:rsid w:val="00DB0527"/>
    <w:rsid w:val="00DB2086"/>
    <w:rsid w:val="00DB4958"/>
    <w:rsid w:val="00DC1B74"/>
    <w:rsid w:val="00DC6473"/>
    <w:rsid w:val="00DD5DF0"/>
    <w:rsid w:val="00DD627E"/>
    <w:rsid w:val="00DD72D6"/>
    <w:rsid w:val="00DD7892"/>
    <w:rsid w:val="00DD7BD6"/>
    <w:rsid w:val="00DE1357"/>
    <w:rsid w:val="00DE1898"/>
    <w:rsid w:val="00DE23E6"/>
    <w:rsid w:val="00DE2BFD"/>
    <w:rsid w:val="00DE3195"/>
    <w:rsid w:val="00DE33CA"/>
    <w:rsid w:val="00DE3689"/>
    <w:rsid w:val="00DE7907"/>
    <w:rsid w:val="00DE7FAD"/>
    <w:rsid w:val="00DF13B7"/>
    <w:rsid w:val="00DF5963"/>
    <w:rsid w:val="00E06DC2"/>
    <w:rsid w:val="00E1011E"/>
    <w:rsid w:val="00E14264"/>
    <w:rsid w:val="00E14BAC"/>
    <w:rsid w:val="00E15740"/>
    <w:rsid w:val="00E16ABF"/>
    <w:rsid w:val="00E26406"/>
    <w:rsid w:val="00E32752"/>
    <w:rsid w:val="00E414B6"/>
    <w:rsid w:val="00E43464"/>
    <w:rsid w:val="00E46108"/>
    <w:rsid w:val="00E56B09"/>
    <w:rsid w:val="00E57B23"/>
    <w:rsid w:val="00E610E4"/>
    <w:rsid w:val="00E66BC5"/>
    <w:rsid w:val="00E70684"/>
    <w:rsid w:val="00E708B7"/>
    <w:rsid w:val="00E7104C"/>
    <w:rsid w:val="00E721CF"/>
    <w:rsid w:val="00E7422A"/>
    <w:rsid w:val="00E7794B"/>
    <w:rsid w:val="00E77F15"/>
    <w:rsid w:val="00E805FE"/>
    <w:rsid w:val="00E820BC"/>
    <w:rsid w:val="00E84690"/>
    <w:rsid w:val="00E858F8"/>
    <w:rsid w:val="00E8679A"/>
    <w:rsid w:val="00E9615C"/>
    <w:rsid w:val="00E96F1A"/>
    <w:rsid w:val="00EA1484"/>
    <w:rsid w:val="00EA2E38"/>
    <w:rsid w:val="00EA708D"/>
    <w:rsid w:val="00EA7F72"/>
    <w:rsid w:val="00EB0B22"/>
    <w:rsid w:val="00EB4393"/>
    <w:rsid w:val="00EC013E"/>
    <w:rsid w:val="00EC0543"/>
    <w:rsid w:val="00EC0C6D"/>
    <w:rsid w:val="00ED358E"/>
    <w:rsid w:val="00ED449F"/>
    <w:rsid w:val="00ED4CCA"/>
    <w:rsid w:val="00ED5437"/>
    <w:rsid w:val="00ED58F6"/>
    <w:rsid w:val="00ED603C"/>
    <w:rsid w:val="00ED79DB"/>
    <w:rsid w:val="00EE2107"/>
    <w:rsid w:val="00EE3451"/>
    <w:rsid w:val="00EE3A06"/>
    <w:rsid w:val="00EE418E"/>
    <w:rsid w:val="00EE7E35"/>
    <w:rsid w:val="00EF36F5"/>
    <w:rsid w:val="00EF7C55"/>
    <w:rsid w:val="00EF7F03"/>
    <w:rsid w:val="00F02DC3"/>
    <w:rsid w:val="00F03A67"/>
    <w:rsid w:val="00F05BE6"/>
    <w:rsid w:val="00F0760F"/>
    <w:rsid w:val="00F120AA"/>
    <w:rsid w:val="00F124CB"/>
    <w:rsid w:val="00F17621"/>
    <w:rsid w:val="00F219EE"/>
    <w:rsid w:val="00F26358"/>
    <w:rsid w:val="00F27B37"/>
    <w:rsid w:val="00F309CB"/>
    <w:rsid w:val="00F323E1"/>
    <w:rsid w:val="00F350D8"/>
    <w:rsid w:val="00F35FF1"/>
    <w:rsid w:val="00F41C6E"/>
    <w:rsid w:val="00F42743"/>
    <w:rsid w:val="00F4276E"/>
    <w:rsid w:val="00F44060"/>
    <w:rsid w:val="00F44E12"/>
    <w:rsid w:val="00F46FD6"/>
    <w:rsid w:val="00F513AD"/>
    <w:rsid w:val="00F5219D"/>
    <w:rsid w:val="00F565E9"/>
    <w:rsid w:val="00F57AA1"/>
    <w:rsid w:val="00F60F45"/>
    <w:rsid w:val="00F61283"/>
    <w:rsid w:val="00F62551"/>
    <w:rsid w:val="00F6760C"/>
    <w:rsid w:val="00F67AAA"/>
    <w:rsid w:val="00F7228A"/>
    <w:rsid w:val="00F74E34"/>
    <w:rsid w:val="00F7520D"/>
    <w:rsid w:val="00F77215"/>
    <w:rsid w:val="00F859DD"/>
    <w:rsid w:val="00F8671D"/>
    <w:rsid w:val="00F90014"/>
    <w:rsid w:val="00F901B4"/>
    <w:rsid w:val="00F90302"/>
    <w:rsid w:val="00F931DD"/>
    <w:rsid w:val="00F93386"/>
    <w:rsid w:val="00F93D07"/>
    <w:rsid w:val="00FA6011"/>
    <w:rsid w:val="00FB022C"/>
    <w:rsid w:val="00FB6596"/>
    <w:rsid w:val="00FB7D5E"/>
    <w:rsid w:val="00FC0DF5"/>
    <w:rsid w:val="00FC0EAA"/>
    <w:rsid w:val="00FC1EB8"/>
    <w:rsid w:val="00FC4519"/>
    <w:rsid w:val="00FC4AE8"/>
    <w:rsid w:val="00FC760C"/>
    <w:rsid w:val="00FD0A90"/>
    <w:rsid w:val="00FD1CBE"/>
    <w:rsid w:val="00FD4C0E"/>
    <w:rsid w:val="00FD5944"/>
    <w:rsid w:val="00FE138C"/>
    <w:rsid w:val="00FE22E8"/>
    <w:rsid w:val="00FE6E48"/>
    <w:rsid w:val="00FF35E2"/>
    <w:rsid w:val="00FF3BCE"/>
    <w:rsid w:val="00FF59BB"/>
    <w:rsid w:val="00FF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B1E14-28EA-416F-B1D5-ED10E166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8A"/>
  </w:style>
  <w:style w:type="paragraph" w:styleId="Balk1">
    <w:name w:val="heading 1"/>
    <w:basedOn w:val="Normal"/>
    <w:next w:val="Normal"/>
    <w:link w:val="Balk1Char"/>
    <w:uiPriority w:val="9"/>
    <w:qFormat/>
    <w:rsid w:val="008739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194B2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after="0" w:line="276" w:lineRule="auto"/>
      <w:jc w:val="both"/>
      <w:outlineLvl w:val="1"/>
    </w:pPr>
    <w:rPr>
      <w:rFonts w:eastAsiaTheme="minorEastAsia"/>
      <w:caps/>
      <w:spacing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E03FE"/>
    <w:pPr>
      <w:autoSpaceDE w:val="0"/>
      <w:autoSpaceDN w:val="0"/>
      <w:adjustRightInd w:val="0"/>
      <w:spacing w:after="0" w:line="240" w:lineRule="auto"/>
    </w:pPr>
    <w:rPr>
      <w:rFonts w:ascii="Minion Pro" w:hAnsi="Minion Pro" w:cs="Minion Pro"/>
      <w:color w:val="000000"/>
      <w:sz w:val="24"/>
      <w:szCs w:val="24"/>
    </w:rPr>
  </w:style>
  <w:style w:type="paragraph" w:customStyle="1" w:styleId="Pa0">
    <w:name w:val="Pa0"/>
    <w:basedOn w:val="Default"/>
    <w:next w:val="Default"/>
    <w:uiPriority w:val="99"/>
    <w:rsid w:val="002E03FE"/>
    <w:pPr>
      <w:spacing w:line="241" w:lineRule="atLeast"/>
    </w:pPr>
    <w:rPr>
      <w:rFonts w:cstheme="minorBidi"/>
      <w:color w:val="auto"/>
    </w:rPr>
  </w:style>
  <w:style w:type="paragraph" w:customStyle="1" w:styleId="Pa1">
    <w:name w:val="Pa1"/>
    <w:basedOn w:val="Default"/>
    <w:next w:val="Default"/>
    <w:uiPriority w:val="99"/>
    <w:rsid w:val="002E03FE"/>
    <w:pPr>
      <w:spacing w:line="241" w:lineRule="atLeast"/>
    </w:pPr>
    <w:rPr>
      <w:rFonts w:cstheme="minorBidi"/>
      <w:color w:val="auto"/>
    </w:rPr>
  </w:style>
  <w:style w:type="character" w:customStyle="1" w:styleId="A0">
    <w:name w:val="A0"/>
    <w:uiPriority w:val="99"/>
    <w:rsid w:val="002E03FE"/>
    <w:rPr>
      <w:rFonts w:cs="Minion Pro"/>
      <w:b/>
      <w:bCs/>
      <w:color w:val="000000"/>
      <w:sz w:val="40"/>
      <w:szCs w:val="40"/>
    </w:rPr>
  </w:style>
  <w:style w:type="paragraph" w:styleId="stBilgi">
    <w:name w:val="header"/>
    <w:basedOn w:val="Normal"/>
    <w:link w:val="stBilgiChar"/>
    <w:uiPriority w:val="99"/>
    <w:unhideWhenUsed/>
    <w:rsid w:val="002E03FE"/>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2E03FE"/>
  </w:style>
  <w:style w:type="paragraph" w:styleId="AltBilgi">
    <w:name w:val="footer"/>
    <w:basedOn w:val="Normal"/>
    <w:link w:val="AltBilgiChar"/>
    <w:uiPriority w:val="99"/>
    <w:unhideWhenUsed/>
    <w:rsid w:val="002E03FE"/>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2E03FE"/>
  </w:style>
  <w:style w:type="paragraph" w:customStyle="1" w:styleId="WW-NormalWeb1">
    <w:name w:val="WW-Normal (Web)1"/>
    <w:basedOn w:val="Normal"/>
    <w:rsid w:val="00625317"/>
    <w:pPr>
      <w:spacing w:before="280" w:after="119" w:line="240" w:lineRule="auto"/>
    </w:pPr>
    <w:rPr>
      <w:rFonts w:ascii="Times New Roman" w:eastAsia="Times New Roman" w:hAnsi="Times New Roman" w:cs="Times New Roman"/>
      <w:sz w:val="24"/>
      <w:szCs w:val="24"/>
      <w:lang w:val="tr-TR" w:eastAsia="ar-SA"/>
    </w:rPr>
  </w:style>
  <w:style w:type="paragraph" w:styleId="ListeParagraf">
    <w:name w:val="List Paragraph"/>
    <w:basedOn w:val="Normal"/>
    <w:uiPriority w:val="34"/>
    <w:qFormat/>
    <w:rsid w:val="00487B19"/>
    <w:pPr>
      <w:ind w:left="720"/>
      <w:contextualSpacing/>
    </w:pPr>
  </w:style>
  <w:style w:type="character" w:customStyle="1" w:styleId="Balk2Char">
    <w:name w:val="Başlık 2 Char"/>
    <w:basedOn w:val="VarsaylanParagrafYazTipi"/>
    <w:link w:val="Balk2"/>
    <w:uiPriority w:val="9"/>
    <w:rsid w:val="00194B25"/>
    <w:rPr>
      <w:rFonts w:eastAsiaTheme="minorEastAsia"/>
      <w:caps/>
      <w:spacing w:val="15"/>
      <w:shd w:val="clear" w:color="auto" w:fill="DEEAF6" w:themeFill="accent1" w:themeFillTint="33"/>
    </w:rPr>
  </w:style>
  <w:style w:type="table" w:styleId="TabloKlavuzu">
    <w:name w:val="Table Grid"/>
    <w:basedOn w:val="NormalTablo"/>
    <w:uiPriority w:val="39"/>
    <w:rsid w:val="006D6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892E21"/>
    <w:rPr>
      <w:rFonts w:cs="Minion Pro"/>
      <w:color w:val="000000"/>
      <w:sz w:val="18"/>
      <w:szCs w:val="18"/>
    </w:rPr>
  </w:style>
  <w:style w:type="character" w:customStyle="1" w:styleId="Balk1Char">
    <w:name w:val="Başlık 1 Char"/>
    <w:basedOn w:val="VarsaylanParagrafYazTipi"/>
    <w:link w:val="Balk1"/>
    <w:uiPriority w:val="9"/>
    <w:rsid w:val="0087396D"/>
    <w:rPr>
      <w:rFonts w:asciiTheme="majorHAnsi" w:eastAsiaTheme="majorEastAsia" w:hAnsiTheme="majorHAnsi" w:cstheme="majorBidi"/>
      <w:color w:val="2E74B5" w:themeColor="accent1" w:themeShade="BF"/>
      <w:sz w:val="32"/>
      <w:szCs w:val="32"/>
    </w:rPr>
  </w:style>
  <w:style w:type="table" w:styleId="KlavuzuTablo4-Vurgu6">
    <w:name w:val="Grid Table 4 Accent 6"/>
    <w:basedOn w:val="NormalTablo"/>
    <w:uiPriority w:val="49"/>
    <w:rsid w:val="004E42D6"/>
    <w:pPr>
      <w:spacing w:after="0" w:line="240" w:lineRule="auto"/>
    </w:pPr>
    <w:rPr>
      <w:lang w:val="tr-TR"/>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klamaBavurusu">
    <w:name w:val="annotation reference"/>
    <w:basedOn w:val="VarsaylanParagrafYazTipi"/>
    <w:uiPriority w:val="99"/>
    <w:semiHidden/>
    <w:unhideWhenUsed/>
    <w:rsid w:val="00E858F8"/>
    <w:rPr>
      <w:sz w:val="16"/>
      <w:szCs w:val="16"/>
    </w:rPr>
  </w:style>
  <w:style w:type="paragraph" w:styleId="AklamaMetni">
    <w:name w:val="annotation text"/>
    <w:basedOn w:val="Normal"/>
    <w:link w:val="AklamaMetniChar"/>
    <w:uiPriority w:val="99"/>
    <w:semiHidden/>
    <w:unhideWhenUsed/>
    <w:rsid w:val="00E858F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858F8"/>
    <w:rPr>
      <w:sz w:val="20"/>
      <w:szCs w:val="20"/>
    </w:rPr>
  </w:style>
  <w:style w:type="paragraph" w:styleId="AklamaKonusu">
    <w:name w:val="annotation subject"/>
    <w:basedOn w:val="AklamaMetni"/>
    <w:next w:val="AklamaMetni"/>
    <w:link w:val="AklamaKonusuChar"/>
    <w:uiPriority w:val="99"/>
    <w:semiHidden/>
    <w:unhideWhenUsed/>
    <w:rsid w:val="00E858F8"/>
    <w:rPr>
      <w:b/>
      <w:bCs/>
    </w:rPr>
  </w:style>
  <w:style w:type="character" w:customStyle="1" w:styleId="AklamaKonusuChar">
    <w:name w:val="Açıklama Konusu Char"/>
    <w:basedOn w:val="AklamaMetniChar"/>
    <w:link w:val="AklamaKonusu"/>
    <w:uiPriority w:val="99"/>
    <w:semiHidden/>
    <w:rsid w:val="00E858F8"/>
    <w:rPr>
      <w:b/>
      <w:bCs/>
      <w:sz w:val="20"/>
      <w:szCs w:val="20"/>
    </w:rPr>
  </w:style>
  <w:style w:type="paragraph" w:styleId="BalonMetni">
    <w:name w:val="Balloon Text"/>
    <w:basedOn w:val="Normal"/>
    <w:link w:val="BalonMetniChar"/>
    <w:uiPriority w:val="99"/>
    <w:semiHidden/>
    <w:unhideWhenUsed/>
    <w:rsid w:val="00E858F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58F8"/>
    <w:rPr>
      <w:rFonts w:ascii="Segoe UI" w:hAnsi="Segoe UI" w:cs="Segoe UI"/>
      <w:sz w:val="18"/>
      <w:szCs w:val="18"/>
    </w:rPr>
  </w:style>
  <w:style w:type="table" w:customStyle="1" w:styleId="KlavuzTablo5Koyu-Vurgu61">
    <w:name w:val="Kılavuz Tablo 5 Koyu - Vurgu 61"/>
    <w:basedOn w:val="NormalTablo"/>
    <w:uiPriority w:val="50"/>
    <w:rsid w:val="00691453"/>
    <w:pPr>
      <w:spacing w:after="0" w:line="240" w:lineRule="auto"/>
    </w:pPr>
    <w:rPr>
      <w:lang w:val="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ListeTablo5Koyu-Vurgu6">
    <w:name w:val="List Table 5 Dark Accent 6"/>
    <w:basedOn w:val="NormalTablo"/>
    <w:uiPriority w:val="50"/>
    <w:rsid w:val="007B628E"/>
    <w:pPr>
      <w:spacing w:after="0" w:line="240" w:lineRule="auto"/>
    </w:pPr>
    <w:rPr>
      <w:color w:val="FFFFFF" w:themeColor="background1"/>
      <w:lang w:val="tr-TR"/>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51075">
      <w:bodyDiv w:val="1"/>
      <w:marLeft w:val="0"/>
      <w:marRight w:val="0"/>
      <w:marTop w:val="0"/>
      <w:marBottom w:val="0"/>
      <w:divBdr>
        <w:top w:val="none" w:sz="0" w:space="0" w:color="auto"/>
        <w:left w:val="none" w:sz="0" w:space="0" w:color="auto"/>
        <w:bottom w:val="none" w:sz="0" w:space="0" w:color="auto"/>
        <w:right w:val="none" w:sz="0" w:space="0" w:color="auto"/>
      </w:divBdr>
    </w:div>
    <w:div w:id="1029914590">
      <w:bodyDiv w:val="1"/>
      <w:marLeft w:val="0"/>
      <w:marRight w:val="0"/>
      <w:marTop w:val="0"/>
      <w:marBottom w:val="0"/>
      <w:divBdr>
        <w:top w:val="none" w:sz="0" w:space="0" w:color="auto"/>
        <w:left w:val="none" w:sz="0" w:space="0" w:color="auto"/>
        <w:bottom w:val="none" w:sz="0" w:space="0" w:color="auto"/>
        <w:right w:val="none" w:sz="0" w:space="0" w:color="auto"/>
      </w:divBdr>
    </w:div>
    <w:div w:id="1810122417">
      <w:bodyDiv w:val="1"/>
      <w:marLeft w:val="0"/>
      <w:marRight w:val="0"/>
      <w:marTop w:val="0"/>
      <w:marBottom w:val="0"/>
      <w:divBdr>
        <w:top w:val="none" w:sz="0" w:space="0" w:color="auto"/>
        <w:left w:val="none" w:sz="0" w:space="0" w:color="auto"/>
        <w:bottom w:val="none" w:sz="0" w:space="0" w:color="auto"/>
        <w:right w:val="none" w:sz="0" w:space="0" w:color="auto"/>
      </w:divBdr>
    </w:div>
    <w:div w:id="1965117022">
      <w:bodyDiv w:val="1"/>
      <w:marLeft w:val="0"/>
      <w:marRight w:val="0"/>
      <w:marTop w:val="0"/>
      <w:marBottom w:val="0"/>
      <w:divBdr>
        <w:top w:val="none" w:sz="0" w:space="0" w:color="auto"/>
        <w:left w:val="none" w:sz="0" w:space="0" w:color="auto"/>
        <w:bottom w:val="none" w:sz="0" w:space="0" w:color="auto"/>
        <w:right w:val="none" w:sz="0" w:space="0" w:color="auto"/>
      </w:divBdr>
    </w:div>
    <w:div w:id="2022584028">
      <w:bodyDiv w:val="1"/>
      <w:marLeft w:val="0"/>
      <w:marRight w:val="0"/>
      <w:marTop w:val="0"/>
      <w:marBottom w:val="0"/>
      <w:divBdr>
        <w:top w:val="none" w:sz="0" w:space="0" w:color="auto"/>
        <w:left w:val="none" w:sz="0" w:space="0" w:color="auto"/>
        <w:bottom w:val="none" w:sz="0" w:space="0" w:color="auto"/>
        <w:right w:val="none" w:sz="0" w:space="0" w:color="auto"/>
      </w:divBdr>
    </w:div>
    <w:div w:id="209874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8C3E0-2549-4D3C-ACCF-66D03557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8939</Words>
  <Characters>50957</Characters>
  <Application>Microsoft Office Word</Application>
  <DocSecurity>0</DocSecurity>
  <Lines>424</Lines>
  <Paragraphs>119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Hewlett-Packard Company</cp:lastModifiedBy>
  <cp:revision>2</cp:revision>
  <dcterms:created xsi:type="dcterms:W3CDTF">2024-05-20T10:17:00Z</dcterms:created>
  <dcterms:modified xsi:type="dcterms:W3CDTF">2024-05-20T10:17:00Z</dcterms:modified>
</cp:coreProperties>
</file>