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C" w:rsidRPr="00237C61" w:rsidRDefault="008511D6" w:rsidP="00237C61">
      <w:pPr>
        <w:shd w:val="clear" w:color="auto" w:fill="FFFFFF"/>
        <w:jc w:val="center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ATATÜRK ÜNİVERSİTESİ</w:t>
      </w:r>
    </w:p>
    <w:p w:rsidR="002B774E" w:rsidRPr="00237C61" w:rsidRDefault="006909A0" w:rsidP="006909A0">
      <w:pPr>
        <w:shd w:val="clear" w:color="auto" w:fill="FFFFFF"/>
        <w:jc w:val="center"/>
        <w:rPr>
          <w:b/>
          <w:sz w:val="24"/>
          <w:szCs w:val="24"/>
        </w:rPr>
      </w:pPr>
      <w:r w:rsidRPr="007523A3">
        <w:rPr>
          <w:b/>
          <w:sz w:val="24"/>
          <w:szCs w:val="24"/>
        </w:rPr>
        <w:t>İLAHİYAT</w:t>
      </w:r>
      <w:r w:rsidR="008511D6" w:rsidRPr="007523A3">
        <w:rPr>
          <w:b/>
          <w:sz w:val="24"/>
          <w:szCs w:val="24"/>
        </w:rPr>
        <w:t xml:space="preserve"> FAKÜLTESİ</w:t>
      </w:r>
      <w:r w:rsidR="00D8156F" w:rsidRPr="007523A3">
        <w:rPr>
          <w:b/>
          <w:sz w:val="24"/>
          <w:szCs w:val="24"/>
        </w:rPr>
        <w:t xml:space="preserve"> </w:t>
      </w:r>
    </w:p>
    <w:p w:rsidR="008511D6" w:rsidRDefault="00DF4EAA" w:rsidP="00237C61">
      <w:pPr>
        <w:shd w:val="clear" w:color="auto" w:fill="FFFFFF"/>
        <w:jc w:val="center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LİSANS EĞİTİM</w:t>
      </w:r>
      <w:r w:rsidR="001A5D39" w:rsidRPr="00237C61">
        <w:rPr>
          <w:b/>
          <w:sz w:val="24"/>
          <w:szCs w:val="24"/>
        </w:rPr>
        <w:t>-</w:t>
      </w:r>
      <w:r w:rsidRPr="00237C61">
        <w:rPr>
          <w:b/>
          <w:sz w:val="24"/>
          <w:szCs w:val="24"/>
        </w:rPr>
        <w:t xml:space="preserve">ÖĞRETİM VE SINAV </w:t>
      </w:r>
      <w:r w:rsidR="008511D6" w:rsidRPr="00237C61">
        <w:rPr>
          <w:b/>
          <w:sz w:val="24"/>
          <w:szCs w:val="24"/>
        </w:rPr>
        <w:t>UYGULAMA ESASLARI</w:t>
      </w:r>
    </w:p>
    <w:p w:rsidR="00561C0A" w:rsidRPr="00237C61" w:rsidRDefault="00561C0A" w:rsidP="00237C61">
      <w:pPr>
        <w:shd w:val="clear" w:color="auto" w:fill="FFFFFF"/>
        <w:ind w:firstLine="1134"/>
        <w:jc w:val="both"/>
        <w:rPr>
          <w:sz w:val="24"/>
          <w:szCs w:val="24"/>
        </w:rPr>
      </w:pPr>
    </w:p>
    <w:p w:rsidR="008511D6" w:rsidRPr="00237C61" w:rsidRDefault="008511D6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Dayanak</w:t>
      </w:r>
    </w:p>
    <w:p w:rsidR="00314EE0" w:rsidRPr="00237C61" w:rsidRDefault="00B81EED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 xml:space="preserve">MADDE 1- </w:t>
      </w:r>
      <w:r w:rsidRPr="00237C61">
        <w:rPr>
          <w:sz w:val="24"/>
          <w:szCs w:val="24"/>
        </w:rPr>
        <w:t xml:space="preserve">(1) Bu </w:t>
      </w:r>
      <w:r w:rsidR="00AD59A3">
        <w:rPr>
          <w:sz w:val="24"/>
          <w:szCs w:val="24"/>
        </w:rPr>
        <w:t xml:space="preserve">uygulama </w:t>
      </w:r>
      <w:r w:rsidRPr="00BB2A88">
        <w:rPr>
          <w:sz w:val="24"/>
          <w:szCs w:val="24"/>
        </w:rPr>
        <w:t>esaslar</w:t>
      </w:r>
      <w:r w:rsidR="00AD59A3" w:rsidRPr="00BB2A88">
        <w:rPr>
          <w:sz w:val="24"/>
          <w:szCs w:val="24"/>
        </w:rPr>
        <w:t>ı</w:t>
      </w:r>
      <w:r w:rsidRPr="00BB2A88">
        <w:rPr>
          <w:sz w:val="24"/>
          <w:szCs w:val="24"/>
        </w:rPr>
        <w:t xml:space="preserve"> </w:t>
      </w:r>
      <w:proofErr w:type="gramStart"/>
      <w:r w:rsidR="000D14DD" w:rsidRPr="00BB2A88">
        <w:rPr>
          <w:sz w:val="24"/>
          <w:szCs w:val="24"/>
        </w:rPr>
        <w:t>…………………</w:t>
      </w:r>
      <w:proofErr w:type="gramEnd"/>
      <w:r w:rsidRPr="00BB2A88">
        <w:rPr>
          <w:sz w:val="24"/>
          <w:szCs w:val="24"/>
        </w:rPr>
        <w:t xml:space="preserve"> tarih ve </w:t>
      </w:r>
      <w:proofErr w:type="gramStart"/>
      <w:r w:rsidR="000D14DD" w:rsidRPr="00BB2A88">
        <w:rPr>
          <w:sz w:val="24"/>
          <w:szCs w:val="24"/>
        </w:rPr>
        <w:t>……………</w:t>
      </w:r>
      <w:proofErr w:type="gramEnd"/>
      <w:r w:rsidRPr="00BB2A88">
        <w:rPr>
          <w:sz w:val="24"/>
          <w:szCs w:val="24"/>
        </w:rPr>
        <w:t xml:space="preserve"> </w:t>
      </w:r>
      <w:proofErr w:type="gramStart"/>
      <w:r w:rsidRPr="00BB2A88">
        <w:rPr>
          <w:sz w:val="24"/>
          <w:szCs w:val="24"/>
        </w:rPr>
        <w:t>sayılı</w:t>
      </w:r>
      <w:proofErr w:type="gramEnd"/>
      <w:r w:rsidRPr="00237C61">
        <w:rPr>
          <w:sz w:val="24"/>
          <w:szCs w:val="24"/>
        </w:rPr>
        <w:t xml:space="preserve"> Resmi Gazete’de yayımlanan Atatürk Üniversitesi Ön Lisans ve Lisans Eğitim-Öğretim ve Sınav Yönetmeliğine dayanılarak hazırlanmıştır.</w:t>
      </w:r>
    </w:p>
    <w:p w:rsidR="0067102D" w:rsidRPr="00237C61" w:rsidRDefault="0067102D" w:rsidP="00237C61">
      <w:pPr>
        <w:pStyle w:val="3-normalyaz"/>
        <w:ind w:firstLine="1134"/>
        <w:rPr>
          <w:b/>
          <w:bCs/>
          <w:sz w:val="24"/>
          <w:szCs w:val="24"/>
        </w:rPr>
      </w:pPr>
      <w:r w:rsidRPr="00237C61">
        <w:rPr>
          <w:b/>
          <w:bCs/>
          <w:sz w:val="24"/>
          <w:szCs w:val="24"/>
        </w:rPr>
        <w:t>Kapsam</w:t>
      </w:r>
    </w:p>
    <w:p w:rsidR="0067102D" w:rsidRPr="00237C61" w:rsidRDefault="0067102D" w:rsidP="006909A0">
      <w:pPr>
        <w:pStyle w:val="3-normalyaz"/>
        <w:ind w:firstLine="1134"/>
        <w:rPr>
          <w:bCs/>
          <w:sz w:val="24"/>
          <w:szCs w:val="24"/>
        </w:rPr>
      </w:pPr>
      <w:r w:rsidRPr="00237C61">
        <w:rPr>
          <w:b/>
          <w:bCs/>
          <w:sz w:val="24"/>
          <w:szCs w:val="24"/>
        </w:rPr>
        <w:t xml:space="preserve">MADDE 2 – </w:t>
      </w:r>
      <w:r w:rsidRPr="00237C61">
        <w:rPr>
          <w:bCs/>
          <w:sz w:val="24"/>
          <w:szCs w:val="24"/>
        </w:rPr>
        <w:t>(1)</w:t>
      </w:r>
      <w:r w:rsidRPr="00237C61">
        <w:rPr>
          <w:b/>
          <w:bCs/>
          <w:sz w:val="24"/>
          <w:szCs w:val="24"/>
        </w:rPr>
        <w:t xml:space="preserve"> </w:t>
      </w:r>
      <w:r w:rsidR="00A91D80" w:rsidRPr="00237C61">
        <w:rPr>
          <w:bCs/>
          <w:sz w:val="24"/>
          <w:szCs w:val="24"/>
        </w:rPr>
        <w:t xml:space="preserve">Bu </w:t>
      </w:r>
      <w:r w:rsidR="00F10E50" w:rsidRPr="00237C61">
        <w:rPr>
          <w:bCs/>
          <w:sz w:val="24"/>
          <w:szCs w:val="24"/>
        </w:rPr>
        <w:t>U</w:t>
      </w:r>
      <w:r w:rsidRPr="00237C61">
        <w:rPr>
          <w:bCs/>
          <w:sz w:val="24"/>
          <w:szCs w:val="24"/>
        </w:rPr>
        <w:t xml:space="preserve">ygulama </w:t>
      </w:r>
      <w:r w:rsidR="00181784" w:rsidRPr="00237C61">
        <w:rPr>
          <w:bCs/>
          <w:sz w:val="24"/>
          <w:szCs w:val="24"/>
        </w:rPr>
        <w:t xml:space="preserve">Esasları </w:t>
      </w:r>
      <w:r w:rsidR="006909A0" w:rsidRPr="005A0B23">
        <w:rPr>
          <w:bCs/>
          <w:sz w:val="24"/>
          <w:szCs w:val="24"/>
        </w:rPr>
        <w:t xml:space="preserve">İlahiyat </w:t>
      </w:r>
      <w:r w:rsidR="00D8156F" w:rsidRPr="005A0B23">
        <w:rPr>
          <w:sz w:val="24"/>
          <w:szCs w:val="24"/>
        </w:rPr>
        <w:t>Fakültesi</w:t>
      </w:r>
      <w:r w:rsidR="00BB2A88" w:rsidRPr="005A0B23">
        <w:rPr>
          <w:sz w:val="24"/>
          <w:szCs w:val="24"/>
        </w:rPr>
        <w:t>nde</w:t>
      </w:r>
      <w:r w:rsidR="00D8156F" w:rsidRPr="005A0B23">
        <w:rPr>
          <w:sz w:val="24"/>
          <w:szCs w:val="24"/>
        </w:rPr>
        <w:t xml:space="preserve"> </w:t>
      </w:r>
      <w:r w:rsidRPr="005A0B23">
        <w:rPr>
          <w:bCs/>
          <w:sz w:val="24"/>
          <w:szCs w:val="24"/>
        </w:rPr>
        <w:t xml:space="preserve">eğitim-öğretim </w:t>
      </w:r>
      <w:r w:rsidR="00CC0ADA" w:rsidRPr="005A0B23">
        <w:rPr>
          <w:bCs/>
          <w:sz w:val="24"/>
          <w:szCs w:val="24"/>
        </w:rPr>
        <w:t>yapılan lisans</w:t>
      </w:r>
      <w:r w:rsidRPr="005A0B23">
        <w:rPr>
          <w:bCs/>
          <w:sz w:val="24"/>
          <w:szCs w:val="24"/>
        </w:rPr>
        <w:t xml:space="preserve"> </w:t>
      </w:r>
      <w:r w:rsidR="00CC0ADA" w:rsidRPr="005A0B23">
        <w:rPr>
          <w:bCs/>
          <w:sz w:val="24"/>
          <w:szCs w:val="24"/>
        </w:rPr>
        <w:t>programlarını</w:t>
      </w:r>
      <w:r w:rsidRPr="005A0B23">
        <w:rPr>
          <w:bCs/>
          <w:sz w:val="24"/>
          <w:szCs w:val="24"/>
        </w:rPr>
        <w:t xml:space="preserve"> kapsar.</w:t>
      </w:r>
      <w:r w:rsidRPr="00237C61">
        <w:rPr>
          <w:bCs/>
          <w:sz w:val="24"/>
          <w:szCs w:val="24"/>
        </w:rPr>
        <w:t xml:space="preserve"> </w:t>
      </w:r>
    </w:p>
    <w:p w:rsidR="0067102D" w:rsidRDefault="0067102D" w:rsidP="00CC0ADA">
      <w:pPr>
        <w:pStyle w:val="3-normalyaz"/>
        <w:ind w:firstLine="1134"/>
        <w:rPr>
          <w:bCs/>
          <w:sz w:val="24"/>
          <w:szCs w:val="24"/>
        </w:rPr>
      </w:pPr>
      <w:r w:rsidRPr="00237C61">
        <w:rPr>
          <w:bCs/>
          <w:sz w:val="24"/>
          <w:szCs w:val="24"/>
        </w:rPr>
        <w:t xml:space="preserve">(2) Hazırlık sınıfı uygulaması olan </w:t>
      </w:r>
      <w:r w:rsidR="00CC0ADA">
        <w:rPr>
          <w:bCs/>
          <w:sz w:val="24"/>
          <w:szCs w:val="24"/>
        </w:rPr>
        <w:t>programlarda</w:t>
      </w:r>
      <w:r w:rsidRPr="00237C61">
        <w:rPr>
          <w:bCs/>
          <w:sz w:val="24"/>
          <w:szCs w:val="24"/>
        </w:rPr>
        <w:t>, hazırlık sınıfları için uygulama</w:t>
      </w:r>
      <w:r w:rsidR="00C36A32" w:rsidRPr="00237C61">
        <w:rPr>
          <w:bCs/>
          <w:sz w:val="24"/>
          <w:szCs w:val="24"/>
        </w:rPr>
        <w:t xml:space="preserve">, </w:t>
      </w:r>
      <w:r w:rsidRPr="00237C61">
        <w:rPr>
          <w:bCs/>
          <w:sz w:val="24"/>
          <w:szCs w:val="24"/>
        </w:rPr>
        <w:t>‘‘</w:t>
      </w:r>
      <w:r w:rsidR="00CC0ADA" w:rsidRPr="00CC0ADA">
        <w:rPr>
          <w:bCs/>
          <w:sz w:val="24"/>
          <w:szCs w:val="24"/>
        </w:rPr>
        <w:t>Yükseköğretim Kurumlarında Yabancı Dil Öğretimi Ve Yabancı Dille Öğretim Yapılmasında Uyulacak Esaslara İlişkin Yönetmelik</w:t>
      </w:r>
      <w:r w:rsidR="00CC0ADA" w:rsidRPr="00237C61">
        <w:rPr>
          <w:bCs/>
          <w:sz w:val="24"/>
          <w:szCs w:val="24"/>
        </w:rPr>
        <w:t xml:space="preserve">’’ </w:t>
      </w:r>
      <w:r w:rsidR="006547B2" w:rsidRPr="00237C61">
        <w:rPr>
          <w:bCs/>
          <w:sz w:val="24"/>
          <w:szCs w:val="24"/>
        </w:rPr>
        <w:t>hükümlerine</w:t>
      </w:r>
      <w:r w:rsidRPr="00237C61">
        <w:rPr>
          <w:bCs/>
          <w:sz w:val="24"/>
          <w:szCs w:val="24"/>
        </w:rPr>
        <w:t xml:space="preserve"> göre yapılır.</w:t>
      </w:r>
    </w:p>
    <w:p w:rsidR="00D8156F" w:rsidRDefault="00E9372A" w:rsidP="00E9372A">
      <w:pPr>
        <w:pStyle w:val="3-normalyaz"/>
        <w:ind w:firstLine="1134"/>
        <w:rPr>
          <w:b/>
          <w:bCs/>
          <w:sz w:val="24"/>
          <w:szCs w:val="24"/>
        </w:rPr>
      </w:pPr>
      <w:r w:rsidRPr="00E9372A">
        <w:rPr>
          <w:b/>
          <w:bCs/>
          <w:sz w:val="24"/>
          <w:szCs w:val="24"/>
        </w:rPr>
        <w:t xml:space="preserve">Eğitim-öğretim </w:t>
      </w:r>
    </w:p>
    <w:p w:rsidR="00E9372A" w:rsidRPr="00E9372A" w:rsidRDefault="00E9372A" w:rsidP="006909A0">
      <w:pPr>
        <w:pStyle w:val="3-normalyaz"/>
        <w:ind w:firstLine="1134"/>
        <w:rPr>
          <w:bCs/>
          <w:sz w:val="24"/>
          <w:szCs w:val="24"/>
        </w:rPr>
      </w:pPr>
      <w:r w:rsidRPr="000B5C19">
        <w:rPr>
          <w:b/>
          <w:bCs/>
          <w:sz w:val="24"/>
          <w:szCs w:val="24"/>
        </w:rPr>
        <w:t xml:space="preserve">MADDE </w:t>
      </w:r>
      <w:r w:rsidR="00B14F8E" w:rsidRPr="000B5C19">
        <w:rPr>
          <w:b/>
          <w:bCs/>
          <w:sz w:val="24"/>
          <w:szCs w:val="24"/>
        </w:rPr>
        <w:t>3</w:t>
      </w:r>
      <w:r w:rsidRPr="000B5C19">
        <w:rPr>
          <w:b/>
          <w:bCs/>
          <w:sz w:val="24"/>
          <w:szCs w:val="24"/>
        </w:rPr>
        <w:t xml:space="preserve"> –</w:t>
      </w:r>
      <w:r w:rsidRPr="000B5C19">
        <w:rPr>
          <w:bCs/>
          <w:sz w:val="24"/>
          <w:szCs w:val="24"/>
        </w:rPr>
        <w:t xml:space="preserve"> (</w:t>
      </w:r>
      <w:r w:rsidR="00B14F8E" w:rsidRPr="000B5C19">
        <w:rPr>
          <w:bCs/>
          <w:sz w:val="24"/>
          <w:szCs w:val="24"/>
        </w:rPr>
        <w:t>1</w:t>
      </w:r>
      <w:r w:rsidRPr="000B5C19">
        <w:rPr>
          <w:bCs/>
          <w:sz w:val="24"/>
          <w:szCs w:val="24"/>
        </w:rPr>
        <w:t xml:space="preserve">) </w:t>
      </w:r>
      <w:r w:rsidR="00B14F8E" w:rsidRPr="000B5C19">
        <w:rPr>
          <w:bCs/>
          <w:sz w:val="24"/>
          <w:szCs w:val="24"/>
        </w:rPr>
        <w:t>Dekanlık bünyesinde yürütülen programlar için bütünleme sınav</w:t>
      </w:r>
      <w:r w:rsidR="00D8156F" w:rsidRPr="000B5C19">
        <w:rPr>
          <w:bCs/>
          <w:sz w:val="24"/>
          <w:szCs w:val="24"/>
        </w:rPr>
        <w:t>ı</w:t>
      </w:r>
      <w:r w:rsidR="00B14F8E" w:rsidRPr="000B5C19">
        <w:rPr>
          <w:bCs/>
          <w:sz w:val="24"/>
          <w:szCs w:val="24"/>
        </w:rPr>
        <w:t xml:space="preserve"> uygulaması yapılır.</w:t>
      </w:r>
    </w:p>
    <w:p w:rsidR="00561C0A" w:rsidRPr="00237C61" w:rsidRDefault="008511D6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Öğretim programları</w:t>
      </w:r>
      <w:r w:rsidR="003062DB">
        <w:rPr>
          <w:b/>
          <w:sz w:val="24"/>
          <w:szCs w:val="24"/>
        </w:rPr>
        <w:t xml:space="preserve"> </w:t>
      </w:r>
    </w:p>
    <w:p w:rsidR="003D0519" w:rsidRPr="00237C61" w:rsidRDefault="008511D6" w:rsidP="006909A0">
      <w:pPr>
        <w:shd w:val="clear" w:color="auto" w:fill="FFFFFF"/>
        <w:ind w:firstLine="1134"/>
        <w:jc w:val="both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D8156F">
        <w:rPr>
          <w:b/>
          <w:sz w:val="24"/>
          <w:szCs w:val="24"/>
        </w:rPr>
        <w:t>4</w:t>
      </w:r>
      <w:r w:rsidRPr="00237C61">
        <w:rPr>
          <w:sz w:val="24"/>
          <w:szCs w:val="24"/>
        </w:rPr>
        <w:t xml:space="preserve"> - </w:t>
      </w:r>
      <w:r w:rsidR="003D0519" w:rsidRPr="00237C61">
        <w:rPr>
          <w:sz w:val="24"/>
          <w:szCs w:val="24"/>
        </w:rPr>
        <w:t>(</w:t>
      </w:r>
      <w:r w:rsidR="00CC0ADA">
        <w:rPr>
          <w:sz w:val="24"/>
          <w:szCs w:val="24"/>
        </w:rPr>
        <w:t xml:space="preserve">1) </w:t>
      </w:r>
      <w:r w:rsidR="00B14F8E" w:rsidRPr="005A0B23">
        <w:rPr>
          <w:bCs/>
          <w:sz w:val="24"/>
          <w:szCs w:val="24"/>
        </w:rPr>
        <w:t xml:space="preserve">Dekanlık </w:t>
      </w:r>
      <w:r w:rsidR="00B14F8E">
        <w:rPr>
          <w:bCs/>
          <w:sz w:val="24"/>
          <w:szCs w:val="24"/>
        </w:rPr>
        <w:t xml:space="preserve">bünyesinde yürütülen </w:t>
      </w:r>
      <w:r w:rsidR="00CC0ADA">
        <w:rPr>
          <w:sz w:val="24"/>
          <w:szCs w:val="24"/>
        </w:rPr>
        <w:t xml:space="preserve">programlarda </w:t>
      </w:r>
      <w:r w:rsidR="003D0519" w:rsidRPr="00237C61">
        <w:rPr>
          <w:sz w:val="24"/>
          <w:szCs w:val="24"/>
        </w:rPr>
        <w:t xml:space="preserve">okutulacak olan </w:t>
      </w:r>
      <w:r w:rsidR="003D0519" w:rsidRPr="005A0B23">
        <w:rPr>
          <w:sz w:val="24"/>
          <w:szCs w:val="24"/>
        </w:rPr>
        <w:t>dört yıllık lisans</w:t>
      </w:r>
      <w:r w:rsidR="003D0519" w:rsidRPr="00237C61">
        <w:rPr>
          <w:sz w:val="24"/>
          <w:szCs w:val="24"/>
        </w:rPr>
        <w:t xml:space="preserve"> ders </w:t>
      </w:r>
      <w:r w:rsidR="00053AB5">
        <w:rPr>
          <w:sz w:val="24"/>
          <w:szCs w:val="24"/>
        </w:rPr>
        <w:t xml:space="preserve">(müfredat) </w:t>
      </w:r>
      <w:r w:rsidR="003D0519" w:rsidRPr="00237C61">
        <w:rPr>
          <w:sz w:val="24"/>
          <w:szCs w:val="24"/>
        </w:rPr>
        <w:t>programları ilişikte belirtildiği gibidir.</w:t>
      </w:r>
    </w:p>
    <w:p w:rsidR="00B14F8E" w:rsidRDefault="00B14F8E" w:rsidP="00E52073">
      <w:pPr>
        <w:shd w:val="clear" w:color="auto" w:fill="FFFFFF"/>
        <w:ind w:firstLine="1134"/>
        <w:jc w:val="both"/>
        <w:rPr>
          <w:sz w:val="24"/>
          <w:szCs w:val="24"/>
        </w:rPr>
      </w:pPr>
      <w:r w:rsidRPr="00B14F8E">
        <w:rPr>
          <w:sz w:val="24"/>
          <w:szCs w:val="24"/>
        </w:rPr>
        <w:t xml:space="preserve">(2)  </w:t>
      </w:r>
      <w:r w:rsidR="006909A0" w:rsidRPr="005A0B23">
        <w:rPr>
          <w:bCs/>
          <w:sz w:val="24"/>
          <w:szCs w:val="24"/>
        </w:rPr>
        <w:t xml:space="preserve">Dekanlık </w:t>
      </w:r>
      <w:r>
        <w:rPr>
          <w:bCs/>
          <w:sz w:val="24"/>
          <w:szCs w:val="24"/>
        </w:rPr>
        <w:t xml:space="preserve">bünyesinde yürütülen programlardan </w:t>
      </w:r>
      <w:r w:rsidRPr="00B14F8E">
        <w:rPr>
          <w:sz w:val="24"/>
          <w:szCs w:val="24"/>
        </w:rPr>
        <w:t>mezuniyet için gerekli toplam kredi saat</w:t>
      </w:r>
      <w:r w:rsidR="005C5A44">
        <w:rPr>
          <w:sz w:val="24"/>
          <w:szCs w:val="24"/>
        </w:rPr>
        <w:t>i</w:t>
      </w:r>
      <w:r w:rsidR="000B5C19">
        <w:rPr>
          <w:sz w:val="24"/>
          <w:szCs w:val="24"/>
        </w:rPr>
        <w:t xml:space="preserve"> </w:t>
      </w:r>
      <w:r w:rsidR="00E52073">
        <w:rPr>
          <w:sz w:val="24"/>
          <w:szCs w:val="24"/>
        </w:rPr>
        <w:t>17</w:t>
      </w:r>
      <w:r w:rsidR="00773178">
        <w:rPr>
          <w:sz w:val="24"/>
          <w:szCs w:val="24"/>
        </w:rPr>
        <w:t>5</w:t>
      </w:r>
      <w:r w:rsidR="005C5A44">
        <w:rPr>
          <w:sz w:val="24"/>
          <w:szCs w:val="24"/>
        </w:rPr>
        <w:t xml:space="preserve">, </w:t>
      </w:r>
      <w:r w:rsidRPr="00B14F8E">
        <w:rPr>
          <w:sz w:val="24"/>
          <w:szCs w:val="24"/>
        </w:rPr>
        <w:t>AKTS</w:t>
      </w:r>
      <w:r>
        <w:rPr>
          <w:sz w:val="24"/>
          <w:szCs w:val="24"/>
        </w:rPr>
        <w:t xml:space="preserve"> değer</w:t>
      </w:r>
      <w:r w:rsidR="005C5A44">
        <w:rPr>
          <w:sz w:val="24"/>
          <w:szCs w:val="24"/>
        </w:rPr>
        <w:t xml:space="preserve">i ise </w:t>
      </w:r>
      <w:r w:rsidR="005A0B23">
        <w:rPr>
          <w:sz w:val="24"/>
          <w:szCs w:val="24"/>
        </w:rPr>
        <w:t>240</w:t>
      </w:r>
      <w:r w:rsidR="005C5A44">
        <w:rPr>
          <w:sz w:val="24"/>
          <w:szCs w:val="24"/>
        </w:rPr>
        <w:t>’dır.</w:t>
      </w:r>
    </w:p>
    <w:p w:rsidR="008511D6" w:rsidRPr="00237C61" w:rsidRDefault="00146698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 xml:space="preserve">Seçmeli </w:t>
      </w:r>
      <w:r w:rsidR="00D8156F">
        <w:rPr>
          <w:b/>
          <w:sz w:val="24"/>
          <w:szCs w:val="24"/>
        </w:rPr>
        <w:t>Dersler</w:t>
      </w:r>
    </w:p>
    <w:p w:rsidR="001A5D39" w:rsidRPr="00053AB5" w:rsidRDefault="008511D6" w:rsidP="00935680">
      <w:pPr>
        <w:shd w:val="clear" w:color="auto" w:fill="FFFFFF"/>
        <w:tabs>
          <w:tab w:val="left" w:leader="dot" w:pos="1229"/>
        </w:tabs>
        <w:ind w:firstLine="1134"/>
        <w:jc w:val="both"/>
        <w:rPr>
          <w:strike/>
          <w:color w:val="FF0000"/>
          <w:sz w:val="24"/>
          <w:szCs w:val="24"/>
        </w:rPr>
      </w:pPr>
      <w:r w:rsidRPr="00935680">
        <w:rPr>
          <w:b/>
          <w:sz w:val="24"/>
          <w:szCs w:val="24"/>
        </w:rPr>
        <w:t xml:space="preserve">MADDE </w:t>
      </w:r>
      <w:r w:rsidR="00D8156F" w:rsidRPr="00935680">
        <w:rPr>
          <w:b/>
          <w:sz w:val="24"/>
          <w:szCs w:val="24"/>
        </w:rPr>
        <w:t>5</w:t>
      </w:r>
      <w:r w:rsidRPr="00935680">
        <w:rPr>
          <w:b/>
          <w:sz w:val="24"/>
          <w:szCs w:val="24"/>
        </w:rPr>
        <w:t xml:space="preserve"> -</w:t>
      </w:r>
      <w:r w:rsidR="007A7A06" w:rsidRPr="00935680">
        <w:rPr>
          <w:b/>
          <w:sz w:val="24"/>
          <w:szCs w:val="24"/>
        </w:rPr>
        <w:t xml:space="preserve"> </w:t>
      </w:r>
      <w:r w:rsidRPr="00935680">
        <w:rPr>
          <w:sz w:val="24"/>
          <w:szCs w:val="24"/>
        </w:rPr>
        <w:t>(1) Öğretim program</w:t>
      </w:r>
      <w:r w:rsidR="00E9372A" w:rsidRPr="00935680">
        <w:rPr>
          <w:sz w:val="24"/>
          <w:szCs w:val="24"/>
        </w:rPr>
        <w:t>larında</w:t>
      </w:r>
      <w:r w:rsidRPr="00935680">
        <w:rPr>
          <w:sz w:val="24"/>
          <w:szCs w:val="24"/>
        </w:rPr>
        <w:t xml:space="preserve"> seçmeli dersler</w:t>
      </w:r>
      <w:r w:rsidR="00E9372A" w:rsidRPr="00935680">
        <w:rPr>
          <w:sz w:val="24"/>
          <w:szCs w:val="24"/>
        </w:rPr>
        <w:t>in AKTS değerleri</w:t>
      </w:r>
      <w:r w:rsidRPr="00935680">
        <w:rPr>
          <w:sz w:val="24"/>
          <w:szCs w:val="24"/>
        </w:rPr>
        <w:t xml:space="preserve">, mezuniyet için alınması gerekli toplam </w:t>
      </w:r>
      <w:r w:rsidR="009F2D87">
        <w:rPr>
          <w:sz w:val="24"/>
          <w:szCs w:val="24"/>
        </w:rPr>
        <w:t>AKTS değerinin</w:t>
      </w:r>
      <w:r w:rsidR="00E9372A" w:rsidRPr="00935680">
        <w:rPr>
          <w:sz w:val="24"/>
          <w:szCs w:val="24"/>
        </w:rPr>
        <w:t xml:space="preserve"> </w:t>
      </w:r>
      <w:r w:rsidR="000D14DD" w:rsidRPr="00935680">
        <w:rPr>
          <w:bCs/>
          <w:sz w:val="24"/>
          <w:szCs w:val="24"/>
        </w:rPr>
        <w:t>%</w:t>
      </w:r>
      <w:r w:rsidR="009F2D87">
        <w:rPr>
          <w:bCs/>
          <w:sz w:val="24"/>
          <w:szCs w:val="24"/>
        </w:rPr>
        <w:t>13,3’ü</w:t>
      </w:r>
      <w:r w:rsidR="00E9372A" w:rsidRPr="00935680">
        <w:rPr>
          <w:sz w:val="24"/>
          <w:szCs w:val="24"/>
        </w:rPr>
        <w:t xml:space="preserve"> olarak belirlenmiştir.</w:t>
      </w:r>
      <w:r w:rsidR="00053AB5" w:rsidRPr="00935680">
        <w:rPr>
          <w:sz w:val="24"/>
          <w:szCs w:val="24"/>
        </w:rPr>
        <w:t xml:space="preserve"> </w:t>
      </w:r>
    </w:p>
    <w:p w:rsidR="008511D6" w:rsidRPr="00237C61" w:rsidRDefault="008511D6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Sınavlar</w:t>
      </w:r>
      <w:r w:rsidR="003062DB">
        <w:rPr>
          <w:b/>
          <w:sz w:val="24"/>
          <w:szCs w:val="24"/>
        </w:rPr>
        <w:t xml:space="preserve"> </w:t>
      </w:r>
    </w:p>
    <w:p w:rsidR="00B14F8E" w:rsidRPr="00237C61" w:rsidRDefault="008511D6" w:rsidP="00B14F8E">
      <w:pPr>
        <w:shd w:val="clear" w:color="auto" w:fill="FFFFFF"/>
        <w:tabs>
          <w:tab w:val="left" w:leader="dot" w:pos="4877"/>
        </w:tabs>
        <w:ind w:firstLine="1134"/>
        <w:jc w:val="both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D8156F">
        <w:rPr>
          <w:b/>
          <w:sz w:val="24"/>
          <w:szCs w:val="24"/>
        </w:rPr>
        <w:t>6</w:t>
      </w:r>
      <w:r w:rsidRPr="00237C61">
        <w:rPr>
          <w:b/>
          <w:sz w:val="24"/>
          <w:szCs w:val="24"/>
        </w:rPr>
        <w:t xml:space="preserve"> </w:t>
      </w:r>
      <w:r w:rsidR="009607FF" w:rsidRPr="00237C61">
        <w:rPr>
          <w:b/>
          <w:sz w:val="24"/>
          <w:szCs w:val="24"/>
        </w:rPr>
        <w:t>–</w:t>
      </w:r>
      <w:r w:rsidRPr="00237C61">
        <w:rPr>
          <w:sz w:val="24"/>
          <w:szCs w:val="24"/>
        </w:rPr>
        <w:t xml:space="preserve"> </w:t>
      </w:r>
      <w:r w:rsidR="00B14F8E" w:rsidRPr="00237C61">
        <w:rPr>
          <w:sz w:val="24"/>
          <w:szCs w:val="24"/>
        </w:rPr>
        <w:t>(</w:t>
      </w:r>
      <w:r w:rsidR="00D8156F">
        <w:rPr>
          <w:sz w:val="24"/>
          <w:szCs w:val="24"/>
        </w:rPr>
        <w:t>1</w:t>
      </w:r>
      <w:r w:rsidR="00B14F8E" w:rsidRPr="00237C61">
        <w:rPr>
          <w:sz w:val="24"/>
          <w:szCs w:val="24"/>
        </w:rPr>
        <w:t xml:space="preserve">) Her ders için </w:t>
      </w:r>
      <w:r w:rsidR="00B14F8E" w:rsidRPr="005A0B23">
        <w:rPr>
          <w:sz w:val="24"/>
          <w:szCs w:val="24"/>
        </w:rPr>
        <w:t xml:space="preserve">yarıyılda </w:t>
      </w:r>
      <w:r w:rsidR="002946EC" w:rsidRPr="005A0B23">
        <w:rPr>
          <w:sz w:val="24"/>
          <w:szCs w:val="24"/>
        </w:rPr>
        <w:t>1 (bir)</w:t>
      </w:r>
      <w:r w:rsidR="00B14F8E" w:rsidRPr="00237C61">
        <w:rPr>
          <w:sz w:val="24"/>
          <w:szCs w:val="24"/>
        </w:rPr>
        <w:t xml:space="preserve"> ara sınav yapılır.</w:t>
      </w:r>
    </w:p>
    <w:p w:rsidR="00B14F8E" w:rsidRDefault="00B14F8E" w:rsidP="005A0B23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 w:rsidRPr="00B14F8E">
        <w:rPr>
          <w:sz w:val="24"/>
          <w:szCs w:val="24"/>
        </w:rPr>
        <w:t>(</w:t>
      </w:r>
      <w:r w:rsidR="002946EC">
        <w:rPr>
          <w:sz w:val="24"/>
          <w:szCs w:val="24"/>
        </w:rPr>
        <w:t>2</w:t>
      </w:r>
      <w:r w:rsidRPr="00B14F8E">
        <w:rPr>
          <w:sz w:val="24"/>
          <w:szCs w:val="24"/>
        </w:rPr>
        <w:t xml:space="preserve">) Derslerin şube veya gruplar halinde yapılması durumunda, sınavlar ve </w:t>
      </w:r>
      <w:r w:rsidRPr="005A0B23">
        <w:rPr>
          <w:sz w:val="24"/>
          <w:szCs w:val="24"/>
        </w:rPr>
        <w:t>değerlendirmeler</w:t>
      </w:r>
      <w:r w:rsidR="00D8156F" w:rsidRPr="005A0B23">
        <w:rPr>
          <w:sz w:val="24"/>
          <w:szCs w:val="24"/>
        </w:rPr>
        <w:t xml:space="preserve"> ayrı yapılır</w:t>
      </w:r>
      <w:r w:rsidR="00D8156F">
        <w:rPr>
          <w:sz w:val="24"/>
          <w:szCs w:val="24"/>
        </w:rPr>
        <w:t>.</w:t>
      </w:r>
    </w:p>
    <w:p w:rsidR="00D8156F" w:rsidRPr="00D8156F" w:rsidRDefault="00D8156F" w:rsidP="00D8156F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D8156F">
        <w:rPr>
          <w:b/>
          <w:sz w:val="24"/>
          <w:szCs w:val="24"/>
        </w:rPr>
        <w:t>Başarı notu</w:t>
      </w:r>
      <w:r>
        <w:rPr>
          <w:b/>
          <w:sz w:val="24"/>
          <w:szCs w:val="24"/>
        </w:rPr>
        <w:t xml:space="preserve"> </w:t>
      </w:r>
      <w:r w:rsidR="00AC7B07">
        <w:rPr>
          <w:b/>
          <w:sz w:val="24"/>
          <w:szCs w:val="24"/>
        </w:rPr>
        <w:t>ve hesaplanması</w:t>
      </w:r>
    </w:p>
    <w:p w:rsidR="00D8156F" w:rsidRDefault="00D8156F" w:rsidP="005A0B23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 w:rsidRPr="00D8156F">
        <w:rPr>
          <w:b/>
          <w:sz w:val="24"/>
          <w:szCs w:val="24"/>
        </w:rPr>
        <w:t xml:space="preserve">MADDE </w:t>
      </w:r>
      <w:r w:rsidR="00AC7B07">
        <w:rPr>
          <w:b/>
          <w:sz w:val="24"/>
          <w:szCs w:val="24"/>
        </w:rPr>
        <w:t>7</w:t>
      </w:r>
      <w:r w:rsidRPr="00D8156F">
        <w:rPr>
          <w:sz w:val="24"/>
          <w:szCs w:val="24"/>
        </w:rPr>
        <w:t xml:space="preserve"> – </w:t>
      </w:r>
      <w:r>
        <w:rPr>
          <w:sz w:val="24"/>
          <w:szCs w:val="24"/>
        </w:rPr>
        <w:t xml:space="preserve"> </w:t>
      </w:r>
      <w:r w:rsidRPr="00237C61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237C61">
        <w:rPr>
          <w:sz w:val="24"/>
          <w:szCs w:val="24"/>
        </w:rPr>
        <w:t xml:space="preserve">) Bir derse ait ham notun hesaplanmasında; ara sınavların ortalamasının </w:t>
      </w:r>
      <w:r w:rsidRPr="005A0B23">
        <w:rPr>
          <w:sz w:val="24"/>
          <w:szCs w:val="24"/>
        </w:rPr>
        <w:t xml:space="preserve">etkisi % </w:t>
      </w:r>
      <w:r w:rsidR="005A0B23" w:rsidRPr="005A0B23">
        <w:rPr>
          <w:sz w:val="24"/>
          <w:szCs w:val="24"/>
        </w:rPr>
        <w:t>40</w:t>
      </w:r>
      <w:r w:rsidR="005C5A44" w:rsidRPr="005A0B23">
        <w:rPr>
          <w:sz w:val="24"/>
          <w:szCs w:val="24"/>
        </w:rPr>
        <w:t>,</w:t>
      </w:r>
      <w:r w:rsidR="005C5A44" w:rsidRPr="005C5A44">
        <w:rPr>
          <w:sz w:val="24"/>
          <w:szCs w:val="24"/>
        </w:rPr>
        <w:t xml:space="preserve"> </w:t>
      </w:r>
      <w:r w:rsidRPr="00237C61">
        <w:rPr>
          <w:sz w:val="24"/>
          <w:szCs w:val="24"/>
        </w:rPr>
        <w:t xml:space="preserve">yarıyıl sonu sınavının </w:t>
      </w:r>
      <w:r w:rsidRPr="005A0B23">
        <w:rPr>
          <w:sz w:val="24"/>
          <w:szCs w:val="24"/>
        </w:rPr>
        <w:t xml:space="preserve">etkisi % </w:t>
      </w:r>
      <w:r w:rsidR="005A0B23" w:rsidRPr="005A0B23">
        <w:rPr>
          <w:sz w:val="24"/>
          <w:szCs w:val="24"/>
        </w:rPr>
        <w:t>60</w:t>
      </w:r>
      <w:r w:rsidRPr="005A0B23">
        <w:rPr>
          <w:sz w:val="24"/>
          <w:szCs w:val="24"/>
        </w:rPr>
        <w:t>’dır.</w:t>
      </w:r>
      <w:r w:rsidR="005C5A44">
        <w:rPr>
          <w:sz w:val="24"/>
          <w:szCs w:val="24"/>
        </w:rPr>
        <w:t xml:space="preserve"> </w:t>
      </w:r>
    </w:p>
    <w:p w:rsidR="00053AB5" w:rsidRDefault="00053AB5" w:rsidP="00053AB5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(2) Ö</w:t>
      </w:r>
      <w:r w:rsidRPr="00053AB5">
        <w:rPr>
          <w:sz w:val="24"/>
          <w:szCs w:val="24"/>
        </w:rPr>
        <w:t xml:space="preserve">ğrencilerin başarı notunun hesaplanmasında bağıl değerlendirme sistemi </w:t>
      </w:r>
      <w:r>
        <w:rPr>
          <w:sz w:val="24"/>
          <w:szCs w:val="24"/>
        </w:rPr>
        <w:t>uygulanır.</w:t>
      </w:r>
    </w:p>
    <w:p w:rsidR="00053AB5" w:rsidRDefault="00053AB5" w:rsidP="00053AB5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 w:rsidRPr="0056766C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56766C">
        <w:rPr>
          <w:sz w:val="24"/>
          <w:szCs w:val="24"/>
        </w:rPr>
        <w:t>)</w:t>
      </w:r>
      <w:r>
        <w:rPr>
          <w:sz w:val="24"/>
          <w:szCs w:val="24"/>
        </w:rPr>
        <w:t xml:space="preserve"> Bağıl değerlendirme sistemi aşağıdaki esaslara göre uygulanır;</w:t>
      </w:r>
    </w:p>
    <w:p w:rsidR="00053AB5" w:rsidRDefault="00053AB5" w:rsidP="005A0B23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a) Ham Başarı Alt Limiti (HBAL),</w:t>
      </w:r>
      <w:r w:rsidRPr="0056766C">
        <w:rPr>
          <w:sz w:val="24"/>
          <w:szCs w:val="24"/>
        </w:rPr>
        <w:t xml:space="preserve"> </w:t>
      </w:r>
      <w:r w:rsidR="005A0B23">
        <w:rPr>
          <w:sz w:val="24"/>
          <w:szCs w:val="24"/>
        </w:rPr>
        <w:t xml:space="preserve">50 </w:t>
      </w:r>
      <w:r w:rsidR="00444392">
        <w:rPr>
          <w:sz w:val="24"/>
          <w:szCs w:val="24"/>
        </w:rPr>
        <w:t>puan</w:t>
      </w:r>
      <w:r>
        <w:rPr>
          <w:sz w:val="24"/>
          <w:szCs w:val="24"/>
        </w:rPr>
        <w:t xml:space="preserve">dır. </w:t>
      </w:r>
      <w:r w:rsidRPr="00592CAF">
        <w:rPr>
          <w:sz w:val="24"/>
          <w:szCs w:val="24"/>
        </w:rPr>
        <w:t xml:space="preserve">Ham başarı puanları </w:t>
      </w:r>
      <w:proofErr w:type="spellStart"/>
      <w:r>
        <w:rPr>
          <w:sz w:val="24"/>
          <w:szCs w:val="24"/>
        </w:rPr>
        <w:t>HB</w:t>
      </w:r>
      <w:r w:rsidRPr="00592CAF">
        <w:rPr>
          <w:sz w:val="24"/>
          <w:szCs w:val="24"/>
        </w:rPr>
        <w:t>AL’nin</w:t>
      </w:r>
      <w:proofErr w:type="spellEnd"/>
      <w:r w:rsidRPr="00592CAF">
        <w:rPr>
          <w:sz w:val="24"/>
          <w:szCs w:val="24"/>
        </w:rPr>
        <w:t xml:space="preserve"> altında kalan öğrenciler başarısız sayılarak FF notu ile değerlendirilir.</w:t>
      </w:r>
    </w:p>
    <w:p w:rsidR="00053AB5" w:rsidRDefault="00053AB5" w:rsidP="005A0B23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b) Yarıyıl</w:t>
      </w:r>
      <w:r w:rsidR="00444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Sonu Sınav </w:t>
      </w:r>
      <w:r w:rsidRPr="005A0B23">
        <w:rPr>
          <w:sz w:val="24"/>
          <w:szCs w:val="24"/>
        </w:rPr>
        <w:t xml:space="preserve">Limiti (YSSL) uygulaması yapılır </w:t>
      </w:r>
      <w:r w:rsidR="00444392" w:rsidRPr="005A0B23">
        <w:rPr>
          <w:sz w:val="24"/>
          <w:szCs w:val="24"/>
        </w:rPr>
        <w:t>ve yarıyıl</w:t>
      </w:r>
      <w:r w:rsidRPr="005A0B23">
        <w:rPr>
          <w:sz w:val="24"/>
          <w:szCs w:val="24"/>
        </w:rPr>
        <w:t xml:space="preserve"> </w:t>
      </w:r>
      <w:r w:rsidR="00444392" w:rsidRPr="005A0B23">
        <w:rPr>
          <w:sz w:val="24"/>
          <w:szCs w:val="24"/>
        </w:rPr>
        <w:t xml:space="preserve">sonu sınav limiti </w:t>
      </w:r>
      <w:r w:rsidR="005A0B23" w:rsidRPr="005A0B23">
        <w:rPr>
          <w:sz w:val="24"/>
          <w:szCs w:val="24"/>
        </w:rPr>
        <w:t xml:space="preserve">50 </w:t>
      </w:r>
      <w:r w:rsidR="00444392" w:rsidRPr="005A0B23">
        <w:rPr>
          <w:sz w:val="24"/>
          <w:szCs w:val="24"/>
        </w:rPr>
        <w:t>puan</w:t>
      </w:r>
      <w:r w:rsidR="005A0B23">
        <w:rPr>
          <w:sz w:val="24"/>
          <w:szCs w:val="24"/>
        </w:rPr>
        <w:t xml:space="preserve"> </w:t>
      </w:r>
      <w:r w:rsidR="00444392" w:rsidRPr="005A0B23">
        <w:rPr>
          <w:sz w:val="24"/>
          <w:szCs w:val="24"/>
        </w:rPr>
        <w:t>olarak uygulanır</w:t>
      </w:r>
      <w:r w:rsidR="005B728B" w:rsidRPr="005A0B23">
        <w:rPr>
          <w:sz w:val="24"/>
          <w:szCs w:val="24"/>
        </w:rPr>
        <w:t>.</w:t>
      </w:r>
      <w:r w:rsidR="005B728B">
        <w:rPr>
          <w:sz w:val="24"/>
          <w:szCs w:val="24"/>
        </w:rPr>
        <w:t xml:space="preserve"> </w:t>
      </w:r>
    </w:p>
    <w:p w:rsidR="00BB2A88" w:rsidRDefault="00BB2A88" w:rsidP="00053AB5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b/>
          <w:sz w:val="24"/>
          <w:szCs w:val="24"/>
        </w:rPr>
      </w:pPr>
      <w:r w:rsidRPr="00BB2A88">
        <w:rPr>
          <w:b/>
          <w:sz w:val="24"/>
          <w:szCs w:val="24"/>
        </w:rPr>
        <w:t>Çeşitli hükümler</w:t>
      </w:r>
    </w:p>
    <w:p w:rsidR="00BB2A88" w:rsidRDefault="00BB2A88" w:rsidP="000B5C19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>
        <w:rPr>
          <w:b/>
          <w:sz w:val="24"/>
          <w:szCs w:val="24"/>
        </w:rPr>
        <w:t>9</w:t>
      </w:r>
      <w:r w:rsidRPr="00237C61">
        <w:rPr>
          <w:b/>
          <w:sz w:val="24"/>
          <w:szCs w:val="24"/>
        </w:rPr>
        <w:t>-</w:t>
      </w:r>
      <w:r w:rsidRPr="00237C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(1) </w:t>
      </w:r>
      <w:r w:rsidR="00077CF7">
        <w:rPr>
          <w:sz w:val="24"/>
          <w:szCs w:val="24"/>
        </w:rPr>
        <w:t xml:space="preserve">Zorunlu Arapça Hazırlık </w:t>
      </w:r>
      <w:r w:rsidR="000B5C19">
        <w:rPr>
          <w:sz w:val="24"/>
          <w:szCs w:val="24"/>
        </w:rPr>
        <w:t>Sınıfının</w:t>
      </w:r>
      <w:r w:rsidR="00077CF7">
        <w:rPr>
          <w:sz w:val="24"/>
          <w:szCs w:val="24"/>
        </w:rPr>
        <w:t xml:space="preserve"> </w:t>
      </w:r>
      <w:r w:rsidR="00077CF7" w:rsidRPr="00077CF7">
        <w:rPr>
          <w:sz w:val="24"/>
          <w:szCs w:val="24"/>
        </w:rPr>
        <w:t xml:space="preserve">Eğitim-Öğretim </w:t>
      </w:r>
      <w:r w:rsidR="00077CF7">
        <w:rPr>
          <w:sz w:val="24"/>
          <w:szCs w:val="24"/>
        </w:rPr>
        <w:t>v</w:t>
      </w:r>
      <w:r w:rsidR="00077CF7" w:rsidRPr="00077CF7">
        <w:rPr>
          <w:sz w:val="24"/>
          <w:szCs w:val="24"/>
        </w:rPr>
        <w:t xml:space="preserve">e Sınav Uygulama Esasları </w:t>
      </w:r>
      <w:r w:rsidR="00077CF7">
        <w:rPr>
          <w:sz w:val="24"/>
          <w:szCs w:val="24"/>
        </w:rPr>
        <w:t>ek-1 olarak düzenlenmiştir.</w:t>
      </w:r>
    </w:p>
    <w:p w:rsidR="00077CF7" w:rsidRDefault="00077CF7" w:rsidP="00077CF7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İLİTAM programının </w:t>
      </w:r>
      <w:r w:rsidRPr="00077CF7">
        <w:rPr>
          <w:sz w:val="24"/>
          <w:szCs w:val="24"/>
        </w:rPr>
        <w:t xml:space="preserve">Eğitim-Öğretim </w:t>
      </w:r>
      <w:r>
        <w:rPr>
          <w:sz w:val="24"/>
          <w:szCs w:val="24"/>
        </w:rPr>
        <w:t>v</w:t>
      </w:r>
      <w:r w:rsidRPr="00077CF7">
        <w:rPr>
          <w:sz w:val="24"/>
          <w:szCs w:val="24"/>
        </w:rPr>
        <w:t xml:space="preserve">e Sınav Uygulama Esasları </w:t>
      </w:r>
      <w:r>
        <w:rPr>
          <w:sz w:val="24"/>
          <w:szCs w:val="24"/>
        </w:rPr>
        <w:t xml:space="preserve">ek-2 olarak düzenlenmiştir. </w:t>
      </w:r>
    </w:p>
    <w:p w:rsidR="009F2D87" w:rsidRDefault="009F2D87" w:rsidP="00077CF7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spellStart"/>
      <w:r>
        <w:rPr>
          <w:sz w:val="24"/>
          <w:szCs w:val="24"/>
        </w:rPr>
        <w:t>Fakültemiz’de</w:t>
      </w:r>
      <w:proofErr w:type="spellEnd"/>
      <w:r>
        <w:rPr>
          <w:sz w:val="24"/>
          <w:szCs w:val="24"/>
        </w:rPr>
        <w:t xml:space="preserve"> Pedagojik Formasyon dersleri verilmekte olup, bu dersler Yüksek Öğretim Kurumu’nun konuyla ilgili mevzuatları çerçevesinde yürütülmektedir.</w:t>
      </w:r>
    </w:p>
    <w:p w:rsidR="00CC52DD" w:rsidRPr="00237C61" w:rsidRDefault="00CC52DD" w:rsidP="00237C61">
      <w:pPr>
        <w:pStyle w:val="3-normalyaz"/>
        <w:ind w:firstLine="1134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Hüküm bulunmayan haller</w:t>
      </w:r>
      <w:bookmarkStart w:id="0" w:name="_GoBack"/>
      <w:bookmarkEnd w:id="0"/>
    </w:p>
    <w:p w:rsidR="007A7A06" w:rsidRPr="00237C61" w:rsidRDefault="00CC52DD" w:rsidP="00237C61">
      <w:pPr>
        <w:pStyle w:val="3-normalyaz"/>
        <w:ind w:firstLine="1134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BB2A88">
        <w:rPr>
          <w:b/>
          <w:sz w:val="24"/>
          <w:szCs w:val="24"/>
        </w:rPr>
        <w:t>10</w:t>
      </w:r>
      <w:r w:rsidRPr="00237C61">
        <w:rPr>
          <w:b/>
          <w:sz w:val="24"/>
          <w:szCs w:val="24"/>
        </w:rPr>
        <w:t>-</w:t>
      </w:r>
      <w:r w:rsidRPr="00237C61">
        <w:rPr>
          <w:sz w:val="24"/>
          <w:szCs w:val="24"/>
        </w:rPr>
        <w:t xml:space="preserve">  (1) </w:t>
      </w:r>
      <w:r w:rsidR="00E276CD" w:rsidRPr="00237C61">
        <w:rPr>
          <w:sz w:val="24"/>
          <w:szCs w:val="24"/>
        </w:rPr>
        <w:t>Bu uygulama esaslarında hüküm bulunmayan hallerde, ilgili mevzuat hükümlerine aykırı olmamak şartı ile karar almaya Fakülte Yönetim Kurulu yetkilidir.</w:t>
      </w:r>
    </w:p>
    <w:p w:rsidR="00CC52DD" w:rsidRPr="00237C61" w:rsidRDefault="00CC52DD" w:rsidP="00237C61">
      <w:pPr>
        <w:pStyle w:val="3-normalyaz"/>
        <w:ind w:firstLine="1134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Yürürlük</w:t>
      </w:r>
    </w:p>
    <w:p w:rsidR="00CC52DD" w:rsidRDefault="00CC52DD" w:rsidP="00237C61">
      <w:pPr>
        <w:pStyle w:val="3-normalyaz"/>
        <w:ind w:firstLine="1134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BB2A88">
        <w:rPr>
          <w:b/>
          <w:sz w:val="24"/>
          <w:szCs w:val="24"/>
        </w:rPr>
        <w:t>11</w:t>
      </w:r>
      <w:r w:rsidRPr="00237C61">
        <w:rPr>
          <w:sz w:val="24"/>
          <w:szCs w:val="24"/>
        </w:rPr>
        <w:t xml:space="preserve">- (1) Bu </w:t>
      </w:r>
      <w:r w:rsidR="006B07EF" w:rsidRPr="00237C61">
        <w:rPr>
          <w:sz w:val="24"/>
          <w:szCs w:val="24"/>
        </w:rPr>
        <w:t>uygulama esasları</w:t>
      </w:r>
      <w:r w:rsidRPr="00237C61">
        <w:rPr>
          <w:sz w:val="24"/>
          <w:szCs w:val="24"/>
        </w:rPr>
        <w:t xml:space="preserve"> 20</w:t>
      </w:r>
      <w:r w:rsidR="000D14DD">
        <w:rPr>
          <w:sz w:val="24"/>
          <w:szCs w:val="24"/>
        </w:rPr>
        <w:t>1</w:t>
      </w:r>
      <w:r w:rsidR="00EB5AFD">
        <w:rPr>
          <w:sz w:val="24"/>
          <w:szCs w:val="24"/>
        </w:rPr>
        <w:t>7</w:t>
      </w:r>
      <w:r w:rsidRPr="00237C61">
        <w:rPr>
          <w:sz w:val="24"/>
          <w:szCs w:val="24"/>
        </w:rPr>
        <w:t>-201</w:t>
      </w:r>
      <w:r w:rsidR="00EB5AFD">
        <w:rPr>
          <w:sz w:val="24"/>
          <w:szCs w:val="24"/>
        </w:rPr>
        <w:t>8</w:t>
      </w:r>
      <w:r w:rsidRPr="00237C61">
        <w:rPr>
          <w:sz w:val="24"/>
          <w:szCs w:val="24"/>
        </w:rPr>
        <w:t xml:space="preserve"> </w:t>
      </w:r>
      <w:r w:rsidR="00447225" w:rsidRPr="00237C61">
        <w:rPr>
          <w:sz w:val="24"/>
          <w:szCs w:val="24"/>
        </w:rPr>
        <w:t>eğitim-</w:t>
      </w:r>
      <w:r w:rsidRPr="00237C61">
        <w:rPr>
          <w:sz w:val="24"/>
          <w:szCs w:val="24"/>
        </w:rPr>
        <w:t xml:space="preserve">öğretim yılından itibaren uygulanmak üzere </w:t>
      </w:r>
      <w:r w:rsidR="00597424" w:rsidRPr="00237C61">
        <w:rPr>
          <w:sz w:val="24"/>
          <w:szCs w:val="24"/>
        </w:rPr>
        <w:t>Senato’</w:t>
      </w:r>
      <w:r w:rsidR="00F82CB7" w:rsidRPr="00237C61">
        <w:rPr>
          <w:sz w:val="24"/>
          <w:szCs w:val="24"/>
        </w:rPr>
        <w:t xml:space="preserve">da kabul edildikten sonra </w:t>
      </w:r>
      <w:r w:rsidRPr="00237C61">
        <w:rPr>
          <w:sz w:val="24"/>
          <w:szCs w:val="24"/>
        </w:rPr>
        <w:t>yürürlüğe girer.</w:t>
      </w:r>
    </w:p>
    <w:p w:rsidR="00314EE0" w:rsidRPr="00237C61" w:rsidRDefault="00CC52DD" w:rsidP="00237C61">
      <w:pPr>
        <w:pStyle w:val="3-normalyaz"/>
        <w:ind w:firstLine="1134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Yürütme</w:t>
      </w:r>
    </w:p>
    <w:p w:rsidR="002946EC" w:rsidRPr="00237C61" w:rsidRDefault="00CC52DD" w:rsidP="005D2652">
      <w:pPr>
        <w:pStyle w:val="3-normalyaz"/>
        <w:ind w:firstLine="1134"/>
        <w:rPr>
          <w:sz w:val="24"/>
          <w:szCs w:val="24"/>
        </w:rPr>
      </w:pPr>
      <w:r w:rsidRPr="00237C61">
        <w:rPr>
          <w:b/>
          <w:sz w:val="24"/>
          <w:szCs w:val="24"/>
        </w:rPr>
        <w:lastRenderedPageBreak/>
        <w:t>MADDE</w:t>
      </w:r>
      <w:r w:rsidR="00C36A32" w:rsidRPr="00237C61">
        <w:rPr>
          <w:b/>
          <w:sz w:val="24"/>
          <w:szCs w:val="24"/>
        </w:rPr>
        <w:t xml:space="preserve"> </w:t>
      </w:r>
      <w:r w:rsidR="00AC7B07">
        <w:rPr>
          <w:b/>
          <w:sz w:val="24"/>
          <w:szCs w:val="24"/>
        </w:rPr>
        <w:t>1</w:t>
      </w:r>
      <w:r w:rsidR="00BB2A88">
        <w:rPr>
          <w:b/>
          <w:sz w:val="24"/>
          <w:szCs w:val="24"/>
        </w:rPr>
        <w:t>2</w:t>
      </w:r>
      <w:r w:rsidRPr="00237C61">
        <w:rPr>
          <w:b/>
          <w:sz w:val="24"/>
          <w:szCs w:val="24"/>
        </w:rPr>
        <w:t xml:space="preserve"> -</w:t>
      </w:r>
      <w:r w:rsidRPr="00237C61">
        <w:rPr>
          <w:sz w:val="24"/>
          <w:szCs w:val="24"/>
        </w:rPr>
        <w:t xml:space="preserve"> (1) Bu </w:t>
      </w:r>
      <w:r w:rsidR="006B07EF" w:rsidRPr="00237C61">
        <w:rPr>
          <w:sz w:val="24"/>
          <w:szCs w:val="24"/>
        </w:rPr>
        <w:t>uygulama esasları</w:t>
      </w:r>
      <w:r w:rsidRPr="00237C61">
        <w:rPr>
          <w:sz w:val="24"/>
          <w:szCs w:val="24"/>
        </w:rPr>
        <w:t xml:space="preserve"> hükümlerini Atatürk Üniversitesi </w:t>
      </w:r>
      <w:r w:rsidR="005A0B23">
        <w:rPr>
          <w:sz w:val="24"/>
          <w:szCs w:val="24"/>
        </w:rPr>
        <w:t xml:space="preserve">İlahiyat </w:t>
      </w:r>
      <w:r w:rsidR="00722C33" w:rsidRPr="00237C61">
        <w:rPr>
          <w:sz w:val="24"/>
          <w:szCs w:val="24"/>
        </w:rPr>
        <w:t>Fakültesi Dekanı</w:t>
      </w:r>
      <w:r w:rsidRPr="00237C61">
        <w:rPr>
          <w:sz w:val="24"/>
          <w:szCs w:val="24"/>
        </w:rPr>
        <w:t xml:space="preserve"> yürütür. </w:t>
      </w:r>
    </w:p>
    <w:sectPr w:rsidR="002946EC" w:rsidRPr="00237C61" w:rsidSect="00053AB5">
      <w:type w:val="continuous"/>
      <w:pgSz w:w="11909" w:h="16834"/>
      <w:pgMar w:top="851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117D7"/>
    <w:multiLevelType w:val="hybridMultilevel"/>
    <w:tmpl w:val="445A80E6"/>
    <w:lvl w:ilvl="0" w:tplc="668449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CF"/>
    <w:rsid w:val="00000249"/>
    <w:rsid w:val="00012161"/>
    <w:rsid w:val="00036170"/>
    <w:rsid w:val="00037DCA"/>
    <w:rsid w:val="00053AB5"/>
    <w:rsid w:val="00066C73"/>
    <w:rsid w:val="00072E47"/>
    <w:rsid w:val="000772CF"/>
    <w:rsid w:val="00077CF7"/>
    <w:rsid w:val="000A06F9"/>
    <w:rsid w:val="000A3568"/>
    <w:rsid w:val="000B5C19"/>
    <w:rsid w:val="000D14DD"/>
    <w:rsid w:val="000E62A5"/>
    <w:rsid w:val="000F20D6"/>
    <w:rsid w:val="000F51C4"/>
    <w:rsid w:val="00100014"/>
    <w:rsid w:val="00113E25"/>
    <w:rsid w:val="00143201"/>
    <w:rsid w:val="00146698"/>
    <w:rsid w:val="00181784"/>
    <w:rsid w:val="001A39F7"/>
    <w:rsid w:val="001A5D39"/>
    <w:rsid w:val="001B709E"/>
    <w:rsid w:val="001B7FF5"/>
    <w:rsid w:val="001D463B"/>
    <w:rsid w:val="001D796D"/>
    <w:rsid w:val="001F508F"/>
    <w:rsid w:val="00205A6B"/>
    <w:rsid w:val="0020771B"/>
    <w:rsid w:val="00223C7D"/>
    <w:rsid w:val="00233CED"/>
    <w:rsid w:val="002345F8"/>
    <w:rsid w:val="0023567F"/>
    <w:rsid w:val="00237C61"/>
    <w:rsid w:val="0024690D"/>
    <w:rsid w:val="00246F92"/>
    <w:rsid w:val="00257DD1"/>
    <w:rsid w:val="0027644A"/>
    <w:rsid w:val="00287955"/>
    <w:rsid w:val="002946EC"/>
    <w:rsid w:val="002A1B5A"/>
    <w:rsid w:val="002A7289"/>
    <w:rsid w:val="002B774E"/>
    <w:rsid w:val="002D3FA9"/>
    <w:rsid w:val="002F226F"/>
    <w:rsid w:val="002F64BB"/>
    <w:rsid w:val="002F6875"/>
    <w:rsid w:val="003062DB"/>
    <w:rsid w:val="00314EE0"/>
    <w:rsid w:val="0031633B"/>
    <w:rsid w:val="00330A3E"/>
    <w:rsid w:val="00333B59"/>
    <w:rsid w:val="003545F6"/>
    <w:rsid w:val="003711B0"/>
    <w:rsid w:val="00374B6E"/>
    <w:rsid w:val="003818CF"/>
    <w:rsid w:val="003A4CE8"/>
    <w:rsid w:val="003D0519"/>
    <w:rsid w:val="003F3504"/>
    <w:rsid w:val="00410166"/>
    <w:rsid w:val="00415727"/>
    <w:rsid w:val="00425FBF"/>
    <w:rsid w:val="004322BC"/>
    <w:rsid w:val="00444392"/>
    <w:rsid w:val="00447225"/>
    <w:rsid w:val="004554F2"/>
    <w:rsid w:val="00466A8C"/>
    <w:rsid w:val="00466B6F"/>
    <w:rsid w:val="00477A7E"/>
    <w:rsid w:val="0049147C"/>
    <w:rsid w:val="004B7FF1"/>
    <w:rsid w:val="004D2CAA"/>
    <w:rsid w:val="004E6701"/>
    <w:rsid w:val="005025C8"/>
    <w:rsid w:val="0053079C"/>
    <w:rsid w:val="00533DDD"/>
    <w:rsid w:val="005506DD"/>
    <w:rsid w:val="00561C0A"/>
    <w:rsid w:val="00564E24"/>
    <w:rsid w:val="00591F15"/>
    <w:rsid w:val="005967F0"/>
    <w:rsid w:val="00597424"/>
    <w:rsid w:val="005A0B23"/>
    <w:rsid w:val="005A6944"/>
    <w:rsid w:val="005B1A60"/>
    <w:rsid w:val="005B728B"/>
    <w:rsid w:val="005B79D9"/>
    <w:rsid w:val="005C04E9"/>
    <w:rsid w:val="005C5A44"/>
    <w:rsid w:val="005D2652"/>
    <w:rsid w:val="005D51C4"/>
    <w:rsid w:val="005D66F5"/>
    <w:rsid w:val="005F6139"/>
    <w:rsid w:val="00600625"/>
    <w:rsid w:val="00633DD2"/>
    <w:rsid w:val="006341B7"/>
    <w:rsid w:val="0063462E"/>
    <w:rsid w:val="00646B92"/>
    <w:rsid w:val="006524E5"/>
    <w:rsid w:val="006547B2"/>
    <w:rsid w:val="0067102D"/>
    <w:rsid w:val="006909A0"/>
    <w:rsid w:val="006A2415"/>
    <w:rsid w:val="006A779E"/>
    <w:rsid w:val="006B07EF"/>
    <w:rsid w:val="006B5878"/>
    <w:rsid w:val="006C03B5"/>
    <w:rsid w:val="006C7A30"/>
    <w:rsid w:val="006F1217"/>
    <w:rsid w:val="006F2175"/>
    <w:rsid w:val="006F4CAE"/>
    <w:rsid w:val="0071079E"/>
    <w:rsid w:val="0071491F"/>
    <w:rsid w:val="0072031C"/>
    <w:rsid w:val="00722C33"/>
    <w:rsid w:val="00724309"/>
    <w:rsid w:val="00724F70"/>
    <w:rsid w:val="00734D57"/>
    <w:rsid w:val="00742BD7"/>
    <w:rsid w:val="00750FA7"/>
    <w:rsid w:val="007523A3"/>
    <w:rsid w:val="00757477"/>
    <w:rsid w:val="00760F07"/>
    <w:rsid w:val="00761B58"/>
    <w:rsid w:val="00766739"/>
    <w:rsid w:val="0077059B"/>
    <w:rsid w:val="00773178"/>
    <w:rsid w:val="0077598A"/>
    <w:rsid w:val="00791752"/>
    <w:rsid w:val="007A7A06"/>
    <w:rsid w:val="007B7E07"/>
    <w:rsid w:val="007C58E1"/>
    <w:rsid w:val="007E4D43"/>
    <w:rsid w:val="0082386D"/>
    <w:rsid w:val="0083030A"/>
    <w:rsid w:val="008431A9"/>
    <w:rsid w:val="00846248"/>
    <w:rsid w:val="0085033D"/>
    <w:rsid w:val="008511D6"/>
    <w:rsid w:val="00853CFA"/>
    <w:rsid w:val="008704E4"/>
    <w:rsid w:val="0088766D"/>
    <w:rsid w:val="00890477"/>
    <w:rsid w:val="008A370B"/>
    <w:rsid w:val="008C7613"/>
    <w:rsid w:val="008E17B8"/>
    <w:rsid w:val="008F11B0"/>
    <w:rsid w:val="00914E15"/>
    <w:rsid w:val="0092144F"/>
    <w:rsid w:val="00935680"/>
    <w:rsid w:val="00937AAD"/>
    <w:rsid w:val="009405E6"/>
    <w:rsid w:val="009607FF"/>
    <w:rsid w:val="00983420"/>
    <w:rsid w:val="00996A03"/>
    <w:rsid w:val="009C002E"/>
    <w:rsid w:val="009C52AC"/>
    <w:rsid w:val="009F19EF"/>
    <w:rsid w:val="009F2D87"/>
    <w:rsid w:val="009F551B"/>
    <w:rsid w:val="009F586C"/>
    <w:rsid w:val="00A038D0"/>
    <w:rsid w:val="00A06E23"/>
    <w:rsid w:val="00A23DB1"/>
    <w:rsid w:val="00A325CF"/>
    <w:rsid w:val="00A61A77"/>
    <w:rsid w:val="00A63C41"/>
    <w:rsid w:val="00A70D8A"/>
    <w:rsid w:val="00A91D80"/>
    <w:rsid w:val="00A92408"/>
    <w:rsid w:val="00AA6EE8"/>
    <w:rsid w:val="00AC52AE"/>
    <w:rsid w:val="00AC7B07"/>
    <w:rsid w:val="00AD59A3"/>
    <w:rsid w:val="00AD6150"/>
    <w:rsid w:val="00AE4BF1"/>
    <w:rsid w:val="00AF0D83"/>
    <w:rsid w:val="00AF1CB8"/>
    <w:rsid w:val="00B14F8E"/>
    <w:rsid w:val="00B5467E"/>
    <w:rsid w:val="00B751B5"/>
    <w:rsid w:val="00B81EED"/>
    <w:rsid w:val="00B8478F"/>
    <w:rsid w:val="00BA47F0"/>
    <w:rsid w:val="00BB2A88"/>
    <w:rsid w:val="00BC2C0A"/>
    <w:rsid w:val="00BC35CC"/>
    <w:rsid w:val="00BD0E81"/>
    <w:rsid w:val="00BD6CE5"/>
    <w:rsid w:val="00BE00D8"/>
    <w:rsid w:val="00C249E7"/>
    <w:rsid w:val="00C36A32"/>
    <w:rsid w:val="00C50A7B"/>
    <w:rsid w:val="00C520CC"/>
    <w:rsid w:val="00C55829"/>
    <w:rsid w:val="00C55C09"/>
    <w:rsid w:val="00C9241A"/>
    <w:rsid w:val="00CA56D5"/>
    <w:rsid w:val="00CA7B8C"/>
    <w:rsid w:val="00CC0ADA"/>
    <w:rsid w:val="00CC37AE"/>
    <w:rsid w:val="00CC52DD"/>
    <w:rsid w:val="00CC6BDF"/>
    <w:rsid w:val="00CE41DF"/>
    <w:rsid w:val="00CF3E44"/>
    <w:rsid w:val="00CF7D54"/>
    <w:rsid w:val="00D03463"/>
    <w:rsid w:val="00D040A0"/>
    <w:rsid w:val="00D26267"/>
    <w:rsid w:val="00D42929"/>
    <w:rsid w:val="00D565E4"/>
    <w:rsid w:val="00D66BA0"/>
    <w:rsid w:val="00D7075A"/>
    <w:rsid w:val="00D803E7"/>
    <w:rsid w:val="00D8156F"/>
    <w:rsid w:val="00D81829"/>
    <w:rsid w:val="00DB5BFA"/>
    <w:rsid w:val="00DD48D3"/>
    <w:rsid w:val="00DD61EA"/>
    <w:rsid w:val="00DE394D"/>
    <w:rsid w:val="00DF4EAA"/>
    <w:rsid w:val="00E24093"/>
    <w:rsid w:val="00E276CD"/>
    <w:rsid w:val="00E310D5"/>
    <w:rsid w:val="00E47C6E"/>
    <w:rsid w:val="00E52073"/>
    <w:rsid w:val="00E551BD"/>
    <w:rsid w:val="00E72168"/>
    <w:rsid w:val="00E84569"/>
    <w:rsid w:val="00E86CAC"/>
    <w:rsid w:val="00E9372A"/>
    <w:rsid w:val="00EA1063"/>
    <w:rsid w:val="00EA7FAE"/>
    <w:rsid w:val="00EB5AFD"/>
    <w:rsid w:val="00ED4685"/>
    <w:rsid w:val="00EF4542"/>
    <w:rsid w:val="00F10E50"/>
    <w:rsid w:val="00F2017B"/>
    <w:rsid w:val="00F2633F"/>
    <w:rsid w:val="00F26EA6"/>
    <w:rsid w:val="00F6386F"/>
    <w:rsid w:val="00F6733D"/>
    <w:rsid w:val="00F73F86"/>
    <w:rsid w:val="00F82CB7"/>
    <w:rsid w:val="00F85622"/>
    <w:rsid w:val="00F869BA"/>
    <w:rsid w:val="00F90ECB"/>
    <w:rsid w:val="00F95A36"/>
    <w:rsid w:val="00FA514D"/>
    <w:rsid w:val="00FD18C7"/>
    <w:rsid w:val="00FD4C12"/>
    <w:rsid w:val="00FD4D3E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F86D1D-75E1-4ECA-96B9-B7F79274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te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6739"/>
    <w:pPr>
      <w:widowControl/>
      <w:autoSpaceDE/>
      <w:autoSpaceDN/>
      <w:adjustRightInd/>
      <w:jc w:val="center"/>
    </w:pPr>
    <w:rPr>
      <w:b/>
      <w:sz w:val="24"/>
      <w:lang w:bidi="ar-SA"/>
    </w:rPr>
  </w:style>
  <w:style w:type="paragraph" w:customStyle="1" w:styleId="3-normalyaz">
    <w:name w:val="3-normalyaz"/>
    <w:basedOn w:val="Normal"/>
    <w:rsid w:val="00CC52DD"/>
    <w:pPr>
      <w:widowControl/>
      <w:autoSpaceDE/>
      <w:autoSpaceDN/>
      <w:adjustRightInd/>
      <w:jc w:val="both"/>
    </w:pPr>
    <w:rPr>
      <w:sz w:val="19"/>
      <w:szCs w:val="19"/>
      <w:lang w:bidi="ar-SA"/>
    </w:rPr>
  </w:style>
  <w:style w:type="paragraph" w:styleId="AralkYok">
    <w:name w:val="No Spacing"/>
    <w:uiPriority w:val="1"/>
    <w:qFormat/>
    <w:rsid w:val="00053A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2946E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Enes AKSOY</cp:lastModifiedBy>
  <cp:revision>15</cp:revision>
  <cp:lastPrinted>2009-07-09T13:57:00Z</cp:lastPrinted>
  <dcterms:created xsi:type="dcterms:W3CDTF">2017-06-05T08:02:00Z</dcterms:created>
  <dcterms:modified xsi:type="dcterms:W3CDTF">2017-07-21T13:54:00Z</dcterms:modified>
</cp:coreProperties>
</file>