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42AC" w14:textId="16F5BC8F" w:rsidR="00196F9C" w:rsidRPr="00196F9C" w:rsidRDefault="00196F9C" w:rsidP="006760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3402270"/>
      <w:r w:rsidRPr="00196F9C">
        <w:rPr>
          <w:rFonts w:ascii="Times New Roman" w:hAnsi="Times New Roman" w:cs="Times New Roman"/>
          <w:b/>
          <w:bCs/>
          <w:sz w:val="24"/>
          <w:szCs w:val="24"/>
        </w:rPr>
        <w:t>ATATÜRK ÜNİVERSİTESİ</w:t>
      </w:r>
    </w:p>
    <w:p w14:paraId="40B49395" w14:textId="14743343" w:rsidR="007160C2" w:rsidRDefault="00196F9C" w:rsidP="006760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F9C">
        <w:rPr>
          <w:rFonts w:ascii="Times New Roman" w:hAnsi="Times New Roman" w:cs="Times New Roman"/>
          <w:b/>
          <w:bCs/>
          <w:sz w:val="24"/>
          <w:szCs w:val="24"/>
        </w:rPr>
        <w:t>TOPLUMSAL CİNSİYET EŞİTLİĞİ POLİTİKAS</w:t>
      </w:r>
      <w:r w:rsidR="00752610">
        <w:rPr>
          <w:rFonts w:ascii="Times New Roman" w:hAnsi="Times New Roman" w:cs="Times New Roman"/>
          <w:b/>
          <w:bCs/>
          <w:sz w:val="24"/>
          <w:szCs w:val="24"/>
        </w:rPr>
        <w:t>I TUTUM BELGESİ</w:t>
      </w:r>
    </w:p>
    <w:bookmarkEnd w:id="0"/>
    <w:p w14:paraId="027966DF" w14:textId="61297CE3" w:rsidR="0088558F" w:rsidRDefault="0088558F" w:rsidP="008E7C8A">
      <w:pPr>
        <w:pStyle w:val="ListeParagraf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8F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bölgesel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ulusal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düzeyde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sürdürülebilir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kalkınmaya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katkıda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bulunabilen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>,</w:t>
      </w:r>
      <w:r w:rsidR="000C4F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analiz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sentez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yapabilen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öğrendiğini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uygulayabilen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iletişim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takım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çalışması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liderlik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becerilerine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sahip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mezunları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sorun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çözebilen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uluslararası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düzeyde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bilgi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teknoloji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üreten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öğretme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öğrenme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coşkusuna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sahip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çalışanları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ürettiği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bilgi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hizmeti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toplumun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yararına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sunmayı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görev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olarak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benimsemiştir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. Bunun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yanı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sıra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emeğe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liyakat</w:t>
      </w:r>
      <w:r w:rsidR="000C4FCB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ulusal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evrensel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değerlere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bağlılık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insan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haklarına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düşünce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farklılıklarına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saygı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kültürel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duyarlılık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, Atatürk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Üniversitesi’nin</w:t>
      </w:r>
      <w:proofErr w:type="spellEnd"/>
      <w:r w:rsidR="00FA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benimsediği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önem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verdiği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temel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ilke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değerler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arasında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yer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58F">
        <w:rPr>
          <w:rFonts w:ascii="Times New Roman" w:hAnsi="Times New Roman" w:cs="Times New Roman"/>
          <w:bCs/>
          <w:sz w:val="24"/>
          <w:szCs w:val="24"/>
        </w:rPr>
        <w:t>almaktadır</w:t>
      </w:r>
      <w:proofErr w:type="spellEnd"/>
      <w:r w:rsidRPr="0088558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E60969" w14:textId="77777777" w:rsidR="008E7C8A" w:rsidRDefault="008E7C8A" w:rsidP="008E7C8A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BD0F1B" w14:textId="49C27C39" w:rsidR="00F07C8C" w:rsidRPr="00FA0FAB" w:rsidRDefault="00810BB1" w:rsidP="008E7C8A">
      <w:pPr>
        <w:pStyle w:val="ListeParagraf"/>
        <w:spacing w:line="360" w:lineRule="auto"/>
        <w:ind w:left="0" w:firstLine="72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396658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Üniversitesi</w:t>
      </w:r>
      <w:r w:rsidR="003C58B9">
        <w:rPr>
          <w:rFonts w:ascii="Times New Roman" w:hAnsi="Times New Roman" w:cs="Times New Roman"/>
          <w:bCs/>
          <w:sz w:val="24"/>
          <w:szCs w:val="24"/>
        </w:rPr>
        <w:t>’nde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eğitim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araştırma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topluma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katkı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misyon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alanlarını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harmanlayan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Bütünsel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Bir Meta-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tasarlanmıştır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. Bu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tasarım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kısa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orta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uzun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vade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eylem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planları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desteklenerek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uygulamaya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6658">
        <w:rPr>
          <w:rFonts w:ascii="Times New Roman" w:hAnsi="Times New Roman" w:cs="Times New Roman"/>
          <w:bCs/>
          <w:sz w:val="24"/>
          <w:szCs w:val="24"/>
        </w:rPr>
        <w:t>alınmıştır</w:t>
      </w:r>
      <w:proofErr w:type="spellEnd"/>
      <w:r w:rsidRPr="0039665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Yükseköğretimde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çarpan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etki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oluşturmak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amacıyla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tasarlanan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bütünsel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meta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yaklaşımı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bilginin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değere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dönüştürülmesi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araştırma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performansının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geliştirilmesinde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yaşanan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uyumsuzlukları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ortadan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kaldırmayı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D53" w:rsidRPr="00396658">
        <w:rPr>
          <w:rFonts w:ascii="Times New Roman" w:hAnsi="Times New Roman" w:cs="Times New Roman"/>
          <w:bCs/>
          <w:sz w:val="24"/>
          <w:szCs w:val="24"/>
        </w:rPr>
        <w:t>amaçlamaktadır</w:t>
      </w:r>
      <w:proofErr w:type="spellEnd"/>
      <w:r w:rsidR="00CA4D53" w:rsidRPr="00396658">
        <w:rPr>
          <w:rFonts w:ascii="Times New Roman" w:hAnsi="Times New Roman" w:cs="Times New Roman"/>
          <w:bCs/>
          <w:sz w:val="24"/>
          <w:szCs w:val="24"/>
        </w:rPr>
        <w:t>.</w:t>
      </w:r>
      <w:r w:rsidR="00CA4D5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3402136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kişisel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entelektüel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gelişimi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sağlayacak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destekleyecek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üniversite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ortamını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oluşturmak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amacıyla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cinsel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yönelim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kimliği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veya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başka</w:t>
      </w:r>
      <w:proofErr w:type="spellEnd"/>
      <w:r w:rsidR="007E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temelde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ayrımcılığa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sömürüye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başka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nedene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dayanan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her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türlü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cinsel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taciz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saldırıdan</w:t>
      </w:r>
      <w:proofErr w:type="spellEnd"/>
      <w:r w:rsidR="007E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arınmış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üniversite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ortamının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yaratılmasını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hedefler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Amaçlanan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ortamın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yaratılmasında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7E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sürdürülmesinde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18D0">
        <w:rPr>
          <w:rFonts w:ascii="Times New Roman" w:hAnsi="Times New Roman" w:cs="Times New Roman"/>
          <w:bCs/>
          <w:sz w:val="24"/>
          <w:szCs w:val="24"/>
        </w:rPr>
        <w:t>Ü</w:t>
      </w:r>
      <w:r w:rsidR="007E3B6A" w:rsidRPr="0088558F">
        <w:rPr>
          <w:rFonts w:ascii="Times New Roman" w:hAnsi="Times New Roman" w:cs="Times New Roman"/>
          <w:bCs/>
          <w:sz w:val="24"/>
          <w:szCs w:val="24"/>
        </w:rPr>
        <w:t>niversite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mensupları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gerekli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özeni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göstermekle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B6A" w:rsidRPr="0088558F">
        <w:rPr>
          <w:rFonts w:ascii="Times New Roman" w:hAnsi="Times New Roman" w:cs="Times New Roman"/>
          <w:bCs/>
          <w:sz w:val="24"/>
          <w:szCs w:val="24"/>
        </w:rPr>
        <w:t>yükümlüdür</w:t>
      </w:r>
      <w:proofErr w:type="spellEnd"/>
      <w:r w:rsidR="007E3B6A" w:rsidRPr="008855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19FB" w:rsidRPr="005E5D54">
        <w:rPr>
          <w:rFonts w:ascii="Times New Roman" w:hAnsi="Times New Roman" w:cs="Times New Roman"/>
          <w:bCs/>
          <w:sz w:val="24"/>
          <w:szCs w:val="24"/>
        </w:rPr>
        <w:t xml:space="preserve">Bu </w:t>
      </w:r>
      <w:proofErr w:type="spellStart"/>
      <w:r w:rsidR="001A19FB" w:rsidRPr="005E5D54">
        <w:rPr>
          <w:rFonts w:ascii="Times New Roman" w:hAnsi="Times New Roman" w:cs="Times New Roman"/>
          <w:bCs/>
          <w:sz w:val="24"/>
          <w:szCs w:val="24"/>
        </w:rPr>
        <w:t>kapsamda</w:t>
      </w:r>
      <w:proofErr w:type="spellEnd"/>
      <w:r w:rsidR="001A19FB" w:rsidRPr="005E5D54">
        <w:rPr>
          <w:rFonts w:ascii="Times New Roman" w:hAnsi="Times New Roman" w:cs="Times New Roman"/>
          <w:bCs/>
          <w:sz w:val="24"/>
          <w:szCs w:val="24"/>
        </w:rPr>
        <w:t xml:space="preserve">, Atatürk </w:t>
      </w:r>
      <w:proofErr w:type="spellStart"/>
      <w:r w:rsidR="001A19FB" w:rsidRPr="005E5D54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1A19FB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 w:rsidR="00183E90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3E90" w:rsidRPr="005E5D54">
        <w:rPr>
          <w:rFonts w:ascii="Times New Roman" w:hAnsi="Times New Roman" w:cs="Times New Roman"/>
          <w:bCs/>
          <w:sz w:val="24"/>
          <w:szCs w:val="24"/>
        </w:rPr>
        <w:t>personel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idari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personel</w:t>
      </w:r>
      <w:proofErr w:type="spellEnd"/>
      <w:r w:rsidR="00483706" w:rsidRPr="005E5D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3706" w:rsidRPr="005E5D54">
        <w:rPr>
          <w:rFonts w:ascii="Times New Roman" w:hAnsi="Times New Roman" w:cs="Times New Roman"/>
          <w:bCs/>
          <w:sz w:val="24"/>
          <w:szCs w:val="24"/>
        </w:rPr>
        <w:t>öğrenciler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tüm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iç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dış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paydaşları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etkileşimli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geliş</w:t>
      </w:r>
      <w:r w:rsidR="009E5C7F" w:rsidRPr="005E5D54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99" w:rsidRPr="005E5D54">
        <w:rPr>
          <w:rFonts w:ascii="Times New Roman" w:hAnsi="Times New Roman" w:cs="Times New Roman"/>
          <w:bCs/>
          <w:sz w:val="24"/>
          <w:szCs w:val="24"/>
        </w:rPr>
        <w:t>politikası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5C7F" w:rsidRPr="005E5D54">
        <w:rPr>
          <w:rFonts w:ascii="Times New Roman" w:hAnsi="Times New Roman" w:cs="Times New Roman"/>
          <w:bCs/>
          <w:sz w:val="24"/>
          <w:szCs w:val="24"/>
        </w:rPr>
        <w:t>izlemektedir</w:t>
      </w:r>
      <w:proofErr w:type="spellEnd"/>
      <w:r w:rsidR="00141399" w:rsidRPr="005E5D54">
        <w:rPr>
          <w:rFonts w:ascii="Times New Roman" w:hAnsi="Times New Roman" w:cs="Times New Roman"/>
          <w:bCs/>
          <w:sz w:val="24"/>
          <w:szCs w:val="24"/>
        </w:rPr>
        <w:t>.</w:t>
      </w:r>
      <w:r w:rsidR="00BB6FC2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Hiyerarşik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ilişkilerin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hâkim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olduğu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kurumsal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ortamlarda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cinsel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tacize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veya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saldırıya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uğrayanların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bunu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dile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getirmede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yaşadıkları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zorlukların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etkisiyle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cinsel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taciz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saldırı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çoğu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zaman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görünmez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kılınır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hem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kişi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hem de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kurumsal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ortam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bu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durumdan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zarar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görür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. Atatürk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cinsel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taciz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saldırının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hiçbir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şekilde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görmezden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gelinmeyeceğini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gar</w:t>
      </w:r>
      <w:r w:rsidR="00073A94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="00073A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A94">
        <w:rPr>
          <w:rFonts w:ascii="Times New Roman" w:hAnsi="Times New Roman" w:cs="Times New Roman"/>
          <w:bCs/>
          <w:sz w:val="24"/>
          <w:szCs w:val="24"/>
        </w:rPr>
        <w:t>eder</w:t>
      </w:r>
      <w:proofErr w:type="spellEnd"/>
      <w:r w:rsidR="00073A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718D0">
        <w:rPr>
          <w:rFonts w:ascii="Times New Roman" w:hAnsi="Times New Roman" w:cs="Times New Roman"/>
          <w:bCs/>
          <w:sz w:val="24"/>
          <w:szCs w:val="24"/>
        </w:rPr>
        <w:t>Ü</w:t>
      </w:r>
      <w:r w:rsidR="00737358" w:rsidRPr="005E5D54">
        <w:rPr>
          <w:rFonts w:ascii="Times New Roman" w:hAnsi="Times New Roman" w:cs="Times New Roman"/>
          <w:bCs/>
          <w:sz w:val="24"/>
          <w:szCs w:val="24"/>
        </w:rPr>
        <w:t>niversitenin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tüm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mensupları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bunu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bilir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kabul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7358" w:rsidRPr="005E5D54">
        <w:rPr>
          <w:rFonts w:ascii="Times New Roman" w:hAnsi="Times New Roman" w:cs="Times New Roman"/>
          <w:bCs/>
          <w:sz w:val="24"/>
          <w:szCs w:val="24"/>
        </w:rPr>
        <w:t>ederler</w:t>
      </w:r>
      <w:proofErr w:type="spellEnd"/>
      <w:r w:rsidR="00737358" w:rsidRPr="005E5D54">
        <w:rPr>
          <w:rFonts w:ascii="Times New Roman" w:hAnsi="Times New Roman" w:cs="Times New Roman"/>
          <w:bCs/>
          <w:sz w:val="24"/>
          <w:szCs w:val="24"/>
        </w:rPr>
        <w:t>.</w:t>
      </w:r>
      <w:r w:rsidR="00C95B9D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93402213"/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ayrımcılığı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çalışma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barışını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bozan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meslekî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verimliliği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önemli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ölçüde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düşüren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müsamaha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edilmeden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mücadele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edilmesi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gereken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olgudur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ayrımcılığı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gözetmeksizin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herkese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eşit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imkânlar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5E5D54">
        <w:rPr>
          <w:rFonts w:ascii="Times New Roman" w:hAnsi="Times New Roman" w:cs="Times New Roman"/>
          <w:bCs/>
          <w:sz w:val="24"/>
          <w:szCs w:val="24"/>
        </w:rPr>
        <w:t>fırsatlar</w:t>
      </w:r>
      <w:proofErr w:type="spellEnd"/>
      <w:r w:rsidR="00F07C8C" w:rsidRPr="005E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FA0FAB">
        <w:rPr>
          <w:rFonts w:ascii="Times New Roman" w:hAnsi="Times New Roman" w:cs="Times New Roman"/>
          <w:bCs/>
          <w:sz w:val="24"/>
          <w:szCs w:val="24"/>
        </w:rPr>
        <w:t>sunmak</w:t>
      </w:r>
      <w:proofErr w:type="spellEnd"/>
      <w:r w:rsidR="00F07C8C" w:rsidRPr="00FA0FAB">
        <w:rPr>
          <w:rFonts w:ascii="Times New Roman" w:hAnsi="Times New Roman" w:cs="Times New Roman"/>
          <w:bCs/>
          <w:sz w:val="24"/>
          <w:szCs w:val="24"/>
        </w:rPr>
        <w:t xml:space="preserve">, Atatürk </w:t>
      </w:r>
      <w:proofErr w:type="spellStart"/>
      <w:r w:rsidR="00F07C8C" w:rsidRPr="00FA0FAB">
        <w:rPr>
          <w:rFonts w:ascii="Times New Roman" w:hAnsi="Times New Roman" w:cs="Times New Roman"/>
          <w:bCs/>
          <w:sz w:val="24"/>
          <w:szCs w:val="24"/>
        </w:rPr>
        <w:t>Üniversitesi’nin</w:t>
      </w:r>
      <w:proofErr w:type="spellEnd"/>
      <w:r w:rsidR="00F07C8C" w:rsidRPr="00FA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FA0FAB">
        <w:rPr>
          <w:rFonts w:ascii="Times New Roman" w:hAnsi="Times New Roman" w:cs="Times New Roman"/>
          <w:bCs/>
          <w:sz w:val="24"/>
          <w:szCs w:val="24"/>
        </w:rPr>
        <w:t>yönetim</w:t>
      </w:r>
      <w:proofErr w:type="spellEnd"/>
      <w:r w:rsidR="00F07C8C" w:rsidRPr="00FA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C8C" w:rsidRPr="00FA0FAB">
        <w:rPr>
          <w:rFonts w:ascii="Times New Roman" w:hAnsi="Times New Roman" w:cs="Times New Roman"/>
          <w:bCs/>
          <w:sz w:val="24"/>
          <w:szCs w:val="24"/>
        </w:rPr>
        <w:t>anlayışı</w:t>
      </w:r>
      <w:r w:rsidR="00FA0FAB" w:rsidRPr="00FA0FAB">
        <w:rPr>
          <w:rFonts w:ascii="Times New Roman" w:hAnsi="Times New Roman" w:cs="Times New Roman"/>
          <w:bCs/>
          <w:sz w:val="24"/>
          <w:szCs w:val="24"/>
        </w:rPr>
        <w:t>nın</w:t>
      </w:r>
      <w:proofErr w:type="spellEnd"/>
      <w:r w:rsidR="00FA0FAB" w:rsidRPr="00FA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0FAB" w:rsidRPr="00FA0FAB">
        <w:rPr>
          <w:rFonts w:ascii="Times New Roman" w:hAnsi="Times New Roman" w:cs="Times New Roman"/>
          <w:bCs/>
          <w:sz w:val="24"/>
          <w:szCs w:val="24"/>
        </w:rPr>
        <w:t>vazgeçilmez</w:t>
      </w:r>
      <w:proofErr w:type="spellEnd"/>
      <w:r w:rsidR="00FA0FAB" w:rsidRPr="00FA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0FAB" w:rsidRPr="00FA0FAB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FA0FAB" w:rsidRPr="00FA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0FAB" w:rsidRPr="00FA0FAB">
        <w:rPr>
          <w:rFonts w:ascii="Times New Roman" w:hAnsi="Times New Roman" w:cs="Times New Roman"/>
          <w:bCs/>
          <w:sz w:val="24"/>
          <w:szCs w:val="24"/>
        </w:rPr>
        <w:t>parçasıdır</w:t>
      </w:r>
      <w:proofErr w:type="spellEnd"/>
      <w:r w:rsidR="00FA0FAB" w:rsidRPr="00FA0FAB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218E6194" w14:textId="77777777" w:rsidR="00D718D0" w:rsidRDefault="00D718D0" w:rsidP="00AC69C1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0D0146" w14:textId="45246DA0" w:rsidR="003A6132" w:rsidRPr="00D718D0" w:rsidRDefault="00466761" w:rsidP="00AC69C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A6132" w:rsidRPr="00D718D0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14:paraId="212CB437" w14:textId="51871C96" w:rsidR="00F07C8C" w:rsidRDefault="00F07C8C" w:rsidP="008E7C8A">
      <w:pPr>
        <w:pStyle w:val="ListeParagraf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C8C">
        <w:rPr>
          <w:rFonts w:ascii="Times New Roman" w:hAnsi="Times New Roman" w:cs="Times New Roman"/>
          <w:bCs/>
          <w:sz w:val="24"/>
          <w:szCs w:val="24"/>
        </w:rPr>
        <w:t xml:space="preserve">Bu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politika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belgesinin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amacı</w:t>
      </w:r>
      <w:proofErr w:type="spellEnd"/>
      <w:r w:rsidR="0068210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682102">
        <w:rPr>
          <w:rFonts w:ascii="Times New Roman" w:hAnsi="Times New Roman" w:cs="Times New Roman"/>
          <w:bCs/>
          <w:sz w:val="24"/>
          <w:szCs w:val="24"/>
        </w:rPr>
        <w:t>k</w:t>
      </w:r>
      <w:r w:rsidRPr="00682102">
        <w:rPr>
          <w:rFonts w:ascii="Times New Roman" w:hAnsi="Times New Roman" w:cs="Times New Roman"/>
          <w:bCs/>
          <w:sz w:val="24"/>
          <w:szCs w:val="24"/>
        </w:rPr>
        <w:t>atılımcı</w:t>
      </w:r>
      <w:proofErr w:type="spellEnd"/>
      <w:r w:rsidRPr="006821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102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6821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102">
        <w:rPr>
          <w:rFonts w:ascii="Times New Roman" w:hAnsi="Times New Roman" w:cs="Times New Roman"/>
          <w:bCs/>
          <w:sz w:val="24"/>
          <w:szCs w:val="24"/>
        </w:rPr>
        <w:t>şeffaf</w:t>
      </w:r>
      <w:proofErr w:type="spellEnd"/>
      <w:r w:rsidRPr="006821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102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6821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102">
        <w:rPr>
          <w:rFonts w:ascii="Times New Roman" w:hAnsi="Times New Roman" w:cs="Times New Roman"/>
          <w:bCs/>
          <w:sz w:val="24"/>
          <w:szCs w:val="24"/>
        </w:rPr>
        <w:t>yönetişim</w:t>
      </w:r>
      <w:proofErr w:type="spellEnd"/>
      <w:r w:rsidRPr="006821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102">
        <w:rPr>
          <w:rFonts w:ascii="Times New Roman" w:hAnsi="Times New Roman" w:cs="Times New Roman"/>
          <w:bCs/>
          <w:sz w:val="24"/>
          <w:szCs w:val="24"/>
        </w:rPr>
        <w:t>anlayışıyla</w:t>
      </w:r>
      <w:proofErr w:type="spellEnd"/>
      <w:r w:rsidR="0068210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C8C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Üniversitesi’nin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temelli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ayrımcılığa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maruz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kalmadan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tüm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bireylerin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eşit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fırsatlara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haklara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sahip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olmasına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yönelik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temel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esasları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belirlemektir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B9D">
        <w:rPr>
          <w:rFonts w:ascii="Times New Roman" w:hAnsi="Times New Roman" w:cs="Times New Roman"/>
          <w:bCs/>
          <w:sz w:val="24"/>
          <w:szCs w:val="24"/>
        </w:rPr>
        <w:t>c</w:t>
      </w:r>
      <w:r w:rsidRPr="00F07C8C">
        <w:rPr>
          <w:rFonts w:ascii="Times New Roman" w:hAnsi="Times New Roman" w:cs="Times New Roman"/>
          <w:bCs/>
          <w:sz w:val="24"/>
          <w:szCs w:val="24"/>
        </w:rPr>
        <w:t>insiyet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ayrımcılığından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kaynaklanan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şiddetin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her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türlü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biçimi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mücadele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edeceğini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ortaya</w:t>
      </w:r>
      <w:proofErr w:type="spellEnd"/>
      <w:r w:rsidR="003A61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koyarak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bu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olumsuzluklardan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arınmış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çalışma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araştırma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eğitim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ortamı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oluşturmayı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taahhüt</w:t>
      </w:r>
      <w:proofErr w:type="spellEnd"/>
      <w:r w:rsid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C8C">
        <w:rPr>
          <w:rFonts w:ascii="Times New Roman" w:hAnsi="Times New Roman" w:cs="Times New Roman"/>
          <w:bCs/>
          <w:sz w:val="24"/>
          <w:szCs w:val="24"/>
        </w:rPr>
        <w:t>etmektir</w:t>
      </w:r>
      <w:proofErr w:type="spellEnd"/>
      <w:r w:rsidRPr="00F07C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AD214C" w14:textId="4326018B" w:rsidR="00C95B9D" w:rsidRPr="00D718D0" w:rsidRDefault="0059004E" w:rsidP="00AC69C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C1D2A" w:rsidRPr="00D71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B9D" w:rsidRPr="00D718D0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2376033C" w14:textId="39D1FAE6" w:rsidR="00C95B9D" w:rsidRPr="00C95B9D" w:rsidRDefault="00C95B9D" w:rsidP="008E7C8A">
      <w:pPr>
        <w:pStyle w:val="ListeParagraf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B9D">
        <w:rPr>
          <w:rFonts w:ascii="Times New Roman" w:hAnsi="Times New Roman" w:cs="Times New Roman"/>
          <w:bCs/>
          <w:sz w:val="24"/>
          <w:szCs w:val="24"/>
        </w:rPr>
        <w:t xml:space="preserve">Bu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politika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belgesinde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yer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alan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hükümler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, zaman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mekân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sınırlaması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olmaksızın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tüm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18D0">
        <w:rPr>
          <w:rFonts w:ascii="Times New Roman" w:hAnsi="Times New Roman" w:cs="Times New Roman"/>
          <w:bCs/>
          <w:sz w:val="24"/>
          <w:szCs w:val="24"/>
        </w:rPr>
        <w:t>Ü</w:t>
      </w:r>
      <w:r w:rsidRPr="00C95B9D">
        <w:rPr>
          <w:rFonts w:ascii="Times New Roman" w:hAnsi="Times New Roman" w:cs="Times New Roman"/>
          <w:bCs/>
          <w:sz w:val="24"/>
          <w:szCs w:val="24"/>
        </w:rPr>
        <w:t>niversite</w:t>
      </w:r>
      <w:proofErr w:type="spellEnd"/>
      <w:r w:rsid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bileşenlerini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kapsar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. Bu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politika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belgesi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718D0">
        <w:rPr>
          <w:rFonts w:ascii="Times New Roman" w:hAnsi="Times New Roman" w:cs="Times New Roman"/>
          <w:bCs/>
          <w:sz w:val="24"/>
          <w:szCs w:val="24"/>
        </w:rPr>
        <w:t>Ü</w:t>
      </w:r>
      <w:r w:rsidRPr="00C95B9D">
        <w:rPr>
          <w:rFonts w:ascii="Times New Roman" w:hAnsi="Times New Roman" w:cs="Times New Roman"/>
          <w:bCs/>
          <w:sz w:val="24"/>
          <w:szCs w:val="24"/>
        </w:rPr>
        <w:t>niversite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içinde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meydana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gelen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cinsel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taciz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ayrımcılığı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özellikle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ayrımcılığından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kaynaklanan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şiddet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gibi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olaylar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18D0">
        <w:rPr>
          <w:rFonts w:ascii="Times New Roman" w:hAnsi="Times New Roman" w:cs="Times New Roman"/>
          <w:bCs/>
          <w:sz w:val="24"/>
          <w:szCs w:val="24"/>
        </w:rPr>
        <w:t>Ü</w:t>
      </w:r>
      <w:r w:rsidRPr="00C95B9D">
        <w:rPr>
          <w:rFonts w:ascii="Times New Roman" w:hAnsi="Times New Roman" w:cs="Times New Roman"/>
          <w:bCs/>
          <w:sz w:val="24"/>
          <w:szCs w:val="24"/>
        </w:rPr>
        <w:t>niversitenin</w:t>
      </w:r>
      <w:proofErr w:type="spellEnd"/>
      <w:r w:rsid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çalışma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yaşamına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etkisi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olan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konuyla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ilgili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eylemleri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kapsamına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alır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Kurumun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herhangi</w:t>
      </w:r>
      <w:proofErr w:type="spellEnd"/>
      <w:r w:rsid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yöneticisi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çalışanı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öğrencisi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davetlisi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tedarikçisi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kurum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çalışanı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olmayan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kişiler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tarafından</w:t>
      </w:r>
      <w:proofErr w:type="spellEnd"/>
      <w:r w:rsidR="003D0F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gerçekleştirilen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ayrımcılığı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içeren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20B" w:rsidRPr="00D718D0">
        <w:rPr>
          <w:rFonts w:ascii="Times New Roman" w:hAnsi="Times New Roman" w:cs="Times New Roman"/>
          <w:bCs/>
          <w:sz w:val="24"/>
          <w:szCs w:val="24"/>
        </w:rPr>
        <w:t xml:space="preserve">her </w:t>
      </w:r>
      <w:proofErr w:type="spellStart"/>
      <w:r w:rsidR="006E020B" w:rsidRPr="00D718D0">
        <w:rPr>
          <w:rFonts w:ascii="Times New Roman" w:hAnsi="Times New Roman" w:cs="Times New Roman"/>
          <w:bCs/>
          <w:sz w:val="24"/>
          <w:szCs w:val="24"/>
        </w:rPr>
        <w:t>türlü</w:t>
      </w:r>
      <w:proofErr w:type="spellEnd"/>
      <w:r w:rsidR="006E020B"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davranış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şiddet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taciz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kabul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edilemez</w:t>
      </w:r>
      <w:r w:rsidR="00B412AD" w:rsidRPr="00D718D0">
        <w:rPr>
          <w:rFonts w:ascii="Times New Roman" w:hAnsi="Times New Roman" w:cs="Times New Roman"/>
          <w:bCs/>
          <w:sz w:val="24"/>
          <w:szCs w:val="24"/>
        </w:rPr>
        <w:t>dir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>.</w:t>
      </w:r>
      <w:r w:rsidR="00B412AD"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9A7F8D" w14:textId="77777777" w:rsidR="008E7C8A" w:rsidRDefault="008E7C8A" w:rsidP="008E7C8A">
      <w:pPr>
        <w:pStyle w:val="ListeParagraf"/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BCEA81" w14:textId="5034B3DE" w:rsidR="00C95B9D" w:rsidRPr="00B412AD" w:rsidRDefault="00C95B9D" w:rsidP="008E7C8A">
      <w:pPr>
        <w:pStyle w:val="ListeParagraf"/>
        <w:spacing w:line="360" w:lineRule="auto"/>
        <w:ind w:left="0" w:firstLine="72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Üniversite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tüm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birimleri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için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farkındalığın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arttırılması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amacıyla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çeşitli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çalışmalar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yapar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bu</w:t>
      </w:r>
      <w:proofErr w:type="spellEnd"/>
      <w:r w:rsid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konularda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bilgilendirme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mekanizmalarını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işletir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E020B" w:rsidRPr="00D718D0">
        <w:rPr>
          <w:rFonts w:ascii="Times New Roman" w:hAnsi="Times New Roman" w:cs="Times New Roman"/>
          <w:bCs/>
          <w:sz w:val="24"/>
          <w:szCs w:val="24"/>
        </w:rPr>
        <w:t>Üniversite</w:t>
      </w:r>
      <w:proofErr w:type="spellEnd"/>
      <w:r w:rsidR="006E020B" w:rsidRPr="00D718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E020B" w:rsidRPr="00D718D0">
        <w:rPr>
          <w:rFonts w:ascii="Times New Roman" w:hAnsi="Times New Roman" w:cs="Times New Roman"/>
          <w:bCs/>
          <w:sz w:val="24"/>
          <w:szCs w:val="24"/>
        </w:rPr>
        <w:t>c</w:t>
      </w:r>
      <w:r w:rsidRPr="00D718D0">
        <w:rPr>
          <w:rFonts w:ascii="Times New Roman" w:hAnsi="Times New Roman" w:cs="Times New Roman"/>
          <w:bCs/>
          <w:sz w:val="24"/>
          <w:szCs w:val="24"/>
        </w:rPr>
        <w:t>insiyete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dayalı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şiddet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cinsel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taciz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saldırı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olayları</w:t>
      </w:r>
      <w:proofErr w:type="spellEnd"/>
      <w:r w:rsid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karşılaşılması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hâlinde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ise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etkili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soruşturma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yaptırım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mekanizmalarını</w:t>
      </w:r>
      <w:proofErr w:type="spellEnd"/>
      <w:r w:rsidR="003D0F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5B9D">
        <w:rPr>
          <w:rFonts w:ascii="Times New Roman" w:hAnsi="Times New Roman" w:cs="Times New Roman"/>
          <w:bCs/>
          <w:sz w:val="24"/>
          <w:szCs w:val="24"/>
        </w:rPr>
        <w:t>kullanır</w:t>
      </w:r>
      <w:proofErr w:type="spellEnd"/>
      <w:r w:rsidRPr="00C95B9D">
        <w:rPr>
          <w:rFonts w:ascii="Times New Roman" w:hAnsi="Times New Roman" w:cs="Times New Roman"/>
          <w:bCs/>
          <w:sz w:val="24"/>
          <w:szCs w:val="24"/>
        </w:rPr>
        <w:t>.</w:t>
      </w:r>
      <w:r w:rsidR="00B412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84892C" w14:textId="77777777" w:rsidR="008E7C8A" w:rsidRPr="00D718D0" w:rsidRDefault="008E7C8A" w:rsidP="008E7C8A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D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2ADD" w:rsidRPr="00D718D0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1FD9E4F9" w14:textId="532850CA" w:rsidR="00B522C1" w:rsidRDefault="00F02ADD" w:rsidP="00E263D2">
      <w:pPr>
        <w:spacing w:before="105" w:after="75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ADD">
        <w:rPr>
          <w:rFonts w:ascii="Times New Roman" w:hAnsi="Times New Roman" w:cs="Times New Roman"/>
          <w:bCs/>
          <w:sz w:val="24"/>
          <w:szCs w:val="24"/>
        </w:rPr>
        <w:t xml:space="preserve">Bu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politika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belgesinin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hazırlanmasında</w:t>
      </w:r>
      <w:proofErr w:type="spellEnd"/>
      <w:proofErr w:type="gramStart"/>
      <w:r w:rsidRPr="00F2434A">
        <w:rPr>
          <w:rFonts w:ascii="Times New Roman" w:hAnsi="Times New Roman" w:cs="Times New Roman"/>
          <w:bCs/>
          <w:strike/>
          <w:color w:val="FF0000"/>
          <w:sz w:val="24"/>
          <w:szCs w:val="24"/>
        </w:rPr>
        <w:t>,</w:t>
      </w:r>
      <w:r w:rsidR="00F24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34A">
        <w:rPr>
          <w:rFonts w:ascii="Times New Roman" w:hAnsi="Times New Roman" w:cs="Times New Roman"/>
          <w:bCs/>
          <w:color w:val="FF0000"/>
          <w:sz w:val="24"/>
          <w:szCs w:val="24"/>
        </w:rPr>
        <w:t>;</w:t>
      </w:r>
      <w:proofErr w:type="gram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Türkiye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Cumhuriyeti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Anayasası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3B9E" w:rsidRPr="00D718D0">
        <w:rPr>
          <w:rFonts w:ascii="Times New Roman" w:hAnsi="Times New Roman" w:cs="Times New Roman"/>
          <w:bCs/>
          <w:sz w:val="24"/>
          <w:szCs w:val="24"/>
        </w:rPr>
        <w:t xml:space="preserve">5237 </w:t>
      </w:r>
      <w:proofErr w:type="spellStart"/>
      <w:r w:rsidR="00DF3B9E" w:rsidRPr="00D718D0">
        <w:rPr>
          <w:rFonts w:ascii="Times New Roman" w:hAnsi="Times New Roman" w:cs="Times New Roman"/>
          <w:bCs/>
          <w:sz w:val="24"/>
          <w:szCs w:val="24"/>
        </w:rPr>
        <w:t>sayılı</w:t>
      </w:r>
      <w:proofErr w:type="spellEnd"/>
      <w:r w:rsidR="00DF3B9E"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Türk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Ceza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Kanunu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, 657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sayılı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Devlet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Memurları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Kanunu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, 2547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sayılı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Yükseköğretim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Kanunu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B9E" w:rsidRPr="00D718D0">
        <w:rPr>
          <w:rFonts w:ascii="Times New Roman" w:hAnsi="Times New Roman" w:cs="Times New Roman"/>
          <w:bCs/>
          <w:sz w:val="24"/>
          <w:szCs w:val="24"/>
        </w:rPr>
        <w:t xml:space="preserve">18.08.2012 </w:t>
      </w:r>
      <w:proofErr w:type="spellStart"/>
      <w:r w:rsidR="00DF3B9E" w:rsidRPr="00D718D0">
        <w:rPr>
          <w:rFonts w:ascii="Times New Roman" w:hAnsi="Times New Roman" w:cs="Times New Roman"/>
          <w:bCs/>
          <w:sz w:val="24"/>
          <w:szCs w:val="24"/>
        </w:rPr>
        <w:t>tarihli</w:t>
      </w:r>
      <w:proofErr w:type="spellEnd"/>
      <w:r w:rsidR="00DF3B9E"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3B9E" w:rsidRPr="00D718D0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DF3B9E" w:rsidRPr="00D718D0">
        <w:rPr>
          <w:rFonts w:ascii="Times New Roman" w:hAnsi="Times New Roman" w:cs="Times New Roman"/>
          <w:bCs/>
          <w:sz w:val="24"/>
          <w:szCs w:val="24"/>
        </w:rPr>
        <w:t xml:space="preserve"> 28388 </w:t>
      </w:r>
      <w:proofErr w:type="spellStart"/>
      <w:r w:rsidR="00DF3B9E" w:rsidRPr="00D718D0">
        <w:rPr>
          <w:rFonts w:ascii="Times New Roman" w:hAnsi="Times New Roman" w:cs="Times New Roman"/>
          <w:bCs/>
          <w:sz w:val="24"/>
          <w:szCs w:val="24"/>
        </w:rPr>
        <w:t>sayılı</w:t>
      </w:r>
      <w:proofErr w:type="spellEnd"/>
      <w:r w:rsidR="00DF3B9E"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3B9E" w:rsidRPr="00D718D0">
        <w:rPr>
          <w:rFonts w:ascii="Times New Roman" w:hAnsi="Times New Roman" w:cs="Times New Roman"/>
          <w:bCs/>
          <w:sz w:val="24"/>
          <w:szCs w:val="24"/>
        </w:rPr>
        <w:t>Resmi</w:t>
      </w:r>
      <w:proofErr w:type="spellEnd"/>
      <w:r w:rsidR="00DF3B9E"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3B9E" w:rsidRPr="00D718D0">
        <w:rPr>
          <w:rFonts w:ascii="Times New Roman" w:hAnsi="Times New Roman" w:cs="Times New Roman"/>
          <w:bCs/>
          <w:sz w:val="24"/>
          <w:szCs w:val="24"/>
        </w:rPr>
        <w:t>Gazete</w:t>
      </w:r>
      <w:proofErr w:type="spellEnd"/>
      <w:r w:rsidR="00F2434A" w:rsidRPr="00D718D0">
        <w:rPr>
          <w:rFonts w:ascii="Times New Roman" w:hAnsi="Times New Roman" w:cs="Times New Roman"/>
          <w:bCs/>
          <w:sz w:val="24"/>
          <w:szCs w:val="24"/>
        </w:rPr>
        <w:t xml:space="preserve">’ </w:t>
      </w:r>
      <w:r w:rsidR="00DF3B9E" w:rsidRPr="00D718D0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DF3B9E" w:rsidRPr="00D718D0">
        <w:rPr>
          <w:rFonts w:ascii="Times New Roman" w:hAnsi="Times New Roman" w:cs="Times New Roman"/>
          <w:bCs/>
          <w:sz w:val="24"/>
          <w:szCs w:val="24"/>
        </w:rPr>
        <w:t>yayımlanan</w:t>
      </w:r>
      <w:proofErr w:type="spellEnd"/>
      <w:r w:rsidR="00DF3B9E"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Yükseköğretim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8D0">
        <w:rPr>
          <w:rFonts w:ascii="Times New Roman" w:hAnsi="Times New Roman" w:cs="Times New Roman"/>
          <w:bCs/>
          <w:sz w:val="24"/>
          <w:szCs w:val="24"/>
        </w:rPr>
        <w:t>Kurumları</w:t>
      </w:r>
      <w:proofErr w:type="spellEnd"/>
      <w:r w:rsidRPr="00D71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Disiplin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Yönetmeliğinin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ilgili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maddeleri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ADD">
        <w:rPr>
          <w:rFonts w:ascii="Times New Roman" w:hAnsi="Times New Roman" w:cs="Times New Roman"/>
          <w:bCs/>
          <w:sz w:val="24"/>
          <w:szCs w:val="24"/>
        </w:rPr>
        <w:t>taraf</w:t>
      </w:r>
      <w:proofErr w:type="spellEnd"/>
      <w:r w:rsidRPr="00F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bCs/>
          <w:sz w:val="24"/>
          <w:szCs w:val="24"/>
        </w:rPr>
        <w:t>olduğumuz</w:t>
      </w:r>
      <w:proofErr w:type="spellEnd"/>
      <w:r w:rsidRPr="008E7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bCs/>
          <w:sz w:val="24"/>
          <w:szCs w:val="24"/>
        </w:rPr>
        <w:t>uluslararası</w:t>
      </w:r>
      <w:proofErr w:type="spellEnd"/>
      <w:r w:rsidRPr="008E7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bCs/>
          <w:sz w:val="24"/>
          <w:szCs w:val="24"/>
        </w:rPr>
        <w:t>sözleşmeler</w:t>
      </w:r>
      <w:proofErr w:type="spellEnd"/>
      <w:r w:rsidRPr="008E7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bCs/>
          <w:sz w:val="24"/>
          <w:szCs w:val="24"/>
        </w:rPr>
        <w:t>esas</w:t>
      </w:r>
      <w:proofErr w:type="spellEnd"/>
      <w:r w:rsidRPr="008E7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bCs/>
          <w:sz w:val="24"/>
          <w:szCs w:val="24"/>
        </w:rPr>
        <w:t>alınmıştır</w:t>
      </w:r>
      <w:proofErr w:type="spellEnd"/>
      <w:r w:rsidRPr="008E7C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67B47A" w14:textId="77777777" w:rsidR="00E263D2" w:rsidRDefault="00E263D2" w:rsidP="00E263D2">
      <w:pPr>
        <w:pStyle w:val="Default"/>
        <w:spacing w:after="167" w:line="360" w:lineRule="auto"/>
        <w:ind w:firstLine="426"/>
        <w:jc w:val="both"/>
        <w:rPr>
          <w:b/>
          <w:color w:val="FF0000"/>
        </w:rPr>
      </w:pPr>
    </w:p>
    <w:p w14:paraId="3FE1C002" w14:textId="564694DD" w:rsidR="008F0BAD" w:rsidRPr="00D718D0" w:rsidRDefault="00E263D2" w:rsidP="00E263D2">
      <w:pPr>
        <w:pStyle w:val="Default"/>
        <w:spacing w:after="167" w:line="360" w:lineRule="auto"/>
        <w:ind w:firstLine="426"/>
        <w:jc w:val="both"/>
        <w:rPr>
          <w:b/>
          <w:color w:val="auto"/>
        </w:rPr>
      </w:pPr>
      <w:r w:rsidRPr="00D718D0">
        <w:rPr>
          <w:b/>
          <w:color w:val="auto"/>
        </w:rPr>
        <w:t>4</w:t>
      </w:r>
      <w:r w:rsidR="008F0BAD" w:rsidRPr="00D718D0">
        <w:rPr>
          <w:b/>
          <w:color w:val="auto"/>
        </w:rPr>
        <w:t>. TANIMLAR</w:t>
      </w:r>
    </w:p>
    <w:p w14:paraId="528FE345" w14:textId="24C17B9B" w:rsidR="008F0BAD" w:rsidRPr="009A499D" w:rsidRDefault="00E263D2" w:rsidP="008F0BAD">
      <w:pPr>
        <w:pStyle w:val="Default"/>
        <w:spacing w:after="167" w:line="360" w:lineRule="auto"/>
        <w:ind w:firstLine="720"/>
        <w:jc w:val="both"/>
        <w:rPr>
          <w:b/>
          <w:bCs/>
          <w:color w:val="FF0000"/>
        </w:rPr>
      </w:pPr>
      <w:r w:rsidRPr="00D718D0">
        <w:rPr>
          <w:b/>
          <w:bCs/>
          <w:color w:val="auto"/>
        </w:rPr>
        <w:t>4</w:t>
      </w:r>
      <w:r w:rsidR="008F0BAD" w:rsidRPr="00D718D0">
        <w:rPr>
          <w:b/>
          <w:bCs/>
          <w:color w:val="auto"/>
        </w:rPr>
        <w:t xml:space="preserve">.1. </w:t>
      </w:r>
      <w:proofErr w:type="spellStart"/>
      <w:r w:rsidR="008F0BAD" w:rsidRPr="00D718D0">
        <w:rPr>
          <w:b/>
          <w:bCs/>
          <w:color w:val="auto"/>
        </w:rPr>
        <w:t>Cinsiyete</w:t>
      </w:r>
      <w:proofErr w:type="spellEnd"/>
      <w:r w:rsidR="008F0BAD" w:rsidRPr="00D718D0">
        <w:rPr>
          <w:b/>
          <w:bCs/>
          <w:color w:val="auto"/>
        </w:rPr>
        <w:t xml:space="preserve"> </w:t>
      </w:r>
      <w:proofErr w:type="spellStart"/>
      <w:r w:rsidR="008F0BAD" w:rsidRPr="00D718D0">
        <w:rPr>
          <w:b/>
          <w:bCs/>
          <w:color w:val="auto"/>
        </w:rPr>
        <w:t>Dayalı</w:t>
      </w:r>
      <w:proofErr w:type="spellEnd"/>
      <w:r w:rsidR="008F0BAD" w:rsidRPr="00D718D0">
        <w:rPr>
          <w:b/>
          <w:bCs/>
          <w:color w:val="auto"/>
        </w:rPr>
        <w:t xml:space="preserve"> </w:t>
      </w:r>
      <w:proofErr w:type="spellStart"/>
      <w:r w:rsidR="008F0BAD" w:rsidRPr="00D718D0">
        <w:rPr>
          <w:b/>
          <w:bCs/>
          <w:color w:val="auto"/>
        </w:rPr>
        <w:t>Ayrımcılık</w:t>
      </w:r>
      <w:proofErr w:type="spellEnd"/>
      <w:r w:rsidR="008F0BAD" w:rsidRPr="00D718D0">
        <w:rPr>
          <w:b/>
          <w:bCs/>
          <w:color w:val="auto"/>
        </w:rPr>
        <w:t>:</w:t>
      </w:r>
      <w:r w:rsidR="008F0BAD" w:rsidRPr="00D718D0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Cinsiyet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ayrımcılığı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tüm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toplumlarda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özellikle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kadına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karşı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ayrımcılık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ortaya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çıkmış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olup</w:t>
      </w:r>
      <w:proofErr w:type="spellEnd"/>
      <w:r w:rsidR="007C334F">
        <w:rPr>
          <w:bCs/>
          <w:color w:val="FF0000"/>
        </w:rPr>
        <w:t>,</w:t>
      </w:r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kadınların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haklarından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yararlanmalarını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kullanmalarını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engelleme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hükümsüz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kılma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amacını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taşıyan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cinsiyete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dayalı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herhangi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bir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ayrım</w:t>
      </w:r>
      <w:proofErr w:type="spellEnd"/>
      <w:r w:rsidR="008F0BAD" w:rsidRPr="009A499D">
        <w:rPr>
          <w:bCs/>
          <w:color w:val="auto"/>
        </w:rPr>
        <w:t xml:space="preserve">, </w:t>
      </w:r>
      <w:proofErr w:type="spellStart"/>
      <w:r w:rsidR="008F0BAD" w:rsidRPr="009A499D">
        <w:rPr>
          <w:bCs/>
          <w:color w:val="auto"/>
        </w:rPr>
        <w:t>dışlama</w:t>
      </w:r>
      <w:proofErr w:type="spellEnd"/>
      <w:r w:rsidR="008F0BAD" w:rsidRPr="009A499D">
        <w:rPr>
          <w:bCs/>
          <w:color w:val="auto"/>
        </w:rPr>
        <w:t xml:space="preserve"> </w:t>
      </w:r>
      <w:proofErr w:type="spellStart"/>
      <w:r w:rsidR="008F0BAD" w:rsidRPr="009A499D">
        <w:rPr>
          <w:bCs/>
          <w:color w:val="auto"/>
        </w:rPr>
        <w:t>ve</w:t>
      </w:r>
      <w:proofErr w:type="spellEnd"/>
      <w:r w:rsidR="008F0BAD" w:rsidRPr="009A499D">
        <w:rPr>
          <w:bCs/>
          <w:color w:val="auto"/>
        </w:rPr>
        <w:t xml:space="preserve"> </w:t>
      </w:r>
      <w:proofErr w:type="spellStart"/>
      <w:r w:rsidR="008F0BAD" w:rsidRPr="009A499D">
        <w:rPr>
          <w:bCs/>
          <w:color w:val="auto"/>
        </w:rPr>
        <w:t>kısıtlama</w:t>
      </w:r>
      <w:proofErr w:type="spellEnd"/>
      <w:r w:rsidR="008F0BAD" w:rsidRPr="009A499D">
        <w:rPr>
          <w:bCs/>
          <w:color w:val="auto"/>
        </w:rPr>
        <w:t xml:space="preserve"> </w:t>
      </w:r>
      <w:proofErr w:type="spellStart"/>
      <w:r w:rsidR="008F0BAD" w:rsidRPr="009A499D">
        <w:rPr>
          <w:bCs/>
          <w:color w:val="auto"/>
        </w:rPr>
        <w:t>anlamına</w:t>
      </w:r>
      <w:proofErr w:type="spellEnd"/>
      <w:r w:rsidR="008F0BAD" w:rsidRPr="009A499D">
        <w:rPr>
          <w:bCs/>
          <w:color w:val="auto"/>
        </w:rPr>
        <w:t xml:space="preserve"> </w:t>
      </w:r>
      <w:proofErr w:type="spellStart"/>
      <w:r w:rsidR="008F0BAD" w:rsidRPr="009A499D">
        <w:rPr>
          <w:bCs/>
          <w:color w:val="auto"/>
        </w:rPr>
        <w:t>gelmektedir</w:t>
      </w:r>
      <w:proofErr w:type="spellEnd"/>
      <w:r w:rsidR="008F0BAD" w:rsidRPr="009A499D">
        <w:rPr>
          <w:bCs/>
          <w:color w:val="auto"/>
        </w:rPr>
        <w:t>.</w:t>
      </w:r>
    </w:p>
    <w:p w14:paraId="750EA009" w14:textId="15262733" w:rsidR="008F0BAD" w:rsidRPr="00F02ADD" w:rsidRDefault="00E263D2" w:rsidP="008F0BAD">
      <w:pPr>
        <w:pStyle w:val="Default"/>
        <w:spacing w:after="167" w:line="360" w:lineRule="auto"/>
        <w:ind w:firstLine="720"/>
        <w:jc w:val="both"/>
        <w:rPr>
          <w:bCs/>
          <w:color w:val="auto"/>
        </w:rPr>
      </w:pPr>
      <w:r w:rsidRPr="00D718D0">
        <w:rPr>
          <w:b/>
          <w:bCs/>
          <w:color w:val="auto"/>
        </w:rPr>
        <w:lastRenderedPageBreak/>
        <w:t>4</w:t>
      </w:r>
      <w:r w:rsidR="008F0BAD" w:rsidRPr="00D718D0">
        <w:rPr>
          <w:b/>
          <w:bCs/>
          <w:color w:val="auto"/>
        </w:rPr>
        <w:t xml:space="preserve">.2. </w:t>
      </w:r>
      <w:proofErr w:type="spellStart"/>
      <w:r w:rsidR="008F0BAD" w:rsidRPr="00D718D0">
        <w:rPr>
          <w:b/>
          <w:bCs/>
          <w:color w:val="auto"/>
        </w:rPr>
        <w:t>Cinsiyete</w:t>
      </w:r>
      <w:proofErr w:type="spellEnd"/>
      <w:r w:rsidR="008F0BAD" w:rsidRPr="00D718D0">
        <w:rPr>
          <w:b/>
          <w:bCs/>
          <w:color w:val="auto"/>
        </w:rPr>
        <w:t xml:space="preserve"> </w:t>
      </w:r>
      <w:proofErr w:type="spellStart"/>
      <w:r w:rsidR="008F0BAD" w:rsidRPr="00D718D0">
        <w:rPr>
          <w:b/>
          <w:bCs/>
          <w:color w:val="auto"/>
        </w:rPr>
        <w:t>Dayalı</w:t>
      </w:r>
      <w:proofErr w:type="spellEnd"/>
      <w:r w:rsidR="008F0BAD" w:rsidRPr="00D718D0">
        <w:rPr>
          <w:b/>
          <w:bCs/>
          <w:color w:val="auto"/>
        </w:rPr>
        <w:t xml:space="preserve"> </w:t>
      </w:r>
      <w:proofErr w:type="spellStart"/>
      <w:r w:rsidR="008F0BAD" w:rsidRPr="00D718D0">
        <w:rPr>
          <w:b/>
          <w:bCs/>
          <w:color w:val="auto"/>
        </w:rPr>
        <w:t>Şiddet</w:t>
      </w:r>
      <w:proofErr w:type="spellEnd"/>
      <w:r w:rsidR="008F0BAD" w:rsidRPr="00D718D0">
        <w:rPr>
          <w:b/>
          <w:bCs/>
          <w:color w:val="auto"/>
        </w:rPr>
        <w:t>:</w:t>
      </w:r>
      <w:r w:rsidR="008F0BAD" w:rsidRPr="00D718D0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Cinsiyete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dayalı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şiddet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cinsiyet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ayrımcılığının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bir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biçimidir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çoğunlukla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kadına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yönelik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ortaya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çıkmaktadır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Kadına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yönelik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şiddet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ister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kamusal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ister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özel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alanda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meydana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gelsin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fiziksel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psikolojik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sosyal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ekonomik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yönden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acı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veren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cinsiyete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dayalı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tehdit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zorlama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özgürlükten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yoksun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bırakma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gibi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eylemlerle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meydana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gelmektedir</w:t>
      </w:r>
      <w:proofErr w:type="spellEnd"/>
      <w:r w:rsidR="008F0BAD" w:rsidRPr="00F02ADD">
        <w:rPr>
          <w:bCs/>
          <w:color w:val="auto"/>
        </w:rPr>
        <w:t>.</w:t>
      </w:r>
    </w:p>
    <w:p w14:paraId="4D1E6E88" w14:textId="5B2BDE41" w:rsidR="008F0BAD" w:rsidRDefault="00E263D2" w:rsidP="008F0BAD">
      <w:pPr>
        <w:pStyle w:val="Default"/>
        <w:spacing w:line="360" w:lineRule="auto"/>
        <w:ind w:firstLine="720"/>
        <w:jc w:val="both"/>
        <w:rPr>
          <w:bCs/>
          <w:color w:val="auto"/>
        </w:rPr>
      </w:pPr>
      <w:r w:rsidRPr="00D718D0">
        <w:rPr>
          <w:b/>
          <w:bCs/>
          <w:color w:val="auto"/>
        </w:rPr>
        <w:t>4</w:t>
      </w:r>
      <w:r w:rsidR="008F0BAD" w:rsidRPr="00D718D0">
        <w:rPr>
          <w:b/>
          <w:bCs/>
          <w:color w:val="auto"/>
        </w:rPr>
        <w:t xml:space="preserve">.3. </w:t>
      </w:r>
      <w:proofErr w:type="spellStart"/>
      <w:r w:rsidR="008F0BAD" w:rsidRPr="00D718D0">
        <w:rPr>
          <w:b/>
          <w:bCs/>
          <w:color w:val="auto"/>
        </w:rPr>
        <w:t>Cinsel</w:t>
      </w:r>
      <w:proofErr w:type="spellEnd"/>
      <w:r w:rsidR="008F0BAD" w:rsidRPr="00D718D0">
        <w:rPr>
          <w:b/>
          <w:bCs/>
          <w:color w:val="auto"/>
        </w:rPr>
        <w:t xml:space="preserve"> </w:t>
      </w:r>
      <w:proofErr w:type="spellStart"/>
      <w:r w:rsidR="008F0BAD" w:rsidRPr="00D718D0">
        <w:rPr>
          <w:b/>
          <w:bCs/>
          <w:color w:val="auto"/>
        </w:rPr>
        <w:t>Taciz</w:t>
      </w:r>
      <w:proofErr w:type="spellEnd"/>
      <w:r w:rsidR="008F0BAD" w:rsidRPr="00D718D0">
        <w:rPr>
          <w:b/>
          <w:bCs/>
          <w:color w:val="auto"/>
        </w:rPr>
        <w:t>:</w:t>
      </w:r>
      <w:r w:rsidR="008F0BAD" w:rsidRPr="00D718D0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taciz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bireyler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arası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ilişkilerin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mahrem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karmaşık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alanında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muğlak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kalabilen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bu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nedenle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tanımlanması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değerlendirilmesi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kanıtlanması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kolay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olmayan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bir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olgudur</w:t>
      </w:r>
      <w:proofErr w:type="spellEnd"/>
      <w:r w:rsidR="008F0BAD" w:rsidRPr="00F02ADD">
        <w:rPr>
          <w:bCs/>
          <w:color w:val="auto"/>
        </w:rPr>
        <w:t>. Bu</w:t>
      </w:r>
      <w:r w:rsidR="008F0BAD">
        <w:rPr>
          <w:bCs/>
          <w:color w:val="auto"/>
        </w:rPr>
        <w:t xml:space="preserve"> </w:t>
      </w:r>
      <w:r w:rsidR="008F0BAD" w:rsidRPr="00F02ADD">
        <w:rPr>
          <w:bCs/>
          <w:color w:val="auto"/>
        </w:rPr>
        <w:t xml:space="preserve">durum, </w:t>
      </w:r>
      <w:proofErr w:type="spellStart"/>
      <w:r w:rsidR="008F0BAD" w:rsidRPr="00F02ADD">
        <w:rPr>
          <w:bCs/>
          <w:color w:val="auto"/>
        </w:rPr>
        <w:t>tacize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uğrayanları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suskun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kalmaya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itmekte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böylece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tacize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uygun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bir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ortam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yaratmaktadır</w:t>
      </w:r>
      <w:proofErr w:type="spellEnd"/>
      <w:r w:rsidR="008F0BAD" w:rsidRPr="00F02ADD">
        <w:rPr>
          <w:bCs/>
          <w:color w:val="auto"/>
        </w:rPr>
        <w:t>. Bu</w:t>
      </w:r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belgede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taciz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konusunda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esas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alınan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aşağıda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yer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alan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tanımlar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sınıflamalar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şimdiye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dek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çeşitli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belgelerde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geliştirilmiş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tanımlamalara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dayanmaktadır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Genel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anlamıyla</w:t>
      </w:r>
      <w:proofErr w:type="spellEnd"/>
      <w:r w:rsidR="008F0BAD" w:rsidRPr="00F02ADD">
        <w:rPr>
          <w:bCs/>
          <w:color w:val="auto"/>
        </w:rPr>
        <w:t xml:space="preserve"> “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taciz</w:t>
      </w:r>
      <w:proofErr w:type="spellEnd"/>
      <w:r w:rsidR="008F0BAD" w:rsidRPr="00F02ADD">
        <w:rPr>
          <w:bCs/>
          <w:color w:val="auto"/>
        </w:rPr>
        <w:t>”,</w:t>
      </w:r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vücut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teması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bulunmadan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yapılan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rızaya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dayalı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olmayan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içerikli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rahatsız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edici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söz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tavır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diğer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davranış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biçimlerini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içerir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Rahatsızlık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verecek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ağırlıkta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olmayan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fiiller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taciz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değerlendirilmez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Olayın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gerçekleştiği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ortama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bağlama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göre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ısrarla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tekrarlanan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eylemler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bir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eylem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taciz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değerlendirilebilir</w:t>
      </w:r>
      <w:proofErr w:type="spellEnd"/>
      <w:r w:rsidR="008F0BAD" w:rsidRPr="00F02ADD">
        <w:rPr>
          <w:bCs/>
          <w:color w:val="auto"/>
        </w:rPr>
        <w:t>.</w:t>
      </w:r>
    </w:p>
    <w:p w14:paraId="23833B96" w14:textId="77777777" w:rsidR="008F0BAD" w:rsidRPr="00F02ADD" w:rsidRDefault="008F0BAD" w:rsidP="008F0BAD">
      <w:pPr>
        <w:pStyle w:val="Default"/>
        <w:spacing w:after="167" w:line="360" w:lineRule="auto"/>
        <w:ind w:firstLine="720"/>
        <w:jc w:val="both"/>
        <w:rPr>
          <w:bCs/>
          <w:color w:val="auto"/>
        </w:rPr>
      </w:pPr>
      <w:proofErr w:type="spellStart"/>
      <w:r w:rsidRPr="00F02ADD">
        <w:rPr>
          <w:bCs/>
          <w:color w:val="auto"/>
        </w:rPr>
        <w:t>Cinsel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taciz</w:t>
      </w:r>
      <w:proofErr w:type="spellEnd"/>
      <w:r w:rsidRPr="00F02ADD">
        <w:rPr>
          <w:bCs/>
          <w:color w:val="auto"/>
        </w:rPr>
        <w:t xml:space="preserve">, </w:t>
      </w:r>
      <w:proofErr w:type="spellStart"/>
      <w:r w:rsidRPr="00F02ADD">
        <w:rPr>
          <w:bCs/>
          <w:color w:val="auto"/>
        </w:rPr>
        <w:t>taciz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eyleminin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süresine</w:t>
      </w:r>
      <w:proofErr w:type="spellEnd"/>
      <w:r w:rsidRPr="00F02ADD">
        <w:rPr>
          <w:bCs/>
          <w:color w:val="auto"/>
        </w:rPr>
        <w:t xml:space="preserve">, </w:t>
      </w:r>
      <w:proofErr w:type="spellStart"/>
      <w:r w:rsidRPr="00F02ADD">
        <w:rPr>
          <w:bCs/>
          <w:color w:val="auto"/>
        </w:rPr>
        <w:t>yoğunluğuna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ve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niteliğine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göre</w:t>
      </w:r>
      <w:proofErr w:type="spellEnd"/>
      <w:r w:rsidRPr="00F02ADD">
        <w:rPr>
          <w:bCs/>
          <w:color w:val="auto"/>
        </w:rPr>
        <w:t xml:space="preserve">; </w:t>
      </w:r>
      <w:proofErr w:type="spellStart"/>
      <w:r w:rsidRPr="00F02ADD">
        <w:rPr>
          <w:bCs/>
          <w:color w:val="auto"/>
        </w:rPr>
        <w:t>basit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taciz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ve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ağır</w:t>
      </w:r>
      <w:proofErr w:type="spellEnd"/>
      <w:r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taciz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olmak</w:t>
      </w:r>
      <w:proofErr w:type="spellEnd"/>
      <w:r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üzere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ikiye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ayrılabilir</w:t>
      </w:r>
      <w:proofErr w:type="spellEnd"/>
      <w:r w:rsidRPr="00F02ADD">
        <w:rPr>
          <w:bCs/>
          <w:color w:val="auto"/>
        </w:rPr>
        <w:t>:</w:t>
      </w:r>
    </w:p>
    <w:p w14:paraId="7C91BDB5" w14:textId="6563E7C2" w:rsidR="008F0BAD" w:rsidRPr="00F02ADD" w:rsidRDefault="00D45A6D" w:rsidP="008F0BAD">
      <w:pPr>
        <w:pStyle w:val="Default"/>
        <w:spacing w:after="167" w:line="360" w:lineRule="auto"/>
        <w:ind w:firstLine="720"/>
        <w:jc w:val="both"/>
        <w:rPr>
          <w:bCs/>
          <w:color w:val="auto"/>
        </w:rPr>
      </w:pPr>
      <w:r w:rsidRPr="00D718D0">
        <w:rPr>
          <w:b/>
          <w:bCs/>
          <w:color w:val="auto"/>
        </w:rPr>
        <w:t>4.3.1)</w:t>
      </w:r>
      <w:r w:rsidR="008F0BAD" w:rsidRPr="00D718D0">
        <w:rPr>
          <w:b/>
          <w:bCs/>
          <w:color w:val="auto"/>
        </w:rPr>
        <w:t xml:space="preserve"> Basit </w:t>
      </w:r>
      <w:proofErr w:type="spellStart"/>
      <w:r w:rsidR="008F0BAD" w:rsidRPr="00D718D0">
        <w:rPr>
          <w:b/>
          <w:bCs/>
          <w:color w:val="auto"/>
        </w:rPr>
        <w:t>Taciz</w:t>
      </w:r>
      <w:proofErr w:type="spellEnd"/>
      <w:r w:rsidR="008F0BAD" w:rsidRPr="00D718D0">
        <w:rPr>
          <w:b/>
          <w:bCs/>
          <w:color w:val="auto"/>
        </w:rPr>
        <w:t>:</w:t>
      </w:r>
      <w:r w:rsidR="008F0BAD" w:rsidRPr="00D718D0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rahatsız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edici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fiziksel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temas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içermeyen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hareketlerdir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Örneğin</w:t>
      </w:r>
      <w:proofErr w:type="spellEnd"/>
      <w:r w:rsidR="008F0BAD" w:rsidRPr="00F02ADD">
        <w:rPr>
          <w:bCs/>
          <w:color w:val="auto"/>
        </w:rPr>
        <w:t xml:space="preserve">: </w:t>
      </w:r>
      <w:proofErr w:type="spellStart"/>
      <w:r w:rsidR="008F0BAD" w:rsidRPr="00F02ADD">
        <w:rPr>
          <w:bCs/>
          <w:color w:val="auto"/>
        </w:rPr>
        <w:t>laf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atmak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ilişki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teklifinde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bulunmak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içerikli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şaka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yapmak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iltifatlarda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bulunmak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argo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sözcükler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kullanmak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flört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etmek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için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olağanın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ötesinde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ısrarcı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davranışlarda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bulunmak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dijital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</w:t>
      </w:r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diğer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pornografik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materyal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rahatsız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etmek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kişinin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yaşamıyla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ilgili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sorular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sormak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dedikodu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üretmek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gibi</w:t>
      </w:r>
      <w:proofErr w:type="spellEnd"/>
      <w:r w:rsidR="008F0BAD" w:rsidRPr="00F02ADD">
        <w:rPr>
          <w:bCs/>
          <w:color w:val="auto"/>
        </w:rPr>
        <w:t xml:space="preserve">. Bu </w:t>
      </w:r>
      <w:proofErr w:type="spellStart"/>
      <w:r w:rsidR="008F0BAD" w:rsidRPr="00F02ADD">
        <w:rPr>
          <w:bCs/>
          <w:color w:val="auto"/>
        </w:rPr>
        <w:t>çerçevede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bahsedilen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hareketlerin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mutlaka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maksatla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işlenmesi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zorunlu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değildir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Şaka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aşağılama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maksadıyla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gerçekleştirilen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hareketler</w:t>
      </w:r>
      <w:proofErr w:type="spellEnd"/>
      <w:r w:rsidR="008F0BAD" w:rsidRPr="00F02ADD">
        <w:rPr>
          <w:bCs/>
          <w:color w:val="auto"/>
        </w:rPr>
        <w:t xml:space="preserve"> de </w:t>
      </w:r>
      <w:proofErr w:type="spellStart"/>
      <w:r w:rsidR="008F0BAD" w:rsidRPr="00F02ADD">
        <w:rPr>
          <w:bCs/>
          <w:color w:val="auto"/>
        </w:rPr>
        <w:t>taciz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sayılır</w:t>
      </w:r>
      <w:proofErr w:type="spellEnd"/>
      <w:r w:rsidR="008F0BAD" w:rsidRPr="00F02ADD">
        <w:rPr>
          <w:bCs/>
          <w:color w:val="auto"/>
        </w:rPr>
        <w:t>. Basit</w:t>
      </w:r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tacizin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uyarılara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rağmen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sürekli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tekrarı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hâlinde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niteliği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ağırlaşır</w:t>
      </w:r>
      <w:proofErr w:type="spellEnd"/>
      <w:r w:rsidR="008F0BAD" w:rsidRPr="00F02ADD">
        <w:rPr>
          <w:bCs/>
          <w:color w:val="auto"/>
        </w:rPr>
        <w:t>.</w:t>
      </w:r>
    </w:p>
    <w:p w14:paraId="7E27CF3F" w14:textId="3C8E5F2F" w:rsidR="008F0BAD" w:rsidRPr="008F0BAD" w:rsidRDefault="00D45A6D" w:rsidP="008F0BAD">
      <w:pPr>
        <w:pStyle w:val="Default"/>
        <w:spacing w:after="167" w:line="360" w:lineRule="auto"/>
        <w:ind w:firstLine="720"/>
        <w:jc w:val="both"/>
        <w:rPr>
          <w:b/>
          <w:bCs/>
          <w:color w:val="auto"/>
        </w:rPr>
      </w:pPr>
      <w:r w:rsidRPr="00D718D0">
        <w:rPr>
          <w:b/>
          <w:bCs/>
          <w:color w:val="auto"/>
        </w:rPr>
        <w:t>4.3.2</w:t>
      </w:r>
      <w:r w:rsidR="008F0BAD" w:rsidRPr="00D718D0">
        <w:rPr>
          <w:b/>
          <w:bCs/>
          <w:color w:val="auto"/>
        </w:rPr>
        <w:t xml:space="preserve">) </w:t>
      </w:r>
      <w:proofErr w:type="spellStart"/>
      <w:r w:rsidR="008F0BAD" w:rsidRPr="00D718D0">
        <w:rPr>
          <w:b/>
          <w:bCs/>
          <w:color w:val="auto"/>
        </w:rPr>
        <w:t>Ağır</w:t>
      </w:r>
      <w:proofErr w:type="spellEnd"/>
      <w:r w:rsidR="008F0BAD" w:rsidRPr="00D718D0">
        <w:rPr>
          <w:b/>
          <w:bCs/>
          <w:color w:val="auto"/>
        </w:rPr>
        <w:t xml:space="preserve"> </w:t>
      </w:r>
      <w:proofErr w:type="spellStart"/>
      <w:r w:rsidR="008F0BAD" w:rsidRPr="00D718D0">
        <w:rPr>
          <w:b/>
          <w:bCs/>
          <w:color w:val="auto"/>
        </w:rPr>
        <w:t>Taciz</w:t>
      </w:r>
      <w:proofErr w:type="spellEnd"/>
      <w:r w:rsidR="008F0BAD" w:rsidRPr="00D718D0">
        <w:rPr>
          <w:b/>
          <w:bCs/>
          <w:color w:val="auto"/>
        </w:rPr>
        <w:t>:</w:t>
      </w:r>
      <w:r w:rsidR="008F0BAD" w:rsidRPr="00D718D0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Şantaj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açık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tehdit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gibi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fiillerle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ortaya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çıkan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kişinin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davranışlarını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>
        <w:rPr>
          <w:bCs/>
          <w:color w:val="auto"/>
        </w:rPr>
        <w:t>kontrol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etmeye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yönelik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hareketlerdir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Kişinin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meslekî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akademik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otorite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konumunu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su</w:t>
      </w:r>
      <w:r w:rsidR="008F0BAD" w:rsidRPr="0046060C">
        <w:rPr>
          <w:bCs/>
          <w:strike/>
          <w:color w:val="FF0000"/>
        </w:rPr>
        <w:t>i</w:t>
      </w:r>
      <w:r w:rsidR="008F0BAD" w:rsidRPr="00F02ADD">
        <w:rPr>
          <w:bCs/>
          <w:color w:val="auto"/>
        </w:rPr>
        <w:t>istimal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etmesiyle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ilgili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olabileceği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gibi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eşit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statüde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olanlar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arasında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ağır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taciz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durumları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gerçekleşebilir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içerikli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teklife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uymadığı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durumlarda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kişinin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öğrencilik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akademik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iş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hayatıyla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ilgili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bedeller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ödeyeceğinin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uyduğu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takdirde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ise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etmediği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kazançlar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sağlayacağının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açık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söylendiği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ima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yoluyla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belirtildiği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durumlarda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söz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konusu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olur</w:t>
      </w:r>
      <w:proofErr w:type="spellEnd"/>
      <w:r w:rsidR="008F0BAD" w:rsidRPr="00F02ADD">
        <w:rPr>
          <w:bCs/>
          <w:color w:val="auto"/>
        </w:rPr>
        <w:t xml:space="preserve">. Bu </w:t>
      </w:r>
      <w:proofErr w:type="spellStart"/>
      <w:r w:rsidR="008F0BAD" w:rsidRPr="00F02ADD">
        <w:rPr>
          <w:bCs/>
          <w:color w:val="auto"/>
        </w:rPr>
        <w:t>tarz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fiiller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örneğin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aynı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işyerinde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çalışmanın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sağladığı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kolaylıktan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lastRenderedPageBreak/>
        <w:t>faydalanmak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suretiyle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işlenmişse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kamu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görevinin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hizmet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ilişkisinin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sağladığı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kolaylıktan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faydalanmak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suretiyle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eğitici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öğretici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tarafından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işlenmiş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ise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bu</w:t>
      </w:r>
      <w:proofErr w:type="spellEnd"/>
      <w:r w:rsidR="008F0BAD" w:rsidRPr="00F02ADD">
        <w:rPr>
          <w:bCs/>
          <w:color w:val="auto"/>
        </w:rPr>
        <w:t xml:space="preserve"> durum, 5237 </w:t>
      </w:r>
      <w:proofErr w:type="spellStart"/>
      <w:r w:rsidR="008F0BAD" w:rsidRPr="00F02ADD">
        <w:rPr>
          <w:bCs/>
          <w:color w:val="auto"/>
        </w:rPr>
        <w:t>sayılı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Türk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Ceza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Kanunun</w:t>
      </w:r>
      <w:proofErr w:type="spellEnd"/>
      <w:r w:rsidR="008F0BAD" w:rsidRPr="00F02ADD">
        <w:rPr>
          <w:bCs/>
          <w:color w:val="auto"/>
        </w:rPr>
        <w:t xml:space="preserve"> 105/2</w:t>
      </w:r>
      <w:r w:rsidR="0046060C" w:rsidRPr="0046060C">
        <w:rPr>
          <w:bCs/>
          <w:color w:val="FF0000"/>
        </w:rPr>
        <w:t>.</w:t>
      </w:r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maddesi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uyarınca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cezanın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ağırlaştırılmasını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gerektiren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nitelikli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hâldir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Ayrıca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bu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fiil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nedeniyle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B7750A">
        <w:rPr>
          <w:bCs/>
          <w:color w:val="auto"/>
        </w:rPr>
        <w:t>mağdur</w:t>
      </w:r>
      <w:proofErr w:type="spellEnd"/>
      <w:r w:rsidR="008F0BAD" w:rsidRPr="00B7750A">
        <w:rPr>
          <w:bCs/>
          <w:color w:val="auto"/>
        </w:rPr>
        <w:t xml:space="preserve">; </w:t>
      </w:r>
      <w:proofErr w:type="spellStart"/>
      <w:r w:rsidR="008F0BAD" w:rsidRPr="00B7750A">
        <w:rPr>
          <w:bCs/>
          <w:color w:val="auto"/>
        </w:rPr>
        <w:t>işi</w:t>
      </w:r>
      <w:proofErr w:type="spellEnd"/>
      <w:r w:rsidR="008F0BAD" w:rsidRPr="00B7750A">
        <w:rPr>
          <w:bCs/>
          <w:color w:val="auto"/>
        </w:rPr>
        <w:t xml:space="preserve"> </w:t>
      </w:r>
      <w:proofErr w:type="spellStart"/>
      <w:r w:rsidR="008F0BAD" w:rsidRPr="00B7750A">
        <w:rPr>
          <w:bCs/>
          <w:color w:val="auto"/>
        </w:rPr>
        <w:t>bırakmak</w:t>
      </w:r>
      <w:proofErr w:type="spellEnd"/>
      <w:r w:rsidR="008F0BAD" w:rsidRPr="00B7750A">
        <w:rPr>
          <w:bCs/>
          <w:color w:val="auto"/>
        </w:rPr>
        <w:t xml:space="preserve">, </w:t>
      </w:r>
      <w:proofErr w:type="spellStart"/>
      <w:r w:rsidR="008F0BAD" w:rsidRPr="00B7750A">
        <w:rPr>
          <w:bCs/>
          <w:color w:val="auto"/>
        </w:rPr>
        <w:t>okuldan</w:t>
      </w:r>
      <w:proofErr w:type="spellEnd"/>
      <w:r w:rsidR="008F0BAD" w:rsidRPr="00B7750A">
        <w:rPr>
          <w:bCs/>
          <w:color w:val="auto"/>
        </w:rPr>
        <w:t xml:space="preserve"> </w:t>
      </w:r>
      <w:proofErr w:type="spellStart"/>
      <w:r w:rsidR="008F0BAD" w:rsidRPr="00B7750A">
        <w:rPr>
          <w:bCs/>
          <w:color w:val="auto"/>
        </w:rPr>
        <w:t>veya</w:t>
      </w:r>
      <w:proofErr w:type="spellEnd"/>
      <w:r w:rsidR="008F0BAD" w:rsidRPr="00B7750A">
        <w:rPr>
          <w:bCs/>
          <w:color w:val="auto"/>
        </w:rPr>
        <w:t xml:space="preserve"> </w:t>
      </w:r>
      <w:proofErr w:type="spellStart"/>
      <w:r w:rsidR="008F0BAD" w:rsidRPr="00B7750A">
        <w:rPr>
          <w:bCs/>
          <w:color w:val="auto"/>
        </w:rPr>
        <w:t>ailesinden</w:t>
      </w:r>
      <w:proofErr w:type="spellEnd"/>
      <w:r w:rsidR="008F0BAD" w:rsidRPr="00B7750A">
        <w:rPr>
          <w:bCs/>
          <w:color w:val="auto"/>
        </w:rPr>
        <w:t xml:space="preserve"> </w:t>
      </w:r>
      <w:proofErr w:type="spellStart"/>
      <w:r w:rsidR="008F0BAD" w:rsidRPr="00B7750A">
        <w:rPr>
          <w:bCs/>
          <w:color w:val="auto"/>
        </w:rPr>
        <w:t>ayrılmak</w:t>
      </w:r>
      <w:proofErr w:type="spellEnd"/>
      <w:r w:rsidR="008F0BAD" w:rsidRPr="00B7750A">
        <w:rPr>
          <w:bCs/>
          <w:color w:val="auto"/>
        </w:rPr>
        <w:t xml:space="preserve"> </w:t>
      </w:r>
      <w:proofErr w:type="spellStart"/>
      <w:r w:rsidR="008F0BAD" w:rsidRPr="00B7750A">
        <w:rPr>
          <w:bCs/>
          <w:color w:val="auto"/>
        </w:rPr>
        <w:t>zorunda</w:t>
      </w:r>
      <w:proofErr w:type="spellEnd"/>
      <w:r w:rsidR="008F0BAD" w:rsidRPr="00B7750A">
        <w:rPr>
          <w:bCs/>
          <w:color w:val="auto"/>
        </w:rPr>
        <w:t xml:space="preserve"> </w:t>
      </w:r>
      <w:proofErr w:type="spellStart"/>
      <w:r w:rsidR="008F0BAD" w:rsidRPr="00B7750A">
        <w:rPr>
          <w:bCs/>
          <w:color w:val="auto"/>
        </w:rPr>
        <w:t>kalmış</w:t>
      </w:r>
      <w:proofErr w:type="spellEnd"/>
      <w:r w:rsidR="008F0BAD" w:rsidRPr="00B7750A">
        <w:rPr>
          <w:bCs/>
          <w:color w:val="auto"/>
        </w:rPr>
        <w:t xml:space="preserve"> </w:t>
      </w:r>
      <w:proofErr w:type="spellStart"/>
      <w:r w:rsidR="008F0BAD" w:rsidRPr="00B7750A">
        <w:rPr>
          <w:bCs/>
          <w:color w:val="auto"/>
        </w:rPr>
        <w:t>ise</w:t>
      </w:r>
      <w:proofErr w:type="spellEnd"/>
      <w:r w:rsidR="008F0BAD" w:rsidRPr="00B7750A">
        <w:rPr>
          <w:bCs/>
          <w:color w:val="auto"/>
        </w:rPr>
        <w:t xml:space="preserve"> </w:t>
      </w:r>
      <w:proofErr w:type="spellStart"/>
      <w:r w:rsidR="008F0BAD" w:rsidRPr="008F0BAD">
        <w:rPr>
          <w:bCs/>
          <w:color w:val="auto"/>
        </w:rPr>
        <w:t>verilecek</w:t>
      </w:r>
      <w:proofErr w:type="spellEnd"/>
      <w:r w:rsidR="008F0BAD" w:rsidRPr="008F0BAD">
        <w:rPr>
          <w:bCs/>
          <w:color w:val="auto"/>
        </w:rPr>
        <w:t xml:space="preserve"> </w:t>
      </w:r>
      <w:proofErr w:type="spellStart"/>
      <w:r w:rsidR="008F0BAD" w:rsidRPr="008F0BAD">
        <w:rPr>
          <w:bCs/>
          <w:color w:val="auto"/>
        </w:rPr>
        <w:t>ceza</w:t>
      </w:r>
      <w:proofErr w:type="spellEnd"/>
      <w:r w:rsidR="008F0BAD" w:rsidRPr="008F0BAD">
        <w:rPr>
          <w:bCs/>
          <w:color w:val="auto"/>
        </w:rPr>
        <w:t xml:space="preserve"> </w:t>
      </w:r>
      <w:proofErr w:type="spellStart"/>
      <w:r w:rsidR="008F0BAD" w:rsidRPr="008F0BAD">
        <w:rPr>
          <w:bCs/>
          <w:color w:val="auto"/>
        </w:rPr>
        <w:t>daha</w:t>
      </w:r>
      <w:proofErr w:type="spellEnd"/>
      <w:r w:rsidR="008F0BAD" w:rsidRPr="008F0BAD">
        <w:rPr>
          <w:bCs/>
          <w:color w:val="auto"/>
        </w:rPr>
        <w:t xml:space="preserve"> da </w:t>
      </w:r>
      <w:proofErr w:type="spellStart"/>
      <w:r w:rsidR="008F0BAD" w:rsidRPr="008F0BAD">
        <w:rPr>
          <w:bCs/>
          <w:color w:val="auto"/>
        </w:rPr>
        <w:t>ağırlaştırılmaktadır</w:t>
      </w:r>
      <w:proofErr w:type="spellEnd"/>
      <w:r w:rsidR="008F0BAD" w:rsidRPr="008F0BAD">
        <w:rPr>
          <w:bCs/>
          <w:color w:val="auto"/>
        </w:rPr>
        <w:t>.</w:t>
      </w:r>
    </w:p>
    <w:p w14:paraId="5846A5E3" w14:textId="1F115680" w:rsidR="008F0BAD" w:rsidRPr="00F02ADD" w:rsidRDefault="00D45A6D" w:rsidP="008F0BAD">
      <w:pPr>
        <w:pStyle w:val="Default"/>
        <w:spacing w:after="167" w:line="360" w:lineRule="auto"/>
        <w:ind w:firstLine="720"/>
        <w:jc w:val="both"/>
        <w:rPr>
          <w:bCs/>
          <w:color w:val="auto"/>
        </w:rPr>
      </w:pPr>
      <w:r w:rsidRPr="00D718D0">
        <w:rPr>
          <w:b/>
          <w:bCs/>
          <w:color w:val="auto"/>
        </w:rPr>
        <w:t>4</w:t>
      </w:r>
      <w:r w:rsidR="008F0BAD" w:rsidRPr="00D718D0">
        <w:rPr>
          <w:b/>
          <w:bCs/>
          <w:color w:val="auto"/>
        </w:rPr>
        <w:t xml:space="preserve">.4. </w:t>
      </w:r>
      <w:proofErr w:type="spellStart"/>
      <w:r w:rsidR="008F0BAD" w:rsidRPr="00D718D0">
        <w:rPr>
          <w:b/>
          <w:bCs/>
          <w:color w:val="auto"/>
        </w:rPr>
        <w:t>Cinsel</w:t>
      </w:r>
      <w:proofErr w:type="spellEnd"/>
      <w:r w:rsidR="008F0BAD" w:rsidRPr="00D718D0">
        <w:rPr>
          <w:b/>
          <w:bCs/>
          <w:color w:val="auto"/>
        </w:rPr>
        <w:t xml:space="preserve"> </w:t>
      </w:r>
      <w:proofErr w:type="spellStart"/>
      <w:r w:rsidR="008F0BAD" w:rsidRPr="00D718D0">
        <w:rPr>
          <w:b/>
          <w:bCs/>
          <w:color w:val="auto"/>
        </w:rPr>
        <w:t>Saldırı</w:t>
      </w:r>
      <w:proofErr w:type="spellEnd"/>
      <w:r w:rsidR="008F0BAD" w:rsidRPr="00D718D0">
        <w:rPr>
          <w:b/>
          <w:bCs/>
          <w:color w:val="auto"/>
        </w:rPr>
        <w:t>:</w:t>
      </w:r>
      <w:r w:rsidR="008F0BAD" w:rsidRPr="00D718D0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saldırı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kişinin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vücudu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üzerinde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gerçekleştirilen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rızaya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dayalı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olmayan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arzuları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tatmine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yönelik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davranışlarla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bir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kimsenin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beden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dokunulmazlığının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ihlal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edilmesidir</w:t>
      </w:r>
      <w:proofErr w:type="spellEnd"/>
      <w:r w:rsidR="008F0BAD" w:rsidRPr="00F02ADD">
        <w:rPr>
          <w:bCs/>
          <w:color w:val="auto"/>
        </w:rPr>
        <w:t>.</w:t>
      </w:r>
    </w:p>
    <w:p w14:paraId="2956D500" w14:textId="77777777" w:rsidR="008F0BAD" w:rsidRPr="00F02ADD" w:rsidRDefault="008F0BAD" w:rsidP="008F0BAD">
      <w:pPr>
        <w:pStyle w:val="Default"/>
        <w:spacing w:after="167" w:line="360" w:lineRule="auto"/>
        <w:ind w:left="720"/>
        <w:jc w:val="both"/>
        <w:rPr>
          <w:bCs/>
          <w:color w:val="auto"/>
        </w:rPr>
      </w:pPr>
      <w:proofErr w:type="spellStart"/>
      <w:r w:rsidRPr="00F02ADD">
        <w:rPr>
          <w:bCs/>
          <w:color w:val="auto"/>
        </w:rPr>
        <w:t>Cinsel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saldırı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iki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biçimde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ortaya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çıkabilir</w:t>
      </w:r>
      <w:proofErr w:type="spellEnd"/>
      <w:r w:rsidRPr="00F02ADD">
        <w:rPr>
          <w:bCs/>
          <w:color w:val="auto"/>
        </w:rPr>
        <w:t>:</w:t>
      </w:r>
    </w:p>
    <w:p w14:paraId="502356CE" w14:textId="4279D214" w:rsidR="008F0BAD" w:rsidRPr="00F02ADD" w:rsidRDefault="00797504" w:rsidP="0046060C">
      <w:pPr>
        <w:pStyle w:val="Default"/>
        <w:spacing w:after="167" w:line="360" w:lineRule="auto"/>
        <w:ind w:firstLine="709"/>
        <w:jc w:val="both"/>
        <w:rPr>
          <w:bCs/>
          <w:color w:val="auto"/>
        </w:rPr>
      </w:pPr>
      <w:r w:rsidRPr="00D718D0">
        <w:rPr>
          <w:b/>
          <w:bCs/>
          <w:color w:val="auto"/>
        </w:rPr>
        <w:t>4.4.1</w:t>
      </w:r>
      <w:r w:rsidR="008F0BAD" w:rsidRPr="00D718D0">
        <w:rPr>
          <w:b/>
          <w:bCs/>
          <w:color w:val="auto"/>
        </w:rPr>
        <w:t>)</w:t>
      </w:r>
      <w:r w:rsidR="008F0BAD" w:rsidRPr="00D718D0">
        <w:rPr>
          <w:bCs/>
          <w:color w:val="auto"/>
        </w:rPr>
        <w:t xml:space="preserve"> </w:t>
      </w:r>
      <w:r w:rsidR="008F0BAD" w:rsidRPr="00F02ADD">
        <w:rPr>
          <w:bCs/>
          <w:color w:val="auto"/>
        </w:rPr>
        <w:t xml:space="preserve">İlk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saldırı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kişinin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beden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dokunulmazlı</w:t>
      </w:r>
      <w:r w:rsidR="0046060C">
        <w:rPr>
          <w:bCs/>
          <w:color w:val="auto"/>
        </w:rPr>
        <w:t>ğının</w:t>
      </w:r>
      <w:proofErr w:type="spellEnd"/>
      <w:r w:rsidR="0046060C">
        <w:rPr>
          <w:bCs/>
          <w:color w:val="auto"/>
        </w:rPr>
        <w:t xml:space="preserve"> </w:t>
      </w:r>
      <w:proofErr w:type="spellStart"/>
      <w:r w:rsidR="0046060C">
        <w:rPr>
          <w:bCs/>
          <w:color w:val="auto"/>
        </w:rPr>
        <w:t>bedensel</w:t>
      </w:r>
      <w:proofErr w:type="spellEnd"/>
      <w:r w:rsidR="0046060C">
        <w:rPr>
          <w:bCs/>
          <w:color w:val="auto"/>
        </w:rPr>
        <w:t xml:space="preserve"> </w:t>
      </w:r>
      <w:proofErr w:type="spellStart"/>
      <w:r w:rsidR="0046060C">
        <w:rPr>
          <w:bCs/>
          <w:color w:val="auto"/>
        </w:rPr>
        <w:t>saldırı</w:t>
      </w:r>
      <w:proofErr w:type="spellEnd"/>
      <w:r w:rsidR="0046060C">
        <w:rPr>
          <w:bCs/>
          <w:color w:val="auto"/>
        </w:rPr>
        <w:t xml:space="preserve"> </w:t>
      </w:r>
      <w:proofErr w:type="spellStart"/>
      <w:r w:rsidR="0046060C">
        <w:rPr>
          <w:bCs/>
          <w:color w:val="auto"/>
        </w:rPr>
        <w:t>şeklinde</w:t>
      </w:r>
      <w:proofErr w:type="spellEnd"/>
      <w:r w:rsidR="0046060C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ihlalidir</w:t>
      </w:r>
      <w:proofErr w:type="spellEnd"/>
      <w:r w:rsidR="008F0BAD" w:rsidRPr="00F02ADD">
        <w:rPr>
          <w:bCs/>
          <w:color w:val="auto"/>
        </w:rPr>
        <w:t>.</w:t>
      </w:r>
      <w:r w:rsidR="0046060C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Temasın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çıplak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olması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organlarla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ilgili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olması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gerekmez</w:t>
      </w:r>
      <w:proofErr w:type="spellEnd"/>
      <w:r w:rsidR="008F0BAD" w:rsidRPr="00F02ADD">
        <w:rPr>
          <w:bCs/>
          <w:color w:val="auto"/>
        </w:rPr>
        <w:t>.</w:t>
      </w:r>
    </w:p>
    <w:p w14:paraId="76C60788" w14:textId="22A905EA" w:rsidR="008F0BAD" w:rsidRPr="00F02ADD" w:rsidRDefault="00797504" w:rsidP="008F0BAD">
      <w:pPr>
        <w:pStyle w:val="Default"/>
        <w:spacing w:after="167" w:line="360" w:lineRule="auto"/>
        <w:ind w:firstLine="720"/>
        <w:jc w:val="both"/>
        <w:rPr>
          <w:bCs/>
          <w:color w:val="auto"/>
        </w:rPr>
      </w:pPr>
      <w:r w:rsidRPr="00E24F44">
        <w:rPr>
          <w:b/>
          <w:bCs/>
          <w:color w:val="auto"/>
        </w:rPr>
        <w:t>4.4.2</w:t>
      </w:r>
      <w:r w:rsidR="008F0BAD" w:rsidRPr="00E24F44">
        <w:rPr>
          <w:b/>
          <w:bCs/>
          <w:color w:val="auto"/>
        </w:rPr>
        <w:t>)</w:t>
      </w:r>
      <w:r w:rsidR="008F0BAD" w:rsidRPr="00E24F44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İkinci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tür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saldırıda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ise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vücuda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dışardan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herhangi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bir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şeyin</w:t>
      </w:r>
      <w:proofErr w:type="spellEnd"/>
      <w:r w:rsidR="008F0BAD" w:rsidRPr="00F02ADD">
        <w:rPr>
          <w:bCs/>
          <w:color w:val="auto"/>
        </w:rPr>
        <w:t xml:space="preserve"> (organ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cisim</w:t>
      </w:r>
      <w:proofErr w:type="spellEnd"/>
      <w:r w:rsidR="008F0BAD" w:rsidRPr="00F02ADD">
        <w:rPr>
          <w:bCs/>
          <w:color w:val="auto"/>
        </w:rPr>
        <w:t xml:space="preserve">) </w:t>
      </w:r>
      <w:proofErr w:type="spellStart"/>
      <w:r w:rsidR="008F0BAD" w:rsidRPr="00F02ADD">
        <w:rPr>
          <w:bCs/>
          <w:color w:val="auto"/>
        </w:rPr>
        <w:t>duhulü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sureti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kişinin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bedensel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dokunulmazlığının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ihlal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edilmesi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söz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konusudur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Fiilin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kamu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görevinin</w:t>
      </w:r>
      <w:proofErr w:type="spellEnd"/>
      <w:r w:rsidR="008F0BAD" w:rsidRPr="00F02ADD">
        <w:rPr>
          <w:bCs/>
          <w:color w:val="auto"/>
        </w:rPr>
        <w:t>,</w:t>
      </w:r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vesayet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hizmet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ilişkisinin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sağladığı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nüfuzun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kötüye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kullanılması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suretiyle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işlenmesi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TCK’da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cezanın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ağırlaştırılmasını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gerektirir</w:t>
      </w:r>
      <w:proofErr w:type="spellEnd"/>
      <w:r w:rsidR="008F0BAD" w:rsidRPr="00F02ADD">
        <w:rPr>
          <w:bCs/>
          <w:color w:val="auto"/>
        </w:rPr>
        <w:t>.</w:t>
      </w:r>
    </w:p>
    <w:p w14:paraId="261BF66D" w14:textId="2FFF6908" w:rsidR="008F0BAD" w:rsidRPr="00F44D8C" w:rsidRDefault="0085123C" w:rsidP="008F0BAD">
      <w:pPr>
        <w:pStyle w:val="Default"/>
        <w:spacing w:line="360" w:lineRule="auto"/>
        <w:ind w:firstLine="709"/>
        <w:jc w:val="both"/>
        <w:rPr>
          <w:bCs/>
          <w:i/>
          <w:color w:val="FF0000"/>
        </w:rPr>
      </w:pPr>
      <w:r w:rsidRPr="00E24F44">
        <w:rPr>
          <w:b/>
          <w:bCs/>
          <w:color w:val="auto"/>
        </w:rPr>
        <w:t>4</w:t>
      </w:r>
      <w:r w:rsidR="008F0BAD" w:rsidRPr="00E24F44">
        <w:rPr>
          <w:b/>
          <w:bCs/>
          <w:color w:val="auto"/>
        </w:rPr>
        <w:t xml:space="preserve">.5. </w:t>
      </w:r>
      <w:proofErr w:type="spellStart"/>
      <w:r w:rsidR="008F0BAD" w:rsidRPr="00E24F44">
        <w:rPr>
          <w:b/>
          <w:bCs/>
          <w:color w:val="auto"/>
        </w:rPr>
        <w:t>Cinsel</w:t>
      </w:r>
      <w:proofErr w:type="spellEnd"/>
      <w:r w:rsidR="008F0BAD" w:rsidRPr="00E24F44">
        <w:rPr>
          <w:b/>
          <w:bCs/>
          <w:color w:val="auto"/>
        </w:rPr>
        <w:t xml:space="preserve"> </w:t>
      </w:r>
      <w:proofErr w:type="spellStart"/>
      <w:r w:rsidR="008F0BAD" w:rsidRPr="00E24F44">
        <w:rPr>
          <w:b/>
          <w:bCs/>
          <w:color w:val="auto"/>
        </w:rPr>
        <w:t>İstismar</w:t>
      </w:r>
      <w:proofErr w:type="spellEnd"/>
      <w:r w:rsidR="008F0BAD" w:rsidRPr="00E24F44">
        <w:rPr>
          <w:b/>
          <w:bCs/>
          <w:color w:val="auto"/>
        </w:rPr>
        <w:t>:</w:t>
      </w:r>
      <w:r w:rsidR="008F0BAD" w:rsidRPr="00E24F44">
        <w:rPr>
          <w:bCs/>
          <w:color w:val="auto"/>
        </w:rPr>
        <w:t xml:space="preserve"> </w:t>
      </w:r>
      <w:r w:rsidR="008F0BAD" w:rsidRPr="00F02ADD">
        <w:rPr>
          <w:bCs/>
          <w:color w:val="auto"/>
        </w:rPr>
        <w:t xml:space="preserve">18 </w:t>
      </w:r>
      <w:proofErr w:type="spellStart"/>
      <w:r w:rsidR="008F0BAD" w:rsidRPr="00F02ADD">
        <w:rPr>
          <w:bCs/>
          <w:color w:val="auto"/>
        </w:rPr>
        <w:t>yaşından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küçüklere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karşı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gerçekleştirilen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saldırı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taciz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eylemleri</w:t>
      </w:r>
      <w:proofErr w:type="spellEnd"/>
      <w:r w:rsidR="008F0BAD" w:rsidRPr="00F02ADD">
        <w:rPr>
          <w:bCs/>
          <w:color w:val="auto"/>
        </w:rPr>
        <w:t xml:space="preserve"> “</w:t>
      </w:r>
      <w:proofErr w:type="spellStart"/>
      <w:r w:rsidR="008F0BAD" w:rsidRPr="00F02ADD">
        <w:rPr>
          <w:bCs/>
          <w:color w:val="auto"/>
        </w:rPr>
        <w:t>çocuğun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istismarı</w:t>
      </w:r>
      <w:proofErr w:type="spellEnd"/>
      <w:r w:rsidR="008F0BAD" w:rsidRPr="00F02ADD">
        <w:rPr>
          <w:bCs/>
          <w:color w:val="auto"/>
        </w:rPr>
        <w:t xml:space="preserve">”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değerlendirilir</w:t>
      </w:r>
      <w:proofErr w:type="spellEnd"/>
      <w:r w:rsidR="008F0BAD" w:rsidRPr="00F02ADD">
        <w:rPr>
          <w:bCs/>
          <w:color w:val="auto"/>
        </w:rPr>
        <w:t xml:space="preserve">. Bu </w:t>
      </w:r>
      <w:proofErr w:type="spellStart"/>
      <w:r w:rsidR="008F0BAD" w:rsidRPr="00F02ADD">
        <w:rPr>
          <w:bCs/>
          <w:color w:val="auto"/>
        </w:rPr>
        <w:t>suç</w:t>
      </w:r>
      <w:proofErr w:type="spellEnd"/>
      <w:r w:rsidR="008F0BAD" w:rsidRPr="00F02ADD">
        <w:rPr>
          <w:bCs/>
          <w:color w:val="auto"/>
        </w:rPr>
        <w:t xml:space="preserve">, 5237 </w:t>
      </w:r>
      <w:proofErr w:type="spellStart"/>
      <w:r w:rsidR="008F0BAD" w:rsidRPr="00F02ADD">
        <w:rPr>
          <w:bCs/>
          <w:color w:val="auto"/>
        </w:rPr>
        <w:t>sayılı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Türk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Ceza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Kanunun</w:t>
      </w:r>
      <w:proofErr w:type="spellEnd"/>
      <w:r w:rsidR="008F0BAD" w:rsidRPr="00F02ADD">
        <w:rPr>
          <w:bCs/>
          <w:color w:val="auto"/>
        </w:rPr>
        <w:t xml:space="preserve"> 103.</w:t>
      </w:r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Maddesinde</w:t>
      </w:r>
      <w:proofErr w:type="spellEnd"/>
      <w:r w:rsidR="008F0BAD" w:rsidRPr="00F02ADD">
        <w:rPr>
          <w:bCs/>
          <w:color w:val="auto"/>
        </w:rPr>
        <w:t xml:space="preserve"> “</w:t>
      </w:r>
      <w:proofErr w:type="spellStart"/>
      <w:r w:rsidR="008F0BAD" w:rsidRPr="00F02ADD">
        <w:rPr>
          <w:bCs/>
          <w:color w:val="auto"/>
        </w:rPr>
        <w:t>Çocukların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istismarı</w:t>
      </w:r>
      <w:proofErr w:type="spellEnd"/>
      <w:r w:rsidR="008F0BAD" w:rsidRPr="00F02ADD">
        <w:rPr>
          <w:bCs/>
          <w:color w:val="auto"/>
        </w:rPr>
        <w:t xml:space="preserve">” </w:t>
      </w:r>
      <w:proofErr w:type="spellStart"/>
      <w:r w:rsidR="008F0BAD" w:rsidRPr="00F02ADD">
        <w:rPr>
          <w:bCs/>
          <w:color w:val="auto"/>
        </w:rPr>
        <w:t>başlığı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altında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düzenlenmiştir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Ayrıca</w:t>
      </w:r>
      <w:proofErr w:type="spellEnd"/>
      <w:r w:rsidR="008F0BAD" w:rsidRPr="00F02ADD">
        <w:rPr>
          <w:bCs/>
          <w:color w:val="auto"/>
        </w:rPr>
        <w:t>, 103.maddenin 3/</w:t>
      </w:r>
      <w:r w:rsidR="008F0BAD" w:rsidRPr="00E24F44">
        <w:rPr>
          <w:bCs/>
          <w:color w:val="auto"/>
        </w:rPr>
        <w:t>d</w:t>
      </w:r>
      <w:r w:rsidR="00017E7B" w:rsidRPr="00E24F44">
        <w:rPr>
          <w:bCs/>
          <w:color w:val="auto"/>
        </w:rPr>
        <w:t xml:space="preserve"> </w:t>
      </w:r>
      <w:proofErr w:type="spellStart"/>
      <w:r w:rsidR="00017E7B" w:rsidRPr="00E24F44">
        <w:rPr>
          <w:bCs/>
          <w:color w:val="auto"/>
        </w:rPr>
        <w:t>ve</w:t>
      </w:r>
      <w:proofErr w:type="spellEnd"/>
      <w:r w:rsidR="00017E7B" w:rsidRPr="00E24F44">
        <w:rPr>
          <w:bCs/>
          <w:color w:val="auto"/>
        </w:rPr>
        <w:t xml:space="preserve"> e</w:t>
      </w:r>
      <w:r w:rsidR="008F0BAD" w:rsidRPr="00E24F44">
        <w:rPr>
          <w:bCs/>
          <w:color w:val="auto"/>
        </w:rPr>
        <w:t xml:space="preserve"> </w:t>
      </w:r>
      <w:proofErr w:type="spellStart"/>
      <w:r w:rsidR="008F0BAD" w:rsidRPr="00E24F44">
        <w:rPr>
          <w:bCs/>
          <w:color w:val="auto"/>
        </w:rPr>
        <w:t>hük</w:t>
      </w:r>
      <w:r w:rsidR="00017E7B" w:rsidRPr="00E24F44">
        <w:rPr>
          <w:bCs/>
          <w:color w:val="auto"/>
        </w:rPr>
        <w:t>ü</w:t>
      </w:r>
      <w:r w:rsidR="008F0BAD" w:rsidRPr="00E24F44">
        <w:rPr>
          <w:bCs/>
          <w:color w:val="auto"/>
        </w:rPr>
        <w:t>m</w:t>
      </w:r>
      <w:r w:rsidR="00017E7B" w:rsidRPr="00E24F44">
        <w:rPr>
          <w:bCs/>
          <w:color w:val="auto"/>
        </w:rPr>
        <w:t>leri</w:t>
      </w:r>
      <w:r w:rsidR="008F0BAD" w:rsidRPr="00E24F44">
        <w:rPr>
          <w:bCs/>
          <w:color w:val="auto"/>
        </w:rPr>
        <w:t>nde</w:t>
      </w:r>
      <w:proofErr w:type="spellEnd"/>
      <w:r w:rsidR="008F0BAD" w:rsidRPr="00E24F44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istismarın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eğitici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öğretici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tarafından</w:t>
      </w:r>
      <w:proofErr w:type="spellEnd"/>
      <w:r w:rsidR="00017E7B">
        <w:rPr>
          <w:bCs/>
          <w:color w:val="auto"/>
        </w:rPr>
        <w:t xml:space="preserve"> </w:t>
      </w:r>
      <w:proofErr w:type="spellStart"/>
      <w:r w:rsidR="00017E7B" w:rsidRPr="00E24F44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kamu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görevinin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hizmet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ilişkisinin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sağladığı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nüfuzun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kötüye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kullanılması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suretiyle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işlenmesi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E24F44">
        <w:rPr>
          <w:bCs/>
          <w:color w:val="auto"/>
        </w:rPr>
        <w:t>hâl</w:t>
      </w:r>
      <w:r w:rsidR="00017E7B" w:rsidRPr="00E24F44">
        <w:rPr>
          <w:bCs/>
          <w:color w:val="auto"/>
        </w:rPr>
        <w:t>ler</w:t>
      </w:r>
      <w:r w:rsidR="008F0BAD" w:rsidRPr="00E24F44">
        <w:rPr>
          <w:bCs/>
          <w:color w:val="auto"/>
        </w:rPr>
        <w:t>inde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verilecek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cezanın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yarı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oranında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artırılacağı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düzenlenmiştir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Fiil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gerçekleştirilirken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cebir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tehditle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işlenmesi</w:t>
      </w:r>
      <w:proofErr w:type="spellEnd"/>
      <w:r w:rsidR="008F0BAD" w:rsidRPr="00F02ADD">
        <w:rPr>
          <w:bCs/>
          <w:color w:val="auto"/>
        </w:rPr>
        <w:t xml:space="preserve"> de </w:t>
      </w:r>
      <w:proofErr w:type="spellStart"/>
      <w:r w:rsidR="008F0BAD" w:rsidRPr="00F02ADD">
        <w:rPr>
          <w:bCs/>
          <w:color w:val="auto"/>
        </w:rPr>
        <w:t>suçun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nitelikli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hâllerinden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biridir</w:t>
      </w:r>
      <w:proofErr w:type="spellEnd"/>
      <w:r w:rsidR="008F0BAD" w:rsidRPr="00F02ADD">
        <w:rPr>
          <w:bCs/>
          <w:color w:val="auto"/>
        </w:rPr>
        <w:t>.</w:t>
      </w:r>
      <w:r w:rsidR="00F44D8C">
        <w:rPr>
          <w:bCs/>
          <w:color w:val="auto"/>
        </w:rPr>
        <w:t xml:space="preserve"> </w:t>
      </w:r>
    </w:p>
    <w:p w14:paraId="19C97D8E" w14:textId="77777777" w:rsidR="008F0BAD" w:rsidRPr="00B7750A" w:rsidRDefault="008F0BAD" w:rsidP="008F0BAD">
      <w:pPr>
        <w:pStyle w:val="Default"/>
        <w:spacing w:line="360" w:lineRule="auto"/>
        <w:ind w:left="142" w:firstLine="567"/>
        <w:jc w:val="both"/>
        <w:rPr>
          <w:b/>
          <w:bCs/>
          <w:color w:val="FF0000"/>
        </w:rPr>
      </w:pPr>
    </w:p>
    <w:p w14:paraId="61E26EC6" w14:textId="50F1A7F2" w:rsidR="008F0BAD" w:rsidRPr="00F02ADD" w:rsidRDefault="0085123C" w:rsidP="008F0BAD">
      <w:pPr>
        <w:pStyle w:val="Default"/>
        <w:spacing w:after="167" w:line="360" w:lineRule="auto"/>
        <w:ind w:firstLine="709"/>
        <w:jc w:val="both"/>
        <w:rPr>
          <w:bCs/>
          <w:color w:val="auto"/>
        </w:rPr>
      </w:pPr>
      <w:r w:rsidRPr="00E24F44">
        <w:rPr>
          <w:b/>
          <w:bCs/>
          <w:color w:val="auto"/>
        </w:rPr>
        <w:t>4</w:t>
      </w:r>
      <w:r w:rsidR="008F0BAD" w:rsidRPr="00E24F44">
        <w:rPr>
          <w:b/>
          <w:bCs/>
          <w:color w:val="auto"/>
        </w:rPr>
        <w:t xml:space="preserve">.6. </w:t>
      </w:r>
      <w:proofErr w:type="spellStart"/>
      <w:r w:rsidR="008F0BAD" w:rsidRPr="00E24F44">
        <w:rPr>
          <w:b/>
          <w:bCs/>
          <w:color w:val="auto"/>
        </w:rPr>
        <w:t>Tehdit</w:t>
      </w:r>
      <w:proofErr w:type="spellEnd"/>
      <w:r w:rsidR="008F0BAD" w:rsidRPr="00E24F44">
        <w:rPr>
          <w:b/>
          <w:bCs/>
          <w:color w:val="auto"/>
        </w:rPr>
        <w:t xml:space="preserve"> </w:t>
      </w:r>
      <w:proofErr w:type="spellStart"/>
      <w:r w:rsidR="008F0BAD" w:rsidRPr="00E24F44">
        <w:rPr>
          <w:b/>
          <w:bCs/>
          <w:color w:val="auto"/>
        </w:rPr>
        <w:t>veya</w:t>
      </w:r>
      <w:proofErr w:type="spellEnd"/>
      <w:r w:rsidR="008F0BAD" w:rsidRPr="00E24F44">
        <w:rPr>
          <w:b/>
          <w:bCs/>
          <w:color w:val="auto"/>
        </w:rPr>
        <w:t xml:space="preserve"> </w:t>
      </w:r>
      <w:proofErr w:type="spellStart"/>
      <w:r w:rsidR="008F0BAD" w:rsidRPr="00E24F44">
        <w:rPr>
          <w:b/>
          <w:bCs/>
          <w:color w:val="auto"/>
        </w:rPr>
        <w:t>Misilleme</w:t>
      </w:r>
      <w:proofErr w:type="spellEnd"/>
      <w:r w:rsidR="008F0BAD" w:rsidRPr="00E24F44">
        <w:rPr>
          <w:b/>
          <w:bCs/>
          <w:color w:val="auto"/>
        </w:rPr>
        <w:t>:</w:t>
      </w:r>
      <w:r w:rsidR="008F0BAD" w:rsidRPr="00E24F44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Kişinin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duygusal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amaçlı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teklifleri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reddetmesi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tacize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uğradığını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düşünerek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şikâyet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etme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yoluna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gitmek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istemesi</w:t>
      </w:r>
      <w:proofErr w:type="spellEnd"/>
      <w:r w:rsidR="008F0BAD" w:rsidRPr="00F02ADD">
        <w:rPr>
          <w:bCs/>
          <w:color w:val="auto"/>
        </w:rPr>
        <w:t>/</w:t>
      </w:r>
      <w:proofErr w:type="spellStart"/>
      <w:r w:rsidR="008F0BAD" w:rsidRPr="00F02ADD">
        <w:rPr>
          <w:bCs/>
          <w:color w:val="auto"/>
        </w:rPr>
        <w:t>gitmesi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nedeniyle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iş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eğitim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yaşamının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intikam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amacıyla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örtülü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açıkça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zorlaştırılması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bir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taciz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türü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değerlendirilir</w:t>
      </w:r>
      <w:proofErr w:type="spellEnd"/>
      <w:r w:rsidR="008F0BAD" w:rsidRPr="00F02ADD">
        <w:rPr>
          <w:bCs/>
          <w:color w:val="auto"/>
        </w:rPr>
        <w:t xml:space="preserve">. 5237 </w:t>
      </w:r>
      <w:proofErr w:type="spellStart"/>
      <w:r w:rsidR="008F0BAD" w:rsidRPr="00F02ADD">
        <w:rPr>
          <w:bCs/>
          <w:color w:val="auto"/>
        </w:rPr>
        <w:t>sayılı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Türk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Ceza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Kanunun</w:t>
      </w:r>
      <w:proofErr w:type="spellEnd"/>
      <w:r w:rsidR="008F0BAD" w:rsidRPr="00F02ADD">
        <w:rPr>
          <w:bCs/>
          <w:color w:val="auto"/>
        </w:rPr>
        <w:t xml:space="preserve"> 106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107.maddelerinde </w:t>
      </w:r>
      <w:proofErr w:type="spellStart"/>
      <w:r w:rsidR="008F0BAD" w:rsidRPr="00F02ADD">
        <w:rPr>
          <w:bCs/>
          <w:color w:val="auto"/>
        </w:rPr>
        <w:t>tehdit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şantaj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eylemlerine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uygulanacak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cezalar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düzenlenmiştir</w:t>
      </w:r>
      <w:proofErr w:type="spellEnd"/>
      <w:r w:rsidR="008F0BAD" w:rsidRPr="00F02ADD">
        <w:rPr>
          <w:bCs/>
          <w:color w:val="auto"/>
        </w:rPr>
        <w:t>.</w:t>
      </w:r>
    </w:p>
    <w:p w14:paraId="46C098FE" w14:textId="57333EBD" w:rsidR="008F0BAD" w:rsidRPr="00F02ADD" w:rsidRDefault="00406996" w:rsidP="008F0BAD">
      <w:pPr>
        <w:pStyle w:val="Default"/>
        <w:spacing w:after="167" w:line="360" w:lineRule="auto"/>
        <w:ind w:firstLine="720"/>
        <w:jc w:val="both"/>
        <w:rPr>
          <w:bCs/>
          <w:color w:val="auto"/>
        </w:rPr>
      </w:pPr>
      <w:r w:rsidRPr="00E24F44">
        <w:rPr>
          <w:b/>
          <w:bCs/>
          <w:color w:val="auto"/>
        </w:rPr>
        <w:t>4</w:t>
      </w:r>
      <w:r w:rsidR="008F0BAD" w:rsidRPr="00E24F44">
        <w:rPr>
          <w:b/>
          <w:bCs/>
          <w:color w:val="auto"/>
        </w:rPr>
        <w:t xml:space="preserve">.7. </w:t>
      </w:r>
      <w:proofErr w:type="spellStart"/>
      <w:r w:rsidR="008F0BAD" w:rsidRPr="00E24F44">
        <w:rPr>
          <w:b/>
          <w:bCs/>
          <w:color w:val="auto"/>
        </w:rPr>
        <w:t>Ödüllendirme</w:t>
      </w:r>
      <w:proofErr w:type="spellEnd"/>
      <w:r w:rsidR="008F0BAD" w:rsidRPr="00E24F44">
        <w:rPr>
          <w:b/>
          <w:bCs/>
          <w:color w:val="auto"/>
        </w:rPr>
        <w:t xml:space="preserve"> </w:t>
      </w:r>
      <w:proofErr w:type="spellStart"/>
      <w:r w:rsidR="008F0BAD" w:rsidRPr="00E24F44">
        <w:rPr>
          <w:b/>
          <w:bCs/>
          <w:color w:val="auto"/>
        </w:rPr>
        <w:t>Vaadi</w:t>
      </w:r>
      <w:proofErr w:type="spellEnd"/>
      <w:r w:rsidR="008F0BAD" w:rsidRPr="00E24F44">
        <w:rPr>
          <w:b/>
          <w:bCs/>
          <w:color w:val="auto"/>
        </w:rPr>
        <w:t>:</w:t>
      </w:r>
      <w:r w:rsidR="008F0BAD" w:rsidRPr="00E24F44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Kişinin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ya</w:t>
      </w:r>
      <w:proofErr w:type="spellEnd"/>
      <w:r w:rsidR="008F0BAD" w:rsidRPr="00F02ADD">
        <w:rPr>
          <w:bCs/>
          <w:color w:val="auto"/>
        </w:rPr>
        <w:t xml:space="preserve"> da </w:t>
      </w:r>
      <w:proofErr w:type="spellStart"/>
      <w:r w:rsidR="008F0BAD" w:rsidRPr="00F02ADD">
        <w:rPr>
          <w:bCs/>
          <w:color w:val="auto"/>
        </w:rPr>
        <w:t>duygusal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amaçlı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davranış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teklifi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kabulü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durumunda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ödül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terfi</w:t>
      </w:r>
      <w:proofErr w:type="spellEnd"/>
      <w:r w:rsidR="008F0BAD" w:rsidRPr="00F02ADD">
        <w:rPr>
          <w:bCs/>
          <w:color w:val="auto"/>
        </w:rPr>
        <w:t xml:space="preserve">, not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benzeri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etmediği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kazançlar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elde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etmesini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içeren</w:t>
      </w:r>
      <w:proofErr w:type="spellEnd"/>
      <w:r w:rsidR="008F0BAD" w:rsidRPr="00F02ADD">
        <w:rPr>
          <w:bCs/>
          <w:color w:val="auto"/>
        </w:rPr>
        <w:t xml:space="preserve"> her </w:t>
      </w:r>
      <w:proofErr w:type="spellStart"/>
      <w:r w:rsidR="008F0BAD" w:rsidRPr="00F02ADD">
        <w:rPr>
          <w:bCs/>
          <w:color w:val="auto"/>
        </w:rPr>
        <w:t>türlü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ayrıcalık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vaadinde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bulunulmasıdır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Kişiye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cinsel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nitelikli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davranış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teklifi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kabul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lastRenderedPageBreak/>
        <w:t>etmesi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hâlinde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hak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etmediği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kazançlar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sağlanacağını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açık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veya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ima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yoluyla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belirtmek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ödüllendirme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vaadidir</w:t>
      </w:r>
      <w:proofErr w:type="spellEnd"/>
      <w:r w:rsidR="008F0BAD" w:rsidRPr="00F02ADD">
        <w:rPr>
          <w:bCs/>
          <w:color w:val="auto"/>
        </w:rPr>
        <w:t xml:space="preserve">. </w:t>
      </w:r>
      <w:proofErr w:type="spellStart"/>
      <w:r w:rsidR="008F0BAD" w:rsidRPr="00F02ADD">
        <w:rPr>
          <w:bCs/>
          <w:color w:val="auto"/>
        </w:rPr>
        <w:t>Bunlarla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sınırlı</w:t>
      </w:r>
      <w:proofErr w:type="spellEnd"/>
      <w:r w:rsidR="008F0BA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olmamak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kaydıyla</w:t>
      </w:r>
      <w:proofErr w:type="spellEnd"/>
      <w:r w:rsidR="008F0BAD" w:rsidRPr="00F02ADD">
        <w:rPr>
          <w:bCs/>
          <w:color w:val="auto"/>
        </w:rPr>
        <w:t xml:space="preserve">, </w:t>
      </w:r>
      <w:proofErr w:type="spellStart"/>
      <w:r w:rsidR="008F0BAD" w:rsidRPr="00F02ADD">
        <w:rPr>
          <w:bCs/>
          <w:color w:val="auto"/>
        </w:rPr>
        <w:t>aşağıdaki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örnekler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ödüllendirme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vaadi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olarak</w:t>
      </w:r>
      <w:proofErr w:type="spellEnd"/>
      <w:r w:rsidR="008F0BAD" w:rsidRPr="00F02ADD">
        <w:rPr>
          <w:bCs/>
          <w:color w:val="auto"/>
        </w:rPr>
        <w:t xml:space="preserve"> </w:t>
      </w:r>
      <w:proofErr w:type="spellStart"/>
      <w:r w:rsidR="008F0BAD" w:rsidRPr="00F02ADD">
        <w:rPr>
          <w:bCs/>
          <w:color w:val="auto"/>
        </w:rPr>
        <w:t>değerlendirilir</w:t>
      </w:r>
      <w:proofErr w:type="spellEnd"/>
      <w:r w:rsidR="008F0BAD" w:rsidRPr="00F02ADD">
        <w:rPr>
          <w:bCs/>
          <w:color w:val="auto"/>
        </w:rPr>
        <w:t>:</w:t>
      </w:r>
    </w:p>
    <w:p w14:paraId="65BA13CD" w14:textId="77777777" w:rsidR="008F0BAD" w:rsidRPr="00F02ADD" w:rsidRDefault="008F0BAD" w:rsidP="008F0BAD">
      <w:pPr>
        <w:pStyle w:val="Default"/>
        <w:spacing w:after="167" w:line="360" w:lineRule="auto"/>
        <w:ind w:left="720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Cinsel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nitelikli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davranış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veya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teklifin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yapıldığı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kişi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öğrenci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ise</w:t>
      </w:r>
      <w:proofErr w:type="spellEnd"/>
      <w:r w:rsidRPr="00F02ADD">
        <w:rPr>
          <w:bCs/>
          <w:color w:val="auto"/>
        </w:rPr>
        <w:t xml:space="preserve">; </w:t>
      </w:r>
      <w:proofErr w:type="spellStart"/>
      <w:r w:rsidRPr="00F02ADD">
        <w:rPr>
          <w:bCs/>
          <w:color w:val="auto"/>
        </w:rPr>
        <w:t>notunu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yükseltmeyi</w:t>
      </w:r>
      <w:proofErr w:type="spellEnd"/>
      <w:r w:rsidRPr="00F02ADD">
        <w:rPr>
          <w:bCs/>
          <w:color w:val="auto"/>
        </w:rPr>
        <w:t xml:space="preserve">, </w:t>
      </w:r>
      <w:proofErr w:type="spellStart"/>
      <w:r w:rsidRPr="00F02ADD">
        <w:rPr>
          <w:bCs/>
          <w:color w:val="auto"/>
        </w:rPr>
        <w:t>akademik</w:t>
      </w:r>
      <w:proofErr w:type="spellEnd"/>
      <w:r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veya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maddi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destek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sağlamayı</w:t>
      </w:r>
      <w:proofErr w:type="spellEnd"/>
      <w:r w:rsidRPr="00F02ADD">
        <w:rPr>
          <w:bCs/>
          <w:color w:val="auto"/>
        </w:rPr>
        <w:t xml:space="preserve">, </w:t>
      </w:r>
      <w:proofErr w:type="spellStart"/>
      <w:r w:rsidRPr="00F02ADD">
        <w:rPr>
          <w:bCs/>
          <w:color w:val="auto"/>
        </w:rPr>
        <w:t>sınav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sorularını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paylaşmayı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vaat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etmek</w:t>
      </w:r>
      <w:proofErr w:type="spellEnd"/>
      <w:r w:rsidRPr="00F02ADD">
        <w:rPr>
          <w:bCs/>
          <w:color w:val="auto"/>
        </w:rPr>
        <w:t>,</w:t>
      </w:r>
    </w:p>
    <w:p w14:paraId="2E967CE9" w14:textId="77777777" w:rsidR="008F0BAD" w:rsidRPr="00F02ADD" w:rsidRDefault="008F0BAD" w:rsidP="008F0BAD">
      <w:pPr>
        <w:pStyle w:val="Default"/>
        <w:spacing w:after="167" w:line="360" w:lineRule="auto"/>
        <w:ind w:left="720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Cinsel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nitelikli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davranış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veya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teklifin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yapıldığı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kişi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çalışan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ise</w:t>
      </w:r>
      <w:proofErr w:type="spellEnd"/>
      <w:r w:rsidRPr="00F02ADD">
        <w:rPr>
          <w:bCs/>
          <w:color w:val="auto"/>
        </w:rPr>
        <w:t xml:space="preserve">; </w:t>
      </w:r>
      <w:proofErr w:type="spellStart"/>
      <w:r w:rsidRPr="00F02ADD">
        <w:rPr>
          <w:bCs/>
          <w:color w:val="auto"/>
        </w:rPr>
        <w:t>terfi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veya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maaş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artışı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sağlamayı</w:t>
      </w:r>
      <w:proofErr w:type="spellEnd"/>
      <w:r w:rsidRPr="00F02ADD">
        <w:rPr>
          <w:bCs/>
          <w:color w:val="auto"/>
        </w:rPr>
        <w:t>,</w:t>
      </w:r>
      <w:r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iş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yükünü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hafifletmeyi</w:t>
      </w:r>
      <w:proofErr w:type="spellEnd"/>
      <w:r w:rsidRPr="00F02ADD">
        <w:rPr>
          <w:bCs/>
          <w:color w:val="auto"/>
        </w:rPr>
        <w:t xml:space="preserve">, </w:t>
      </w:r>
      <w:proofErr w:type="spellStart"/>
      <w:r w:rsidRPr="00F02ADD">
        <w:rPr>
          <w:bCs/>
          <w:color w:val="auto"/>
        </w:rPr>
        <w:t>çalışma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süresini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kısaltmayı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vaat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etmek</w:t>
      </w:r>
      <w:proofErr w:type="spellEnd"/>
      <w:r w:rsidRPr="00F02ADD">
        <w:rPr>
          <w:bCs/>
          <w:color w:val="auto"/>
        </w:rPr>
        <w:t xml:space="preserve"> </w:t>
      </w:r>
      <w:proofErr w:type="spellStart"/>
      <w:r w:rsidRPr="00F02ADD">
        <w:rPr>
          <w:bCs/>
          <w:color w:val="auto"/>
        </w:rPr>
        <w:t>gibi</w:t>
      </w:r>
      <w:proofErr w:type="spellEnd"/>
      <w:r w:rsidRPr="00F02ADD">
        <w:rPr>
          <w:bCs/>
          <w:color w:val="auto"/>
        </w:rPr>
        <w:t>.</w:t>
      </w:r>
    </w:p>
    <w:p w14:paraId="5803288F" w14:textId="77777777" w:rsidR="00DF3B9E" w:rsidRPr="008E7C8A" w:rsidRDefault="00DF3B9E" w:rsidP="00DF3B9E">
      <w:pPr>
        <w:spacing w:before="105" w:after="7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31FA67" w14:textId="5FB82450" w:rsidR="009A1C7D" w:rsidRPr="00E24F44" w:rsidRDefault="00682102" w:rsidP="004509D7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44">
        <w:rPr>
          <w:rFonts w:ascii="Times New Roman" w:hAnsi="Times New Roman" w:cs="Times New Roman"/>
          <w:b/>
          <w:bCs/>
          <w:sz w:val="24"/>
          <w:szCs w:val="24"/>
        </w:rPr>
        <w:t>TEMEL ESASLAR</w:t>
      </w:r>
    </w:p>
    <w:p w14:paraId="69600201" w14:textId="77777777" w:rsidR="001A416B" w:rsidRDefault="001A416B" w:rsidP="00AC69C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93402594"/>
      <w:proofErr w:type="spellStart"/>
      <w:r w:rsidRPr="00A87903"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 w:rsidRPr="00A879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903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Pr="00A879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903">
        <w:rPr>
          <w:rFonts w:ascii="Times New Roman" w:hAnsi="Times New Roman" w:cs="Times New Roman"/>
          <w:bCs/>
          <w:sz w:val="24"/>
          <w:szCs w:val="24"/>
        </w:rPr>
        <w:t>eşitliğinin</w:t>
      </w:r>
      <w:proofErr w:type="spellEnd"/>
      <w:r w:rsidR="008541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4102">
        <w:rPr>
          <w:rFonts w:ascii="Times New Roman" w:hAnsi="Times New Roman" w:cs="Times New Roman"/>
          <w:bCs/>
          <w:sz w:val="24"/>
          <w:szCs w:val="24"/>
        </w:rPr>
        <w:t>sağlanması</w:t>
      </w:r>
      <w:proofErr w:type="spellEnd"/>
      <w:r w:rsidRPr="00A8790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proofErr w:type="spellStart"/>
      <w:r w:rsidRPr="00A87903">
        <w:rPr>
          <w:rFonts w:ascii="Times New Roman" w:hAnsi="Times New Roman" w:cs="Times New Roman"/>
          <w:bCs/>
          <w:sz w:val="24"/>
          <w:szCs w:val="24"/>
        </w:rPr>
        <w:t>insan</w:t>
      </w:r>
      <w:proofErr w:type="spellEnd"/>
      <w:r w:rsidRPr="00A879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903">
        <w:rPr>
          <w:rFonts w:ascii="Times New Roman" w:hAnsi="Times New Roman" w:cs="Times New Roman"/>
          <w:bCs/>
          <w:sz w:val="24"/>
          <w:szCs w:val="24"/>
        </w:rPr>
        <w:t>haklarının</w:t>
      </w:r>
      <w:proofErr w:type="spellEnd"/>
      <w:r w:rsidRPr="00A879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903">
        <w:rPr>
          <w:rFonts w:ascii="Times New Roman" w:hAnsi="Times New Roman" w:cs="Times New Roman"/>
          <w:bCs/>
          <w:sz w:val="24"/>
          <w:szCs w:val="24"/>
        </w:rPr>
        <w:t>korunması</w:t>
      </w:r>
      <w:r w:rsidR="00D2501B">
        <w:rPr>
          <w:rFonts w:ascii="Times New Roman" w:hAnsi="Times New Roman" w:cs="Times New Roman"/>
          <w:bCs/>
          <w:sz w:val="24"/>
          <w:szCs w:val="24"/>
        </w:rPr>
        <w:t>nda</w:t>
      </w:r>
      <w:proofErr w:type="spellEnd"/>
      <w:r w:rsidR="00D250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903">
        <w:rPr>
          <w:rFonts w:ascii="Times New Roman" w:hAnsi="Times New Roman" w:cs="Times New Roman"/>
          <w:bCs/>
          <w:sz w:val="24"/>
          <w:szCs w:val="24"/>
        </w:rPr>
        <w:t>hayati</w:t>
      </w:r>
      <w:proofErr w:type="spellEnd"/>
      <w:r w:rsidRPr="00A879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903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A879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903">
        <w:rPr>
          <w:rFonts w:ascii="Times New Roman" w:hAnsi="Times New Roman" w:cs="Times New Roman"/>
          <w:bCs/>
          <w:sz w:val="24"/>
          <w:szCs w:val="24"/>
        </w:rPr>
        <w:t>öneme</w:t>
      </w:r>
      <w:proofErr w:type="spellEnd"/>
      <w:r w:rsidRPr="00A879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903">
        <w:rPr>
          <w:rFonts w:ascii="Times New Roman" w:hAnsi="Times New Roman" w:cs="Times New Roman"/>
          <w:bCs/>
          <w:sz w:val="24"/>
          <w:szCs w:val="24"/>
        </w:rPr>
        <w:t>sahiptir</w:t>
      </w:r>
      <w:proofErr w:type="spellEnd"/>
      <w:r w:rsidRPr="00A87903">
        <w:rPr>
          <w:rFonts w:ascii="Times New Roman" w:hAnsi="Times New Roman" w:cs="Times New Roman"/>
          <w:bCs/>
          <w:sz w:val="24"/>
          <w:szCs w:val="24"/>
        </w:rPr>
        <w:t>.</w:t>
      </w:r>
      <w:r w:rsidR="0047536C">
        <w:rPr>
          <w:rFonts w:ascii="Times New Roman" w:hAnsi="Times New Roman" w:cs="Times New Roman"/>
          <w:bCs/>
          <w:sz w:val="24"/>
          <w:szCs w:val="24"/>
        </w:rPr>
        <w:t xml:space="preserve"> Bu </w:t>
      </w:r>
      <w:proofErr w:type="spellStart"/>
      <w:r w:rsidR="0047536C">
        <w:rPr>
          <w:rFonts w:ascii="Times New Roman" w:hAnsi="Times New Roman" w:cs="Times New Roman"/>
          <w:bCs/>
          <w:sz w:val="24"/>
          <w:szCs w:val="24"/>
        </w:rPr>
        <w:t>bilinçle</w:t>
      </w:r>
      <w:proofErr w:type="spellEnd"/>
      <w:r w:rsidR="0047536C">
        <w:rPr>
          <w:rFonts w:ascii="Times New Roman" w:hAnsi="Times New Roman" w:cs="Times New Roman"/>
          <w:bCs/>
          <w:sz w:val="24"/>
          <w:szCs w:val="24"/>
        </w:rPr>
        <w:t xml:space="preserve"> Atatürk </w:t>
      </w:r>
      <w:proofErr w:type="spellStart"/>
      <w:r w:rsidR="0047536C">
        <w:rPr>
          <w:rFonts w:ascii="Times New Roman" w:hAnsi="Times New Roman" w:cs="Times New Roman"/>
          <w:bCs/>
          <w:sz w:val="24"/>
          <w:szCs w:val="24"/>
        </w:rPr>
        <w:t>Üniversitesi</w:t>
      </w:r>
      <w:r w:rsidR="008C5186">
        <w:rPr>
          <w:rFonts w:ascii="Times New Roman" w:hAnsi="Times New Roman" w:cs="Times New Roman"/>
          <w:bCs/>
          <w:sz w:val="24"/>
          <w:szCs w:val="24"/>
        </w:rPr>
        <w:t>’nin</w:t>
      </w:r>
      <w:proofErr w:type="spellEnd"/>
      <w:r w:rsidR="008C5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186"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 w:rsidR="008C5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186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8C5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186">
        <w:rPr>
          <w:rFonts w:ascii="Times New Roman" w:hAnsi="Times New Roman" w:cs="Times New Roman"/>
          <w:bCs/>
          <w:sz w:val="24"/>
          <w:szCs w:val="24"/>
        </w:rPr>
        <w:t>eşitliği</w:t>
      </w:r>
      <w:proofErr w:type="spellEnd"/>
      <w:r w:rsidR="008C5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186">
        <w:rPr>
          <w:rFonts w:ascii="Times New Roman" w:hAnsi="Times New Roman" w:cs="Times New Roman"/>
          <w:bCs/>
          <w:sz w:val="24"/>
          <w:szCs w:val="24"/>
        </w:rPr>
        <w:t>politikası</w:t>
      </w:r>
      <w:proofErr w:type="spellEnd"/>
      <w:r w:rsidR="008C5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186">
        <w:rPr>
          <w:rFonts w:ascii="Times New Roman" w:hAnsi="Times New Roman" w:cs="Times New Roman"/>
          <w:bCs/>
          <w:sz w:val="24"/>
          <w:szCs w:val="24"/>
        </w:rPr>
        <w:t>aşağıdaki</w:t>
      </w:r>
      <w:proofErr w:type="spellEnd"/>
      <w:r w:rsidR="008C5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186">
        <w:rPr>
          <w:rFonts w:ascii="Times New Roman" w:hAnsi="Times New Roman" w:cs="Times New Roman"/>
          <w:bCs/>
          <w:sz w:val="24"/>
          <w:szCs w:val="24"/>
        </w:rPr>
        <w:t>temel</w:t>
      </w:r>
      <w:proofErr w:type="spellEnd"/>
      <w:r w:rsidR="008C5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7D53">
        <w:rPr>
          <w:rFonts w:ascii="Times New Roman" w:hAnsi="Times New Roman" w:cs="Times New Roman"/>
          <w:bCs/>
          <w:sz w:val="24"/>
          <w:szCs w:val="24"/>
        </w:rPr>
        <w:t>esaslara</w:t>
      </w:r>
      <w:proofErr w:type="spellEnd"/>
      <w:r w:rsidR="008C5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186">
        <w:rPr>
          <w:rFonts w:ascii="Times New Roman" w:hAnsi="Times New Roman" w:cs="Times New Roman"/>
          <w:bCs/>
          <w:sz w:val="24"/>
          <w:szCs w:val="24"/>
        </w:rPr>
        <w:t>dayanmaktadır</w:t>
      </w:r>
      <w:proofErr w:type="spellEnd"/>
      <w:r w:rsidR="008C5186">
        <w:rPr>
          <w:rFonts w:ascii="Times New Roman" w:hAnsi="Times New Roman" w:cs="Times New Roman"/>
          <w:bCs/>
          <w:sz w:val="24"/>
          <w:szCs w:val="24"/>
        </w:rPr>
        <w:t>.</w:t>
      </w:r>
      <w:r w:rsidR="00673CF9">
        <w:rPr>
          <w:rFonts w:ascii="Times New Roman" w:hAnsi="Times New Roman" w:cs="Times New Roman"/>
          <w:bCs/>
          <w:sz w:val="24"/>
          <w:szCs w:val="24"/>
        </w:rPr>
        <w:t xml:space="preserve"> Atatürk </w:t>
      </w:r>
      <w:proofErr w:type="spellStart"/>
      <w:r w:rsidR="00673CF9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7E7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B57"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 w:rsidR="007E7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B57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7E7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B57">
        <w:rPr>
          <w:rFonts w:ascii="Times New Roman" w:hAnsi="Times New Roman" w:cs="Times New Roman"/>
          <w:bCs/>
          <w:sz w:val="24"/>
          <w:szCs w:val="24"/>
        </w:rPr>
        <w:t>eşitliği</w:t>
      </w:r>
      <w:proofErr w:type="spellEnd"/>
      <w:r w:rsidR="007E7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B57">
        <w:rPr>
          <w:rFonts w:ascii="Times New Roman" w:hAnsi="Times New Roman" w:cs="Times New Roman"/>
          <w:bCs/>
          <w:sz w:val="24"/>
          <w:szCs w:val="24"/>
        </w:rPr>
        <w:t>politikası</w:t>
      </w:r>
      <w:proofErr w:type="spellEnd"/>
      <w:r w:rsidR="00673CF9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39D03C" w14:textId="77777777" w:rsidR="00E04013" w:rsidRDefault="00E04013" w:rsidP="00BF2DB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eşitliği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bilincinin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kurumda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oluşmasını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sağlar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6488A" w14:textId="6AB793AF" w:rsidR="004A6FEB" w:rsidRDefault="004A6FEB" w:rsidP="00BF2DB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eşitliği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bağlamında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80227">
        <w:rPr>
          <w:rFonts w:ascii="Times New Roman" w:hAnsi="Times New Roman" w:cs="Times New Roman"/>
          <w:bCs/>
          <w:sz w:val="24"/>
          <w:szCs w:val="24"/>
        </w:rPr>
        <w:t>utum</w:t>
      </w:r>
      <w:proofErr w:type="spellEnd"/>
      <w:r w:rsidRPr="00B802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0227">
        <w:rPr>
          <w:rFonts w:ascii="Times New Roman" w:hAnsi="Times New Roman" w:cs="Times New Roman"/>
          <w:bCs/>
          <w:sz w:val="24"/>
          <w:szCs w:val="24"/>
        </w:rPr>
        <w:t>davranış</w:t>
      </w:r>
      <w:proofErr w:type="spellEnd"/>
      <w:r w:rsidRPr="00B802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22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B802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227">
        <w:rPr>
          <w:rFonts w:ascii="Times New Roman" w:hAnsi="Times New Roman" w:cs="Times New Roman"/>
          <w:bCs/>
          <w:sz w:val="24"/>
          <w:szCs w:val="24"/>
        </w:rPr>
        <w:t>zihniyet</w:t>
      </w:r>
      <w:proofErr w:type="spellEnd"/>
      <w:r w:rsidRPr="00B802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227">
        <w:rPr>
          <w:rFonts w:ascii="Times New Roman" w:hAnsi="Times New Roman" w:cs="Times New Roman"/>
          <w:bCs/>
          <w:sz w:val="24"/>
          <w:szCs w:val="24"/>
        </w:rPr>
        <w:t>değişikliğine</w:t>
      </w:r>
      <w:proofErr w:type="spellEnd"/>
      <w:r w:rsidRPr="00B802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227">
        <w:rPr>
          <w:rFonts w:ascii="Times New Roman" w:hAnsi="Times New Roman" w:cs="Times New Roman"/>
          <w:bCs/>
          <w:sz w:val="24"/>
          <w:szCs w:val="24"/>
        </w:rPr>
        <w:t>yönelik</w:t>
      </w:r>
      <w:proofErr w:type="spellEnd"/>
      <w:r w:rsidRPr="00B802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227">
        <w:rPr>
          <w:rFonts w:ascii="Times New Roman" w:hAnsi="Times New Roman" w:cs="Times New Roman"/>
          <w:bCs/>
          <w:sz w:val="24"/>
          <w:szCs w:val="24"/>
        </w:rPr>
        <w:t>olarak</w:t>
      </w:r>
      <w:proofErr w:type="spellEnd"/>
      <w:r w:rsidRPr="00B802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farkındalık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oluşturulmasını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sağlar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249BF8F" w14:textId="5E9D65DD" w:rsidR="000D0211" w:rsidRPr="00D91D11" w:rsidRDefault="00673CF9" w:rsidP="00D91D1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1D11">
        <w:rPr>
          <w:rFonts w:ascii="Times New Roman" w:hAnsi="Times New Roman" w:cs="Times New Roman"/>
          <w:sz w:val="24"/>
          <w:szCs w:val="24"/>
        </w:rPr>
        <w:t>T</w:t>
      </w:r>
      <w:r w:rsidR="000D0211" w:rsidRPr="00D91D11">
        <w:rPr>
          <w:rFonts w:ascii="Times New Roman" w:hAnsi="Times New Roman" w:cs="Times New Roman"/>
          <w:sz w:val="24"/>
          <w:szCs w:val="24"/>
        </w:rPr>
        <w:t>üm</w:t>
      </w:r>
      <w:proofErr w:type="spellEnd"/>
      <w:r w:rsidR="000D0211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11" w:rsidRPr="00D91D1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0D0211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11" w:rsidRPr="00D91D1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D0211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11" w:rsidRPr="00D91D11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="000D0211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11" w:rsidRPr="00D91D11">
        <w:rPr>
          <w:rFonts w:ascii="Times New Roman" w:hAnsi="Times New Roman" w:cs="Times New Roman"/>
          <w:sz w:val="24"/>
          <w:szCs w:val="24"/>
        </w:rPr>
        <w:t>personelin</w:t>
      </w:r>
      <w:proofErr w:type="spellEnd"/>
      <w:r w:rsidR="000D0211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F0" w:rsidRPr="00D91D11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="00981EF0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F0" w:rsidRPr="00D91D11"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 w:rsidR="00981EF0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F0" w:rsidRPr="00D91D11">
        <w:rPr>
          <w:rFonts w:ascii="Times New Roman" w:hAnsi="Times New Roman" w:cs="Times New Roman"/>
          <w:sz w:val="24"/>
          <w:szCs w:val="24"/>
        </w:rPr>
        <w:t>eşitliği</w:t>
      </w:r>
      <w:proofErr w:type="spellEnd"/>
      <w:r w:rsidR="00981EF0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F0" w:rsidRPr="00D91D11">
        <w:rPr>
          <w:rFonts w:ascii="Times New Roman" w:hAnsi="Times New Roman" w:cs="Times New Roman"/>
          <w:sz w:val="24"/>
          <w:szCs w:val="24"/>
        </w:rPr>
        <w:t>bağlamında</w:t>
      </w:r>
      <w:proofErr w:type="spellEnd"/>
      <w:r w:rsidR="00981EF0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45" w:rsidRPr="00D91D11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="00FF6845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C8" w:rsidRPr="00D91D11">
        <w:rPr>
          <w:rFonts w:ascii="Times New Roman" w:hAnsi="Times New Roman" w:cs="Times New Roman"/>
          <w:sz w:val="24"/>
          <w:szCs w:val="24"/>
        </w:rPr>
        <w:t>hayatları</w:t>
      </w:r>
      <w:proofErr w:type="spellEnd"/>
      <w:r w:rsidR="00447CC8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C8" w:rsidRPr="00D91D11">
        <w:rPr>
          <w:rFonts w:ascii="Times New Roman" w:hAnsi="Times New Roman" w:cs="Times New Roman"/>
          <w:sz w:val="24"/>
          <w:szCs w:val="24"/>
        </w:rPr>
        <w:t>sürecinde</w:t>
      </w:r>
      <w:proofErr w:type="spellEnd"/>
      <w:r w:rsidR="00447CC8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C8" w:rsidRPr="00D91D11">
        <w:rPr>
          <w:rFonts w:ascii="Times New Roman" w:hAnsi="Times New Roman" w:cs="Times New Roman"/>
          <w:sz w:val="24"/>
          <w:szCs w:val="24"/>
        </w:rPr>
        <w:t>eşit</w:t>
      </w:r>
      <w:proofErr w:type="spellEnd"/>
      <w:r w:rsidR="00447CC8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C8" w:rsidRPr="00D91D11">
        <w:rPr>
          <w:rFonts w:ascii="Times New Roman" w:hAnsi="Times New Roman" w:cs="Times New Roman"/>
          <w:sz w:val="24"/>
          <w:szCs w:val="24"/>
        </w:rPr>
        <w:t>fırsatlara</w:t>
      </w:r>
      <w:proofErr w:type="spellEnd"/>
      <w:r w:rsidR="00447CC8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C8" w:rsidRPr="00D91D11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="00447CC8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C8" w:rsidRPr="00D91D11">
        <w:rPr>
          <w:rFonts w:ascii="Times New Roman" w:hAnsi="Times New Roman" w:cs="Times New Roman"/>
          <w:sz w:val="24"/>
          <w:szCs w:val="24"/>
        </w:rPr>
        <w:t>olmalarını</w:t>
      </w:r>
      <w:proofErr w:type="spellEnd"/>
      <w:r w:rsidR="00447CC8" w:rsidRPr="00D9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C8" w:rsidRPr="00D91D11">
        <w:rPr>
          <w:rFonts w:ascii="Times New Roman" w:hAnsi="Times New Roman" w:cs="Times New Roman"/>
          <w:sz w:val="24"/>
          <w:szCs w:val="24"/>
        </w:rPr>
        <w:t>sağlar</w:t>
      </w:r>
      <w:proofErr w:type="spellEnd"/>
      <w:r w:rsidR="00447CC8" w:rsidRPr="00D91D11">
        <w:rPr>
          <w:rFonts w:ascii="Times New Roman" w:hAnsi="Times New Roman" w:cs="Times New Roman"/>
          <w:sz w:val="24"/>
          <w:szCs w:val="24"/>
        </w:rPr>
        <w:t>.</w:t>
      </w:r>
    </w:p>
    <w:p w14:paraId="52469A4E" w14:textId="355D2CC1" w:rsidR="008C5186" w:rsidRDefault="00447CC8" w:rsidP="00D91D11">
      <w:pPr>
        <w:pStyle w:val="AralkYok"/>
        <w:ind w:left="360"/>
        <w:jc w:val="both"/>
        <w:rPr>
          <w:rFonts w:ascii="Times New Roman" w:hAnsi="Times New Roman" w:cs="Times New Roman"/>
          <w:sz w:val="24"/>
        </w:rPr>
      </w:pPr>
      <w:proofErr w:type="gramStart"/>
      <w:r w:rsidRPr="00E24F44">
        <w:rPr>
          <w:rFonts w:ascii="Times New Roman" w:hAnsi="Times New Roman" w:cs="Times New Roman"/>
          <w:b/>
          <w:sz w:val="24"/>
        </w:rPr>
        <w:t xml:space="preserve">ç)  </w:t>
      </w:r>
      <w:proofErr w:type="spellStart"/>
      <w:r w:rsidR="00673CF9" w:rsidRPr="00D91D11">
        <w:rPr>
          <w:rFonts w:ascii="Times New Roman" w:hAnsi="Times New Roman" w:cs="Times New Roman"/>
          <w:sz w:val="24"/>
        </w:rPr>
        <w:t>T</w:t>
      </w:r>
      <w:r w:rsidR="00FA7D53" w:rsidRPr="00D91D11">
        <w:rPr>
          <w:rFonts w:ascii="Times New Roman" w:hAnsi="Times New Roman" w:cs="Times New Roman"/>
          <w:sz w:val="24"/>
        </w:rPr>
        <w:t>oplumsal</w:t>
      </w:r>
      <w:proofErr w:type="spellEnd"/>
      <w:proofErr w:type="gramEnd"/>
      <w:r w:rsidR="00FA7D53" w:rsidRPr="00D91D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53" w:rsidRPr="00D91D11">
        <w:rPr>
          <w:rFonts w:ascii="Times New Roman" w:hAnsi="Times New Roman" w:cs="Times New Roman"/>
          <w:sz w:val="24"/>
        </w:rPr>
        <w:t>cinsiyet</w:t>
      </w:r>
      <w:proofErr w:type="spellEnd"/>
      <w:r w:rsidR="00FA7D53" w:rsidRPr="00D91D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53" w:rsidRPr="00D91D11">
        <w:rPr>
          <w:rFonts w:ascii="Times New Roman" w:hAnsi="Times New Roman" w:cs="Times New Roman"/>
          <w:sz w:val="24"/>
        </w:rPr>
        <w:t>eşitliği</w:t>
      </w:r>
      <w:proofErr w:type="spellEnd"/>
      <w:r w:rsidR="00FA7D53" w:rsidRPr="00D91D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53" w:rsidRPr="00D91D11">
        <w:rPr>
          <w:rFonts w:ascii="Times New Roman" w:hAnsi="Times New Roman" w:cs="Times New Roman"/>
          <w:sz w:val="24"/>
        </w:rPr>
        <w:t>ve</w:t>
      </w:r>
      <w:proofErr w:type="spellEnd"/>
      <w:r w:rsidR="00FA7D53" w:rsidRPr="00D91D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53" w:rsidRPr="00D91D11">
        <w:rPr>
          <w:rFonts w:ascii="Times New Roman" w:hAnsi="Times New Roman" w:cs="Times New Roman"/>
          <w:sz w:val="24"/>
        </w:rPr>
        <w:t>kadının</w:t>
      </w:r>
      <w:proofErr w:type="spellEnd"/>
      <w:r w:rsidR="00FA7D53" w:rsidRPr="00D91D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53" w:rsidRPr="00D91D11">
        <w:rPr>
          <w:rFonts w:ascii="Times New Roman" w:hAnsi="Times New Roman" w:cs="Times New Roman"/>
          <w:sz w:val="24"/>
        </w:rPr>
        <w:t>güçlenmesine</w:t>
      </w:r>
      <w:proofErr w:type="spellEnd"/>
      <w:r w:rsidR="00FA7D53" w:rsidRPr="00D91D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53" w:rsidRPr="00D91D11">
        <w:rPr>
          <w:rFonts w:ascii="Times New Roman" w:hAnsi="Times New Roman" w:cs="Times New Roman"/>
          <w:sz w:val="24"/>
        </w:rPr>
        <w:t>yönelik</w:t>
      </w:r>
      <w:proofErr w:type="spellEnd"/>
      <w:r w:rsidR="00FA7D53" w:rsidRPr="00D91D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53" w:rsidRPr="00D91D11">
        <w:rPr>
          <w:rFonts w:ascii="Times New Roman" w:hAnsi="Times New Roman" w:cs="Times New Roman"/>
          <w:sz w:val="24"/>
        </w:rPr>
        <w:t>tüm</w:t>
      </w:r>
      <w:proofErr w:type="spellEnd"/>
      <w:r w:rsidR="00FA7D53" w:rsidRPr="00D91D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53" w:rsidRPr="00D91D11">
        <w:rPr>
          <w:rFonts w:ascii="Times New Roman" w:hAnsi="Times New Roman" w:cs="Times New Roman"/>
          <w:sz w:val="24"/>
        </w:rPr>
        <w:t>çalışmaları</w:t>
      </w:r>
      <w:proofErr w:type="spellEnd"/>
      <w:r w:rsidR="00FA7D53" w:rsidRPr="00D91D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53" w:rsidRPr="00D91D11">
        <w:rPr>
          <w:rFonts w:ascii="Times New Roman" w:hAnsi="Times New Roman" w:cs="Times New Roman"/>
          <w:sz w:val="24"/>
        </w:rPr>
        <w:t>destekler</w:t>
      </w:r>
      <w:proofErr w:type="spellEnd"/>
      <w:r w:rsidR="00FA7D53" w:rsidRPr="00D91D11">
        <w:rPr>
          <w:rFonts w:ascii="Times New Roman" w:hAnsi="Times New Roman" w:cs="Times New Roman"/>
          <w:sz w:val="24"/>
        </w:rPr>
        <w:t>.</w:t>
      </w:r>
    </w:p>
    <w:p w14:paraId="528AA6AD" w14:textId="77777777" w:rsidR="00D91D11" w:rsidRDefault="00D91D11" w:rsidP="00D91D11">
      <w:pPr>
        <w:pStyle w:val="AralkYok"/>
        <w:ind w:left="360"/>
        <w:jc w:val="both"/>
        <w:rPr>
          <w:rFonts w:ascii="Times New Roman" w:hAnsi="Times New Roman" w:cs="Times New Roman"/>
          <w:sz w:val="24"/>
        </w:rPr>
      </w:pPr>
    </w:p>
    <w:p w14:paraId="799A7581" w14:textId="77777777" w:rsidR="00FA7D53" w:rsidRDefault="00D60176" w:rsidP="00BF2DB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çalışanların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2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C3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2">
        <w:rPr>
          <w:rFonts w:ascii="Times New Roman" w:hAnsi="Times New Roman" w:cs="Times New Roman"/>
          <w:bCs/>
          <w:sz w:val="24"/>
          <w:szCs w:val="24"/>
        </w:rPr>
        <w:t>temelli</w:t>
      </w:r>
      <w:proofErr w:type="spellEnd"/>
      <w:r w:rsidR="00C3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2">
        <w:rPr>
          <w:rFonts w:ascii="Times New Roman" w:hAnsi="Times New Roman" w:cs="Times New Roman"/>
          <w:bCs/>
          <w:sz w:val="24"/>
          <w:szCs w:val="24"/>
        </w:rPr>
        <w:t>ayrımcılığa</w:t>
      </w:r>
      <w:proofErr w:type="spellEnd"/>
      <w:r w:rsidR="00C3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2">
        <w:rPr>
          <w:rFonts w:ascii="Times New Roman" w:hAnsi="Times New Roman" w:cs="Times New Roman"/>
          <w:bCs/>
          <w:sz w:val="24"/>
          <w:szCs w:val="24"/>
        </w:rPr>
        <w:t>maruz</w:t>
      </w:r>
      <w:proofErr w:type="spellEnd"/>
      <w:r w:rsidR="00C3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2">
        <w:rPr>
          <w:rFonts w:ascii="Times New Roman" w:hAnsi="Times New Roman" w:cs="Times New Roman"/>
          <w:bCs/>
          <w:sz w:val="24"/>
          <w:szCs w:val="24"/>
        </w:rPr>
        <w:t>kalmadan</w:t>
      </w:r>
      <w:proofErr w:type="spellEnd"/>
      <w:r w:rsidR="00C3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eşit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ölçüde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görünürlüğe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sahip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olmasını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süreçlerine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katılabilmesini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kaynaklara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erişim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kaynakların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dağılımını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sorumluluk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almasını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edilmesini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destekler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59AC788" w14:textId="77777777" w:rsidR="00374F1E" w:rsidRDefault="00C05A06" w:rsidP="00BF2DB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Çalışanların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iş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hayatında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2AC3">
        <w:rPr>
          <w:rFonts w:ascii="Times New Roman" w:hAnsi="Times New Roman" w:cs="Times New Roman"/>
          <w:bCs/>
          <w:sz w:val="24"/>
          <w:szCs w:val="24"/>
        </w:rPr>
        <w:t>karşılaşabilecekleri</w:t>
      </w:r>
      <w:proofErr w:type="spellEnd"/>
      <w:r w:rsidR="00D72A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C05A06">
        <w:rPr>
          <w:rFonts w:ascii="Times New Roman" w:hAnsi="Times New Roman" w:cs="Times New Roman"/>
          <w:bCs/>
          <w:sz w:val="24"/>
          <w:szCs w:val="24"/>
        </w:rPr>
        <w:t>oplumsal</w:t>
      </w:r>
      <w:proofErr w:type="spellEnd"/>
      <w:r w:rsidRPr="00C05A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A06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Pr="00C05A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A06">
        <w:rPr>
          <w:rFonts w:ascii="Times New Roman" w:hAnsi="Times New Roman" w:cs="Times New Roman"/>
          <w:bCs/>
          <w:sz w:val="24"/>
          <w:szCs w:val="24"/>
        </w:rPr>
        <w:t>kalıp</w:t>
      </w:r>
      <w:proofErr w:type="spellEnd"/>
      <w:r w:rsidRPr="00C05A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A06">
        <w:rPr>
          <w:rFonts w:ascii="Times New Roman" w:hAnsi="Times New Roman" w:cs="Times New Roman"/>
          <w:bCs/>
          <w:sz w:val="24"/>
          <w:szCs w:val="24"/>
        </w:rPr>
        <w:t>yargıları</w:t>
      </w:r>
      <w:proofErr w:type="spellEnd"/>
      <w:r w:rsidRPr="00C05A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A06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C05A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A06">
        <w:rPr>
          <w:rFonts w:ascii="Times New Roman" w:hAnsi="Times New Roman" w:cs="Times New Roman"/>
          <w:bCs/>
          <w:sz w:val="24"/>
          <w:szCs w:val="24"/>
        </w:rPr>
        <w:t>cinsiyetçilikle</w:t>
      </w:r>
      <w:proofErr w:type="spellEnd"/>
      <w:r w:rsidRPr="00C05A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A06">
        <w:rPr>
          <w:rFonts w:ascii="Times New Roman" w:hAnsi="Times New Roman" w:cs="Times New Roman"/>
          <w:bCs/>
          <w:sz w:val="24"/>
          <w:szCs w:val="24"/>
        </w:rPr>
        <w:t>mücadele</w:t>
      </w:r>
      <w:proofErr w:type="spellEnd"/>
      <w:r w:rsidRPr="00C05A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A06">
        <w:rPr>
          <w:rFonts w:ascii="Times New Roman" w:hAnsi="Times New Roman" w:cs="Times New Roman"/>
          <w:bCs/>
          <w:sz w:val="24"/>
          <w:szCs w:val="24"/>
        </w:rPr>
        <w:t>edilmesi</w:t>
      </w:r>
      <w:r w:rsidR="00D72AC3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 w:rsidR="00D72A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2AC3">
        <w:rPr>
          <w:rFonts w:ascii="Times New Roman" w:hAnsi="Times New Roman" w:cs="Times New Roman"/>
          <w:bCs/>
          <w:sz w:val="24"/>
          <w:szCs w:val="24"/>
        </w:rPr>
        <w:t>teşvik</w:t>
      </w:r>
      <w:proofErr w:type="spellEnd"/>
      <w:r w:rsidR="00D72A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2AC3">
        <w:rPr>
          <w:rFonts w:ascii="Times New Roman" w:hAnsi="Times New Roman" w:cs="Times New Roman"/>
          <w:bCs/>
          <w:sz w:val="24"/>
          <w:szCs w:val="24"/>
        </w:rPr>
        <w:t>eder</w:t>
      </w:r>
      <w:proofErr w:type="spellEnd"/>
      <w:r w:rsidR="00D72A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E57504" w14:textId="77777777" w:rsidR="00A5685F" w:rsidRPr="00A5685F" w:rsidRDefault="00542E54" w:rsidP="00BF2DB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="00A5685F" w:rsidRPr="00A5685F">
        <w:rPr>
          <w:rFonts w:ascii="Times New Roman" w:hAnsi="Times New Roman" w:cs="Times New Roman"/>
          <w:bCs/>
          <w:sz w:val="24"/>
          <w:szCs w:val="24"/>
        </w:rPr>
        <w:t>arar</w:t>
      </w:r>
      <w:proofErr w:type="spellEnd"/>
      <w:r w:rsidR="00A5685F" w:rsidRPr="00A5685F">
        <w:rPr>
          <w:rFonts w:ascii="Times New Roman" w:hAnsi="Times New Roman" w:cs="Times New Roman"/>
          <w:bCs/>
          <w:sz w:val="24"/>
          <w:szCs w:val="24"/>
        </w:rPr>
        <w:t xml:space="preserve"> alma </w:t>
      </w:r>
      <w:proofErr w:type="spellStart"/>
      <w:r w:rsidR="00A5685F" w:rsidRPr="00A5685F">
        <w:rPr>
          <w:rFonts w:ascii="Times New Roman" w:hAnsi="Times New Roman" w:cs="Times New Roman"/>
          <w:bCs/>
          <w:sz w:val="24"/>
          <w:szCs w:val="24"/>
        </w:rPr>
        <w:t>süreçlerinin</w:t>
      </w:r>
      <w:proofErr w:type="spellEnd"/>
      <w:r w:rsidR="00A5685F" w:rsidRPr="00A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685F" w:rsidRPr="00A5685F">
        <w:rPr>
          <w:rFonts w:ascii="Times New Roman" w:hAnsi="Times New Roman" w:cs="Times New Roman"/>
          <w:bCs/>
          <w:sz w:val="24"/>
          <w:szCs w:val="24"/>
        </w:rPr>
        <w:t>yanı</w:t>
      </w:r>
      <w:proofErr w:type="spellEnd"/>
      <w:r w:rsidR="00A5685F" w:rsidRPr="00A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2">
        <w:rPr>
          <w:rFonts w:ascii="Times New Roman" w:hAnsi="Times New Roman" w:cs="Times New Roman"/>
          <w:bCs/>
          <w:sz w:val="24"/>
          <w:szCs w:val="24"/>
        </w:rPr>
        <w:t>sıra</w:t>
      </w:r>
      <w:proofErr w:type="spellEnd"/>
      <w:r w:rsidR="00C36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685F" w:rsidRPr="00A5685F">
        <w:rPr>
          <w:rFonts w:ascii="Times New Roman" w:hAnsi="Times New Roman" w:cs="Times New Roman"/>
          <w:bCs/>
          <w:sz w:val="24"/>
          <w:szCs w:val="24"/>
        </w:rPr>
        <w:t>üst</w:t>
      </w:r>
      <w:proofErr w:type="spellEnd"/>
      <w:r w:rsidR="00A5685F" w:rsidRPr="00A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685F" w:rsidRPr="00A5685F">
        <w:rPr>
          <w:rFonts w:ascii="Times New Roman" w:hAnsi="Times New Roman" w:cs="Times New Roman"/>
          <w:bCs/>
          <w:sz w:val="24"/>
          <w:szCs w:val="24"/>
        </w:rPr>
        <w:t>düzey</w:t>
      </w:r>
      <w:proofErr w:type="spellEnd"/>
      <w:r w:rsidR="00A5685F" w:rsidRPr="00A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685F" w:rsidRPr="00A5685F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A5685F" w:rsidRPr="00A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685F" w:rsidRPr="00A5685F">
        <w:rPr>
          <w:rFonts w:ascii="Times New Roman" w:hAnsi="Times New Roman" w:cs="Times New Roman"/>
          <w:bCs/>
          <w:sz w:val="24"/>
          <w:szCs w:val="24"/>
        </w:rPr>
        <w:t>orta</w:t>
      </w:r>
      <w:proofErr w:type="spellEnd"/>
      <w:r w:rsidR="00A5685F" w:rsidRPr="00A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685F" w:rsidRPr="00A5685F">
        <w:rPr>
          <w:rFonts w:ascii="Times New Roman" w:hAnsi="Times New Roman" w:cs="Times New Roman"/>
          <w:bCs/>
          <w:sz w:val="24"/>
          <w:szCs w:val="24"/>
        </w:rPr>
        <w:t>yönetim</w:t>
      </w:r>
      <w:proofErr w:type="spellEnd"/>
      <w:r w:rsidR="00A5685F" w:rsidRPr="00A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685F" w:rsidRPr="00A5685F">
        <w:rPr>
          <w:rFonts w:ascii="Times New Roman" w:hAnsi="Times New Roman" w:cs="Times New Roman"/>
          <w:bCs/>
          <w:sz w:val="24"/>
          <w:szCs w:val="24"/>
        </w:rPr>
        <w:t>fonksiyonlarına</w:t>
      </w:r>
      <w:proofErr w:type="spellEnd"/>
      <w:r w:rsidR="00A5685F" w:rsidRPr="00A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685F" w:rsidRPr="00A5685F">
        <w:rPr>
          <w:rFonts w:ascii="Times New Roman" w:hAnsi="Times New Roman" w:cs="Times New Roman"/>
          <w:bCs/>
          <w:sz w:val="24"/>
          <w:szCs w:val="24"/>
        </w:rPr>
        <w:t>kadınların</w:t>
      </w:r>
      <w:proofErr w:type="spellEnd"/>
      <w:r w:rsidR="00A5685F" w:rsidRPr="00A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685F" w:rsidRPr="00A5685F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engeli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katılımlarını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sağla</w:t>
      </w:r>
      <w:r w:rsidR="009B1204">
        <w:rPr>
          <w:rFonts w:ascii="Times New Roman" w:hAnsi="Times New Roman" w:cs="Times New Roman"/>
          <w:bCs/>
          <w:sz w:val="24"/>
          <w:szCs w:val="24"/>
        </w:rPr>
        <w:t>yarak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eşitliğine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gereken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saygının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duyulmasını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sağlar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izlenmesinden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sorumlu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birimleri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oluşturur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eşitliğinin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sağlandığına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yönelik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düzenli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veri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toplayarak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verilerin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depolanması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analiz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edilerek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raporlar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hazırlanması</w:t>
      </w:r>
      <w:r w:rsidR="00C368F2">
        <w:rPr>
          <w:rFonts w:ascii="Times New Roman" w:hAnsi="Times New Roman" w:cs="Times New Roman"/>
          <w:bCs/>
          <w:sz w:val="24"/>
          <w:szCs w:val="24"/>
        </w:rPr>
        <w:t>nı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garanti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altına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204" w:rsidRPr="009B1204">
        <w:rPr>
          <w:rFonts w:ascii="Times New Roman" w:hAnsi="Times New Roman" w:cs="Times New Roman"/>
          <w:bCs/>
          <w:sz w:val="24"/>
          <w:szCs w:val="24"/>
        </w:rPr>
        <w:t>alır</w:t>
      </w:r>
      <w:proofErr w:type="spellEnd"/>
      <w:r w:rsidR="009B1204" w:rsidRPr="009B12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C6CE4E" w14:textId="77777777" w:rsidR="009F6BF7" w:rsidRPr="009F6BF7" w:rsidRDefault="009F6BF7" w:rsidP="00BF2DBA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auto"/>
        </w:rPr>
      </w:pPr>
      <w:proofErr w:type="spellStart"/>
      <w:r w:rsidRPr="009F6BF7">
        <w:rPr>
          <w:bCs/>
          <w:color w:val="auto"/>
        </w:rPr>
        <w:t>Akademik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ve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idari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alanlarda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kadın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çalışanların</w:t>
      </w:r>
      <w:proofErr w:type="spellEnd"/>
      <w:r w:rsidRPr="009F6BF7">
        <w:rPr>
          <w:bCs/>
          <w:color w:val="auto"/>
        </w:rPr>
        <w:t xml:space="preserve"> “</w:t>
      </w:r>
      <w:proofErr w:type="spellStart"/>
      <w:r w:rsidRPr="009F6BF7">
        <w:rPr>
          <w:bCs/>
          <w:color w:val="auto"/>
        </w:rPr>
        <w:t>yetkinliklerine</w:t>
      </w:r>
      <w:proofErr w:type="spellEnd"/>
      <w:r w:rsidRPr="009F6BF7">
        <w:rPr>
          <w:bCs/>
          <w:color w:val="auto"/>
        </w:rPr>
        <w:t xml:space="preserve">” </w:t>
      </w:r>
      <w:proofErr w:type="spellStart"/>
      <w:r w:rsidRPr="009F6BF7">
        <w:rPr>
          <w:bCs/>
          <w:color w:val="auto"/>
        </w:rPr>
        <w:t>dayanarak</w:t>
      </w:r>
      <w:proofErr w:type="spellEnd"/>
      <w:r w:rsidRPr="009F6BF7">
        <w:rPr>
          <w:bCs/>
          <w:color w:val="auto"/>
        </w:rPr>
        <w:t xml:space="preserve">, </w:t>
      </w:r>
      <w:proofErr w:type="spellStart"/>
      <w:r w:rsidRPr="009F6BF7">
        <w:rPr>
          <w:bCs/>
          <w:color w:val="auto"/>
        </w:rPr>
        <w:t>yönetim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yapısının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kıdemli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mevkilerinde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aktif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olarak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yer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almalarını</w:t>
      </w:r>
      <w:proofErr w:type="spellEnd"/>
      <w:r w:rsidRPr="009F6BF7">
        <w:rPr>
          <w:bCs/>
          <w:color w:val="auto"/>
        </w:rPr>
        <w:t xml:space="preserve"> </w:t>
      </w:r>
      <w:proofErr w:type="spellStart"/>
      <w:r w:rsidRPr="009F6BF7">
        <w:rPr>
          <w:bCs/>
          <w:color w:val="auto"/>
        </w:rPr>
        <w:t>sağlar</w:t>
      </w:r>
      <w:proofErr w:type="spellEnd"/>
      <w:r w:rsidR="00450A2B">
        <w:rPr>
          <w:bCs/>
          <w:color w:val="auto"/>
        </w:rPr>
        <w:t>.</w:t>
      </w:r>
    </w:p>
    <w:p w14:paraId="03E5547D" w14:textId="5919B8AA" w:rsidR="00C5508A" w:rsidRPr="008463C7" w:rsidRDefault="008463C7" w:rsidP="008463C7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F44">
        <w:rPr>
          <w:rFonts w:ascii="Times New Roman" w:hAnsi="Times New Roman" w:cs="Times New Roman"/>
          <w:b/>
          <w:bCs/>
          <w:sz w:val="24"/>
          <w:szCs w:val="24"/>
        </w:rPr>
        <w:lastRenderedPageBreak/>
        <w:t>ğ)</w:t>
      </w:r>
      <w:r w:rsidRPr="00E24F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1FD0" w:rsidRPr="008463C7">
        <w:rPr>
          <w:rFonts w:ascii="Times New Roman" w:hAnsi="Times New Roman" w:cs="Times New Roman"/>
          <w:bCs/>
          <w:sz w:val="24"/>
          <w:szCs w:val="24"/>
        </w:rPr>
        <w:t>Kadın</w:t>
      </w:r>
      <w:proofErr w:type="spellEnd"/>
      <w:r w:rsidR="00E81FD0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1FD0" w:rsidRPr="008463C7">
        <w:rPr>
          <w:rFonts w:ascii="Times New Roman" w:hAnsi="Times New Roman" w:cs="Times New Roman"/>
          <w:bCs/>
          <w:sz w:val="24"/>
          <w:szCs w:val="24"/>
        </w:rPr>
        <w:t>çalışanların</w:t>
      </w:r>
      <w:proofErr w:type="spellEnd"/>
      <w:r w:rsidR="00E81FD0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1FD0" w:rsidRPr="008463C7">
        <w:rPr>
          <w:rFonts w:ascii="Times New Roman" w:hAnsi="Times New Roman" w:cs="Times New Roman"/>
          <w:bCs/>
          <w:sz w:val="24"/>
          <w:szCs w:val="24"/>
        </w:rPr>
        <w:t>kariyer</w:t>
      </w:r>
      <w:proofErr w:type="spellEnd"/>
      <w:r w:rsidR="00E81FD0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1FD0" w:rsidRPr="008463C7">
        <w:rPr>
          <w:rFonts w:ascii="Times New Roman" w:hAnsi="Times New Roman" w:cs="Times New Roman"/>
          <w:bCs/>
          <w:sz w:val="24"/>
          <w:szCs w:val="24"/>
        </w:rPr>
        <w:t>gelişimini</w:t>
      </w:r>
      <w:proofErr w:type="spellEnd"/>
      <w:r w:rsidR="00E81FD0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1FD0" w:rsidRPr="008463C7">
        <w:rPr>
          <w:rFonts w:ascii="Times New Roman" w:hAnsi="Times New Roman" w:cs="Times New Roman"/>
          <w:bCs/>
          <w:sz w:val="24"/>
          <w:szCs w:val="24"/>
        </w:rPr>
        <w:t>destekle</w:t>
      </w:r>
      <w:r w:rsidR="00483F8E" w:rsidRPr="008463C7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E81FD0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1FD0" w:rsidRPr="008463C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E81FD0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1FD0" w:rsidRPr="008463C7">
        <w:rPr>
          <w:rFonts w:ascii="Times New Roman" w:hAnsi="Times New Roman" w:cs="Times New Roman"/>
          <w:bCs/>
          <w:sz w:val="24"/>
          <w:szCs w:val="24"/>
        </w:rPr>
        <w:t>bu</w:t>
      </w:r>
      <w:proofErr w:type="spellEnd"/>
      <w:r w:rsidR="00E81FD0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1FD0" w:rsidRPr="008463C7">
        <w:rPr>
          <w:rFonts w:ascii="Times New Roman" w:hAnsi="Times New Roman" w:cs="Times New Roman"/>
          <w:bCs/>
          <w:sz w:val="24"/>
          <w:szCs w:val="24"/>
        </w:rPr>
        <w:t>gelişi</w:t>
      </w:r>
      <w:r w:rsidR="00483F8E" w:rsidRPr="008463C7">
        <w:rPr>
          <w:rFonts w:ascii="Times New Roman" w:hAnsi="Times New Roman" w:cs="Times New Roman"/>
          <w:bCs/>
          <w:sz w:val="24"/>
          <w:szCs w:val="24"/>
        </w:rPr>
        <w:t>min</w:t>
      </w:r>
      <w:proofErr w:type="spellEnd"/>
      <w:r w:rsidR="00483F8E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3F8E" w:rsidRPr="008463C7">
        <w:rPr>
          <w:rFonts w:ascii="Times New Roman" w:hAnsi="Times New Roman" w:cs="Times New Roman"/>
          <w:bCs/>
          <w:sz w:val="24"/>
          <w:szCs w:val="24"/>
        </w:rPr>
        <w:t>önündeki</w:t>
      </w:r>
      <w:proofErr w:type="spellEnd"/>
      <w:r w:rsidR="00483F8E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3F8E" w:rsidRPr="008463C7">
        <w:rPr>
          <w:rFonts w:ascii="Times New Roman" w:hAnsi="Times New Roman" w:cs="Times New Roman"/>
          <w:bCs/>
          <w:sz w:val="24"/>
          <w:szCs w:val="24"/>
        </w:rPr>
        <w:t>engelleri</w:t>
      </w:r>
      <w:proofErr w:type="spellEnd"/>
      <w:r w:rsidR="00483F8E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3F8E" w:rsidRPr="008463C7">
        <w:rPr>
          <w:rFonts w:ascii="Times New Roman" w:hAnsi="Times New Roman" w:cs="Times New Roman"/>
          <w:bCs/>
          <w:sz w:val="24"/>
          <w:szCs w:val="24"/>
        </w:rPr>
        <w:t>kaldırır</w:t>
      </w:r>
      <w:proofErr w:type="spellEnd"/>
      <w:r w:rsidR="00483F8E" w:rsidRPr="008463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E70433" w14:textId="77777777" w:rsidR="00C1389F" w:rsidRPr="00A27553" w:rsidRDefault="00955913" w:rsidP="003914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="00C1389F" w:rsidRPr="00A27553">
        <w:rPr>
          <w:rFonts w:ascii="Times New Roman" w:hAnsi="Times New Roman" w:cs="Times New Roman"/>
          <w:bCs/>
          <w:sz w:val="24"/>
          <w:szCs w:val="24"/>
        </w:rPr>
        <w:t>adın</w:t>
      </w:r>
      <w:proofErr w:type="spellEnd"/>
      <w:r w:rsidR="00C1389F" w:rsidRPr="00A27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389F" w:rsidRPr="00A27553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C1389F" w:rsidRPr="00A27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389F" w:rsidRPr="00A27553">
        <w:rPr>
          <w:rFonts w:ascii="Times New Roman" w:hAnsi="Times New Roman" w:cs="Times New Roman"/>
          <w:bCs/>
          <w:sz w:val="24"/>
          <w:szCs w:val="24"/>
        </w:rPr>
        <w:t>erkek</w:t>
      </w:r>
      <w:proofErr w:type="spellEnd"/>
      <w:r w:rsidR="00C1389F" w:rsidRPr="00A27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389F" w:rsidRPr="00A27553">
        <w:rPr>
          <w:rFonts w:ascii="Times New Roman" w:hAnsi="Times New Roman" w:cs="Times New Roman"/>
          <w:bCs/>
          <w:sz w:val="24"/>
          <w:szCs w:val="24"/>
        </w:rPr>
        <w:t>çalışanlar</w:t>
      </w:r>
      <w:proofErr w:type="spellEnd"/>
      <w:r w:rsidR="00C1389F" w:rsidRPr="00A27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389F" w:rsidRPr="00A27553">
        <w:rPr>
          <w:rFonts w:ascii="Times New Roman" w:hAnsi="Times New Roman" w:cs="Times New Roman"/>
          <w:bCs/>
          <w:sz w:val="24"/>
          <w:szCs w:val="24"/>
        </w:rPr>
        <w:t>arasında</w:t>
      </w:r>
      <w:proofErr w:type="spellEnd"/>
      <w:r w:rsidR="00C1389F" w:rsidRPr="00A27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389F" w:rsidRPr="00A27553">
        <w:rPr>
          <w:rFonts w:ascii="Times New Roman" w:hAnsi="Times New Roman" w:cs="Times New Roman"/>
          <w:bCs/>
          <w:sz w:val="24"/>
          <w:szCs w:val="24"/>
        </w:rPr>
        <w:t>oluşan</w:t>
      </w:r>
      <w:proofErr w:type="spellEnd"/>
      <w:r w:rsidR="00C1389F" w:rsidRPr="00A27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389F" w:rsidRPr="00A27553">
        <w:rPr>
          <w:rFonts w:ascii="Times New Roman" w:hAnsi="Times New Roman" w:cs="Times New Roman"/>
          <w:bCs/>
          <w:sz w:val="24"/>
          <w:szCs w:val="24"/>
        </w:rPr>
        <w:t>eşitsizlikl</w:t>
      </w:r>
      <w:r w:rsidR="00574A46">
        <w:rPr>
          <w:rFonts w:ascii="Times New Roman" w:hAnsi="Times New Roman" w:cs="Times New Roman"/>
          <w:bCs/>
          <w:sz w:val="24"/>
          <w:szCs w:val="24"/>
        </w:rPr>
        <w:t>eri</w:t>
      </w:r>
      <w:proofErr w:type="spellEnd"/>
      <w:r w:rsidR="00574A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4A46">
        <w:rPr>
          <w:rFonts w:ascii="Times New Roman" w:hAnsi="Times New Roman" w:cs="Times New Roman"/>
          <w:bCs/>
          <w:sz w:val="24"/>
          <w:szCs w:val="24"/>
        </w:rPr>
        <w:t>kısa</w:t>
      </w:r>
      <w:proofErr w:type="spellEnd"/>
      <w:r w:rsidR="00574A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4A46">
        <w:rPr>
          <w:rFonts w:ascii="Times New Roman" w:hAnsi="Times New Roman" w:cs="Times New Roman"/>
          <w:bCs/>
          <w:sz w:val="24"/>
          <w:szCs w:val="24"/>
        </w:rPr>
        <w:t>vadede</w:t>
      </w:r>
      <w:proofErr w:type="spellEnd"/>
      <w:r w:rsidR="00574A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4A46">
        <w:rPr>
          <w:rFonts w:ascii="Times New Roman" w:hAnsi="Times New Roman" w:cs="Times New Roman"/>
          <w:bCs/>
          <w:sz w:val="24"/>
          <w:szCs w:val="24"/>
        </w:rPr>
        <w:t>ortadan</w:t>
      </w:r>
      <w:proofErr w:type="spellEnd"/>
      <w:r w:rsidR="00574A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4A46">
        <w:rPr>
          <w:rFonts w:ascii="Times New Roman" w:hAnsi="Times New Roman" w:cs="Times New Roman"/>
          <w:bCs/>
          <w:sz w:val="24"/>
          <w:szCs w:val="24"/>
        </w:rPr>
        <w:t>kaldır</w:t>
      </w:r>
      <w:r>
        <w:rPr>
          <w:rFonts w:ascii="Times New Roman" w:hAnsi="Times New Roman" w:cs="Times New Roman"/>
          <w:bCs/>
          <w:sz w:val="24"/>
          <w:szCs w:val="24"/>
        </w:rPr>
        <w:t>mayı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amaçlar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C98C244" w14:textId="7E24B39C" w:rsidR="000D6A35" w:rsidRDefault="008463C7" w:rsidP="008463C7">
      <w:pPr>
        <w:pStyle w:val="Default"/>
        <w:spacing w:line="360" w:lineRule="auto"/>
        <w:ind w:left="360"/>
        <w:jc w:val="both"/>
        <w:rPr>
          <w:bCs/>
          <w:color w:val="auto"/>
        </w:rPr>
      </w:pPr>
      <w:r w:rsidRPr="00E24F44">
        <w:rPr>
          <w:b/>
          <w:bCs/>
          <w:color w:val="auto"/>
        </w:rPr>
        <w:t>ı)</w:t>
      </w:r>
      <w:r w:rsidRPr="00E24F44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Toplumsal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cinsiyet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eşitliği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0D6A35">
        <w:rPr>
          <w:bCs/>
          <w:color w:val="auto"/>
        </w:rPr>
        <w:t>alanında</w:t>
      </w:r>
      <w:proofErr w:type="spellEnd"/>
      <w:r w:rsidR="000D6A35">
        <w:rPr>
          <w:bCs/>
          <w:color w:val="auto"/>
        </w:rPr>
        <w:t xml:space="preserve"> </w:t>
      </w:r>
      <w:proofErr w:type="spellStart"/>
      <w:r w:rsidR="000D6A35">
        <w:rPr>
          <w:bCs/>
          <w:color w:val="auto"/>
        </w:rPr>
        <w:t>bilimsel</w:t>
      </w:r>
      <w:proofErr w:type="spellEnd"/>
      <w:r w:rsidR="000D6A35">
        <w:rPr>
          <w:bCs/>
          <w:color w:val="auto"/>
        </w:rPr>
        <w:t xml:space="preserve"> </w:t>
      </w:r>
      <w:proofErr w:type="spellStart"/>
      <w:r w:rsidR="000D6A35">
        <w:rPr>
          <w:bCs/>
          <w:color w:val="auto"/>
        </w:rPr>
        <w:t>araştırmaları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teşvik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ed</w:t>
      </w:r>
      <w:r w:rsidR="000D6A35">
        <w:rPr>
          <w:bCs/>
          <w:color w:val="auto"/>
        </w:rPr>
        <w:t>er</w:t>
      </w:r>
      <w:proofErr w:type="spellEnd"/>
      <w:r w:rsidR="000D6A35">
        <w:rPr>
          <w:bCs/>
          <w:color w:val="auto"/>
        </w:rPr>
        <w:t xml:space="preserve">. </w:t>
      </w:r>
    </w:p>
    <w:p w14:paraId="7B6164D8" w14:textId="77777777" w:rsidR="006106FC" w:rsidRDefault="00C1389F" w:rsidP="00BF2DBA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auto"/>
        </w:rPr>
      </w:pPr>
      <w:proofErr w:type="spellStart"/>
      <w:r w:rsidRPr="006106FC">
        <w:rPr>
          <w:bCs/>
          <w:color w:val="auto"/>
        </w:rPr>
        <w:t>Akademik</w:t>
      </w:r>
      <w:proofErr w:type="spellEnd"/>
      <w:r w:rsidRPr="006106FC">
        <w:rPr>
          <w:bCs/>
          <w:color w:val="auto"/>
        </w:rPr>
        <w:t xml:space="preserve"> </w:t>
      </w:r>
      <w:proofErr w:type="spellStart"/>
      <w:r w:rsidRPr="006106FC">
        <w:rPr>
          <w:bCs/>
          <w:color w:val="auto"/>
        </w:rPr>
        <w:t>kariyerinin</w:t>
      </w:r>
      <w:proofErr w:type="spellEnd"/>
      <w:r w:rsidRPr="006106FC">
        <w:rPr>
          <w:bCs/>
          <w:color w:val="auto"/>
        </w:rPr>
        <w:t xml:space="preserve"> </w:t>
      </w:r>
      <w:proofErr w:type="spellStart"/>
      <w:r w:rsidRPr="006106FC">
        <w:rPr>
          <w:bCs/>
          <w:color w:val="auto"/>
        </w:rPr>
        <w:t>başında</w:t>
      </w:r>
      <w:proofErr w:type="spellEnd"/>
      <w:r w:rsidRPr="006106FC">
        <w:rPr>
          <w:bCs/>
          <w:color w:val="auto"/>
        </w:rPr>
        <w:t xml:space="preserve"> </w:t>
      </w:r>
      <w:proofErr w:type="spellStart"/>
      <w:r w:rsidRPr="006106FC">
        <w:rPr>
          <w:bCs/>
          <w:color w:val="auto"/>
        </w:rPr>
        <w:t>olan</w:t>
      </w:r>
      <w:proofErr w:type="spellEnd"/>
      <w:r w:rsidRPr="006106FC">
        <w:rPr>
          <w:bCs/>
          <w:color w:val="auto"/>
        </w:rPr>
        <w:t xml:space="preserve"> </w:t>
      </w:r>
      <w:proofErr w:type="spellStart"/>
      <w:r w:rsidRPr="006106FC">
        <w:rPr>
          <w:bCs/>
          <w:color w:val="auto"/>
        </w:rPr>
        <w:t>akademisyenlerin</w:t>
      </w:r>
      <w:proofErr w:type="spellEnd"/>
      <w:r w:rsidRPr="006106FC">
        <w:rPr>
          <w:bCs/>
          <w:color w:val="auto"/>
        </w:rPr>
        <w:t xml:space="preserve">, </w:t>
      </w:r>
      <w:proofErr w:type="spellStart"/>
      <w:r w:rsidRPr="006106FC">
        <w:rPr>
          <w:bCs/>
          <w:color w:val="auto"/>
        </w:rPr>
        <w:t>toplumsal</w:t>
      </w:r>
      <w:proofErr w:type="spellEnd"/>
      <w:r w:rsidRPr="006106FC">
        <w:rPr>
          <w:bCs/>
          <w:color w:val="auto"/>
        </w:rPr>
        <w:t xml:space="preserve"> </w:t>
      </w:r>
      <w:proofErr w:type="spellStart"/>
      <w:r w:rsidRPr="006106FC">
        <w:rPr>
          <w:bCs/>
          <w:color w:val="auto"/>
        </w:rPr>
        <w:t>cinsiyet</w:t>
      </w:r>
      <w:proofErr w:type="spellEnd"/>
      <w:r w:rsidRPr="006106FC">
        <w:rPr>
          <w:bCs/>
          <w:color w:val="auto"/>
        </w:rPr>
        <w:t xml:space="preserve"> </w:t>
      </w:r>
      <w:proofErr w:type="spellStart"/>
      <w:r w:rsidRPr="006106FC">
        <w:rPr>
          <w:bCs/>
          <w:color w:val="auto"/>
        </w:rPr>
        <w:t>eşitliği</w:t>
      </w:r>
      <w:proofErr w:type="spellEnd"/>
      <w:r w:rsidRPr="006106FC">
        <w:rPr>
          <w:bCs/>
          <w:color w:val="auto"/>
        </w:rPr>
        <w:t xml:space="preserve"> </w:t>
      </w:r>
      <w:proofErr w:type="spellStart"/>
      <w:r w:rsidRPr="006106FC">
        <w:rPr>
          <w:bCs/>
          <w:color w:val="auto"/>
        </w:rPr>
        <w:t>konusundaki</w:t>
      </w:r>
      <w:proofErr w:type="spellEnd"/>
      <w:r w:rsidRPr="006106FC">
        <w:rPr>
          <w:bCs/>
          <w:color w:val="auto"/>
        </w:rPr>
        <w:t xml:space="preserve"> </w:t>
      </w:r>
      <w:proofErr w:type="spellStart"/>
      <w:r w:rsidRPr="006106FC">
        <w:rPr>
          <w:bCs/>
          <w:color w:val="auto"/>
        </w:rPr>
        <w:t>çalışmalarını</w:t>
      </w:r>
      <w:proofErr w:type="spellEnd"/>
      <w:r w:rsidRPr="006106FC">
        <w:rPr>
          <w:bCs/>
          <w:color w:val="auto"/>
        </w:rPr>
        <w:t xml:space="preserve"> </w:t>
      </w:r>
      <w:proofErr w:type="spellStart"/>
      <w:r w:rsidRPr="006106FC">
        <w:rPr>
          <w:bCs/>
          <w:color w:val="auto"/>
        </w:rPr>
        <w:t>sürdürülebilir</w:t>
      </w:r>
      <w:proofErr w:type="spellEnd"/>
      <w:r w:rsidRPr="006106FC">
        <w:rPr>
          <w:bCs/>
          <w:color w:val="auto"/>
        </w:rPr>
        <w:t xml:space="preserve"> </w:t>
      </w:r>
      <w:proofErr w:type="spellStart"/>
      <w:r w:rsidRPr="006106FC">
        <w:rPr>
          <w:bCs/>
          <w:color w:val="auto"/>
        </w:rPr>
        <w:t>kıla</w:t>
      </w:r>
      <w:r w:rsidR="006106FC" w:rsidRPr="006106FC">
        <w:rPr>
          <w:bCs/>
          <w:color w:val="auto"/>
        </w:rPr>
        <w:t>rak</w:t>
      </w:r>
      <w:proofErr w:type="spellEnd"/>
      <w:r w:rsidR="006106FC" w:rsidRPr="006106FC">
        <w:rPr>
          <w:bCs/>
          <w:color w:val="auto"/>
        </w:rPr>
        <w:t xml:space="preserve"> </w:t>
      </w:r>
      <w:proofErr w:type="spellStart"/>
      <w:r w:rsidR="006106FC" w:rsidRPr="006106FC">
        <w:rPr>
          <w:bCs/>
          <w:color w:val="auto"/>
        </w:rPr>
        <w:t>bunu</w:t>
      </w:r>
      <w:proofErr w:type="spellEnd"/>
      <w:r w:rsidR="006106FC" w:rsidRPr="006106FC">
        <w:rPr>
          <w:bCs/>
          <w:color w:val="auto"/>
        </w:rPr>
        <w:t xml:space="preserve"> </w:t>
      </w:r>
      <w:proofErr w:type="spellStart"/>
      <w:r w:rsidR="006106FC">
        <w:rPr>
          <w:bCs/>
          <w:color w:val="auto"/>
        </w:rPr>
        <w:t>kurum</w:t>
      </w:r>
      <w:proofErr w:type="spellEnd"/>
      <w:r w:rsidR="006106FC">
        <w:rPr>
          <w:bCs/>
          <w:color w:val="auto"/>
        </w:rPr>
        <w:t xml:space="preserve"> </w:t>
      </w:r>
      <w:proofErr w:type="spellStart"/>
      <w:r w:rsidR="006106FC">
        <w:rPr>
          <w:bCs/>
          <w:color w:val="auto"/>
        </w:rPr>
        <w:t>kültürü</w:t>
      </w:r>
      <w:proofErr w:type="spellEnd"/>
      <w:r w:rsidR="006106FC">
        <w:rPr>
          <w:bCs/>
          <w:color w:val="auto"/>
        </w:rPr>
        <w:t xml:space="preserve"> </w:t>
      </w:r>
      <w:proofErr w:type="spellStart"/>
      <w:r w:rsidR="006106FC">
        <w:rPr>
          <w:bCs/>
          <w:color w:val="auto"/>
        </w:rPr>
        <w:t>olarak</w:t>
      </w:r>
      <w:proofErr w:type="spellEnd"/>
      <w:r w:rsidR="006106FC">
        <w:rPr>
          <w:bCs/>
          <w:color w:val="auto"/>
        </w:rPr>
        <w:t xml:space="preserve"> </w:t>
      </w:r>
      <w:proofErr w:type="spellStart"/>
      <w:r w:rsidR="006106FC">
        <w:rPr>
          <w:bCs/>
          <w:color w:val="auto"/>
        </w:rPr>
        <w:t>benimser</w:t>
      </w:r>
      <w:proofErr w:type="spellEnd"/>
      <w:r w:rsidR="006106FC">
        <w:rPr>
          <w:bCs/>
          <w:color w:val="auto"/>
        </w:rPr>
        <w:t>.</w:t>
      </w:r>
    </w:p>
    <w:p w14:paraId="6266B0DF" w14:textId="77777777" w:rsidR="00C1389F" w:rsidRPr="006106FC" w:rsidRDefault="006106FC" w:rsidP="00BF2DBA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auto"/>
        </w:rPr>
      </w:pPr>
      <w:proofErr w:type="spellStart"/>
      <w:r>
        <w:rPr>
          <w:bCs/>
          <w:color w:val="auto"/>
        </w:rPr>
        <w:t>T</w:t>
      </w:r>
      <w:r w:rsidR="00C1389F" w:rsidRPr="006106FC">
        <w:rPr>
          <w:bCs/>
          <w:color w:val="auto"/>
        </w:rPr>
        <w:t>oplumsal</w:t>
      </w:r>
      <w:proofErr w:type="spellEnd"/>
      <w:r w:rsidR="00C1389F" w:rsidRPr="006106FC">
        <w:rPr>
          <w:bCs/>
          <w:color w:val="auto"/>
        </w:rPr>
        <w:t xml:space="preserve"> </w:t>
      </w:r>
      <w:proofErr w:type="spellStart"/>
      <w:r w:rsidR="00C1389F" w:rsidRPr="006106FC">
        <w:rPr>
          <w:bCs/>
          <w:color w:val="auto"/>
        </w:rPr>
        <w:t>cinsiyet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eşitliği</w:t>
      </w:r>
      <w:proofErr w:type="spellEnd"/>
      <w:r w:rsidR="00C1389F" w:rsidRPr="006106FC">
        <w:rPr>
          <w:bCs/>
          <w:color w:val="auto"/>
        </w:rPr>
        <w:t xml:space="preserve"> </w:t>
      </w:r>
      <w:proofErr w:type="spellStart"/>
      <w:r w:rsidR="00C1389F" w:rsidRPr="006106FC">
        <w:rPr>
          <w:bCs/>
          <w:color w:val="auto"/>
        </w:rPr>
        <w:t>çalışmalarına</w:t>
      </w:r>
      <w:proofErr w:type="spellEnd"/>
      <w:r w:rsidR="00C1389F" w:rsidRPr="006106FC"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disiplinlerarası</w:t>
      </w:r>
      <w:proofErr w:type="spellEnd"/>
      <w:r w:rsidR="00C1389F" w:rsidRPr="006106FC">
        <w:rPr>
          <w:bCs/>
          <w:color w:val="auto"/>
        </w:rPr>
        <w:t xml:space="preserve"> </w:t>
      </w:r>
      <w:proofErr w:type="spellStart"/>
      <w:r w:rsidR="00C1389F" w:rsidRPr="006106FC">
        <w:rPr>
          <w:bCs/>
          <w:color w:val="auto"/>
        </w:rPr>
        <w:t>ve</w:t>
      </w:r>
      <w:proofErr w:type="spellEnd"/>
      <w:r w:rsidR="00C1389F" w:rsidRPr="006106FC">
        <w:rPr>
          <w:bCs/>
          <w:color w:val="auto"/>
        </w:rPr>
        <w:t xml:space="preserve"> </w:t>
      </w:r>
      <w:proofErr w:type="spellStart"/>
      <w:r w:rsidR="00C1389F" w:rsidRPr="006106FC">
        <w:rPr>
          <w:bCs/>
          <w:color w:val="auto"/>
        </w:rPr>
        <w:t>uluslara</w:t>
      </w:r>
      <w:r>
        <w:rPr>
          <w:bCs/>
          <w:color w:val="auto"/>
        </w:rPr>
        <w:t>rası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araştırma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grupları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oluşturarak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destek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verir</w:t>
      </w:r>
      <w:proofErr w:type="spellEnd"/>
      <w:r w:rsidR="00C1389F" w:rsidRPr="006106FC">
        <w:rPr>
          <w:bCs/>
          <w:color w:val="auto"/>
        </w:rPr>
        <w:t xml:space="preserve">. </w:t>
      </w:r>
    </w:p>
    <w:p w14:paraId="189C4556" w14:textId="77777777" w:rsidR="000C45D6" w:rsidRDefault="00C1389F" w:rsidP="00BF2DBA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auto"/>
        </w:rPr>
      </w:pPr>
      <w:proofErr w:type="spellStart"/>
      <w:r w:rsidRPr="00A27553">
        <w:rPr>
          <w:bCs/>
          <w:color w:val="auto"/>
        </w:rPr>
        <w:t>Toplumsal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cinsiyet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eşitliği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bilincinin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öğrencilere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kazandırılması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için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bilgilendirme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ve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farkındalık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konferanslarını</w:t>
      </w:r>
      <w:proofErr w:type="spellEnd"/>
      <w:r w:rsidRPr="00A27553">
        <w:rPr>
          <w:bCs/>
          <w:color w:val="auto"/>
        </w:rPr>
        <w:t xml:space="preserve"> </w:t>
      </w:r>
      <w:proofErr w:type="spellStart"/>
      <w:r w:rsidRPr="00A27553">
        <w:rPr>
          <w:bCs/>
          <w:color w:val="auto"/>
        </w:rPr>
        <w:t>öncelikl</w:t>
      </w:r>
      <w:r w:rsidR="000C45D6">
        <w:rPr>
          <w:bCs/>
          <w:color w:val="auto"/>
        </w:rPr>
        <w:t>endirir</w:t>
      </w:r>
      <w:proofErr w:type="spellEnd"/>
      <w:r w:rsidR="000C45D6">
        <w:rPr>
          <w:bCs/>
          <w:color w:val="auto"/>
        </w:rPr>
        <w:t>.</w:t>
      </w:r>
    </w:p>
    <w:p w14:paraId="3E1CC46A" w14:textId="66DDB3C9" w:rsidR="00C1389F" w:rsidRDefault="000C45D6" w:rsidP="00BF2DBA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auto"/>
        </w:rPr>
      </w:pPr>
      <w:proofErr w:type="spellStart"/>
      <w:r>
        <w:rPr>
          <w:bCs/>
          <w:color w:val="auto"/>
        </w:rPr>
        <w:t>T</w:t>
      </w:r>
      <w:r w:rsidR="00C1389F" w:rsidRPr="00A27553">
        <w:rPr>
          <w:bCs/>
          <w:color w:val="auto"/>
        </w:rPr>
        <w:t>oplumsal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cinsiyet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eşitliği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bilicine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uygun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bir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şekilde</w:t>
      </w:r>
      <w:proofErr w:type="spellEnd"/>
      <w:r w:rsidR="00C1389F" w:rsidRPr="00A27553">
        <w:rPr>
          <w:bCs/>
          <w:color w:val="auto"/>
        </w:rPr>
        <w:t xml:space="preserve">, </w:t>
      </w:r>
      <w:proofErr w:type="spellStart"/>
      <w:r w:rsidR="00C1389F" w:rsidRPr="00A27553">
        <w:rPr>
          <w:bCs/>
          <w:color w:val="auto"/>
        </w:rPr>
        <w:t>Lisans</w:t>
      </w:r>
      <w:proofErr w:type="spellEnd"/>
      <w:r w:rsidR="00C1389F" w:rsidRPr="00A27553">
        <w:rPr>
          <w:bCs/>
          <w:color w:val="auto"/>
        </w:rPr>
        <w:t xml:space="preserve">, </w:t>
      </w:r>
      <w:proofErr w:type="spellStart"/>
      <w:r w:rsidR="00C1389F" w:rsidRPr="00A27553">
        <w:rPr>
          <w:bCs/>
          <w:color w:val="auto"/>
        </w:rPr>
        <w:t>Yüksek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Lisans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ve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Doktora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müfredatların</w:t>
      </w:r>
      <w:r>
        <w:rPr>
          <w:bCs/>
          <w:color w:val="auto"/>
        </w:rPr>
        <w:t>ın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gözden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geçirilmesi</w:t>
      </w:r>
      <w:proofErr w:type="spellEnd"/>
      <w:r w:rsidR="00C1389F" w:rsidRPr="00A27553">
        <w:rPr>
          <w:bCs/>
          <w:color w:val="auto"/>
        </w:rPr>
        <w:t xml:space="preserve">, </w:t>
      </w:r>
      <w:proofErr w:type="spellStart"/>
      <w:r w:rsidR="00C1389F" w:rsidRPr="00A27553">
        <w:rPr>
          <w:bCs/>
          <w:color w:val="auto"/>
        </w:rPr>
        <w:t>gerekli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derslerin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müfredatlara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eklenmesi</w:t>
      </w:r>
      <w:proofErr w:type="spellEnd"/>
      <w:r w:rsidR="00C1389F" w:rsidRPr="00A27553">
        <w:rPr>
          <w:bCs/>
          <w:color w:val="auto"/>
        </w:rPr>
        <w:t xml:space="preserve">, </w:t>
      </w:r>
      <w:proofErr w:type="spellStart"/>
      <w:r w:rsidR="00C1389F" w:rsidRPr="00A27553">
        <w:rPr>
          <w:bCs/>
          <w:color w:val="auto"/>
        </w:rPr>
        <w:t>ders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materyal</w:t>
      </w:r>
      <w:proofErr w:type="spellEnd"/>
      <w:r w:rsidR="00C1389F" w:rsidRPr="00A27553">
        <w:rPr>
          <w:bCs/>
          <w:color w:val="auto"/>
        </w:rPr>
        <w:t xml:space="preserve"> (</w:t>
      </w:r>
      <w:proofErr w:type="spellStart"/>
      <w:r w:rsidR="00C1389F" w:rsidRPr="00A27553">
        <w:rPr>
          <w:bCs/>
          <w:color w:val="auto"/>
        </w:rPr>
        <w:t>toplumsal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cinsiyete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duyarlı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dil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rehberi</w:t>
      </w:r>
      <w:proofErr w:type="spellEnd"/>
      <w:r w:rsidR="00C1389F" w:rsidRPr="00A27553">
        <w:rPr>
          <w:bCs/>
          <w:color w:val="auto"/>
        </w:rPr>
        <w:t xml:space="preserve">, </w:t>
      </w:r>
      <w:proofErr w:type="spellStart"/>
      <w:r w:rsidR="00C1389F" w:rsidRPr="00A27553">
        <w:rPr>
          <w:bCs/>
          <w:color w:val="auto"/>
        </w:rPr>
        <w:t>cinsel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taciz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bilgilendirme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rehberi</w:t>
      </w:r>
      <w:proofErr w:type="spellEnd"/>
      <w:r w:rsidR="00C1389F" w:rsidRPr="00A27553">
        <w:rPr>
          <w:bCs/>
          <w:color w:val="auto"/>
        </w:rPr>
        <w:t xml:space="preserve"> vb</w:t>
      </w:r>
      <w:r w:rsidR="00C12348" w:rsidRPr="00C12348">
        <w:rPr>
          <w:bCs/>
          <w:color w:val="FF0000"/>
        </w:rPr>
        <w:t>.</w:t>
      </w:r>
      <w:r w:rsidR="00C1389F" w:rsidRPr="00A27553">
        <w:rPr>
          <w:bCs/>
          <w:color w:val="auto"/>
        </w:rPr>
        <w:t xml:space="preserve">) </w:t>
      </w:r>
      <w:proofErr w:type="spellStart"/>
      <w:r w:rsidR="00C1389F" w:rsidRPr="00A27553">
        <w:rPr>
          <w:bCs/>
          <w:color w:val="auto"/>
        </w:rPr>
        <w:t>ve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içerikleri</w:t>
      </w:r>
      <w:r w:rsidR="00C1389F" w:rsidRPr="00E24F44">
        <w:rPr>
          <w:bCs/>
          <w:color w:val="auto"/>
        </w:rPr>
        <w:t>n</w:t>
      </w:r>
      <w:r w:rsidR="005A717E" w:rsidRPr="00E24F44">
        <w:rPr>
          <w:bCs/>
          <w:color w:val="auto"/>
        </w:rPr>
        <w:t>in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hazırlanmasına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destek</w:t>
      </w:r>
      <w:proofErr w:type="spellEnd"/>
      <w:r w:rsidR="00C1389F" w:rsidRPr="00A27553">
        <w:rPr>
          <w:bCs/>
          <w:color w:val="auto"/>
        </w:rPr>
        <w:t xml:space="preserve"> </w:t>
      </w:r>
      <w:proofErr w:type="spellStart"/>
      <w:r w:rsidR="00C1389F" w:rsidRPr="00A27553">
        <w:rPr>
          <w:bCs/>
          <w:color w:val="auto"/>
        </w:rPr>
        <w:t>verir</w:t>
      </w:r>
      <w:proofErr w:type="spellEnd"/>
      <w:r w:rsidR="00C1389F" w:rsidRPr="00A27553">
        <w:rPr>
          <w:bCs/>
          <w:color w:val="auto"/>
        </w:rPr>
        <w:t xml:space="preserve">. </w:t>
      </w:r>
    </w:p>
    <w:p w14:paraId="70A7FDFB" w14:textId="4A91D626" w:rsidR="000C45D6" w:rsidRDefault="000C45D6" w:rsidP="00BF2DBA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auto"/>
        </w:rPr>
      </w:pPr>
      <w:proofErr w:type="spellStart"/>
      <w:r>
        <w:rPr>
          <w:bCs/>
          <w:color w:val="auto"/>
        </w:rPr>
        <w:t>Kadın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Sorunları</w:t>
      </w:r>
      <w:proofErr w:type="spellEnd"/>
      <w:r>
        <w:rPr>
          <w:bCs/>
          <w:color w:val="auto"/>
        </w:rPr>
        <w:t xml:space="preserve"> </w:t>
      </w:r>
      <w:bookmarkStart w:id="4" w:name="_Hlk86087923"/>
      <w:proofErr w:type="spellStart"/>
      <w:r>
        <w:rPr>
          <w:bCs/>
          <w:color w:val="auto"/>
        </w:rPr>
        <w:t>Uygulama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ve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Araştırma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Merkezi</w:t>
      </w:r>
      <w:proofErr w:type="spellEnd"/>
      <w:r w:rsidR="00F922F4">
        <w:rPr>
          <w:bCs/>
          <w:color w:val="auto"/>
        </w:rPr>
        <w:t>,</w:t>
      </w:r>
      <w:bookmarkEnd w:id="4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İnsan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Hakları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ve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Şiddetle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Mücadele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Bilincini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Güçlendirme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Uygulama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ve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Araştırma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Merkezi</w:t>
      </w:r>
      <w:proofErr w:type="spellEnd"/>
      <w:r w:rsidR="00F922F4">
        <w:rPr>
          <w:bCs/>
          <w:color w:val="auto"/>
        </w:rPr>
        <w:t xml:space="preserve">, </w:t>
      </w:r>
      <w:proofErr w:type="spellStart"/>
      <w:r w:rsidR="00F922F4" w:rsidRPr="00F922F4">
        <w:rPr>
          <w:bCs/>
          <w:color w:val="auto"/>
        </w:rPr>
        <w:t>Toplumsal</w:t>
      </w:r>
      <w:proofErr w:type="spellEnd"/>
      <w:r w:rsidR="00F922F4" w:rsidRPr="00F922F4">
        <w:rPr>
          <w:bCs/>
          <w:color w:val="auto"/>
        </w:rPr>
        <w:t xml:space="preserve"> </w:t>
      </w:r>
      <w:proofErr w:type="spellStart"/>
      <w:r w:rsidR="00F922F4" w:rsidRPr="00F922F4">
        <w:rPr>
          <w:bCs/>
          <w:color w:val="auto"/>
        </w:rPr>
        <w:t>Araştırmalar</w:t>
      </w:r>
      <w:proofErr w:type="spellEnd"/>
      <w:r w:rsidR="00F922F4" w:rsidRPr="00F922F4">
        <w:rPr>
          <w:bCs/>
          <w:color w:val="auto"/>
        </w:rPr>
        <w:t xml:space="preserve"> </w:t>
      </w:r>
      <w:proofErr w:type="spellStart"/>
      <w:r w:rsidR="00F922F4" w:rsidRPr="00F922F4">
        <w:rPr>
          <w:bCs/>
          <w:color w:val="auto"/>
        </w:rPr>
        <w:t>Uygulama</w:t>
      </w:r>
      <w:proofErr w:type="spellEnd"/>
      <w:r w:rsidR="00F922F4" w:rsidRPr="00F922F4">
        <w:rPr>
          <w:bCs/>
          <w:color w:val="auto"/>
        </w:rPr>
        <w:t xml:space="preserve"> </w:t>
      </w:r>
      <w:proofErr w:type="spellStart"/>
      <w:r w:rsidR="00F922F4" w:rsidRPr="00F922F4">
        <w:rPr>
          <w:bCs/>
          <w:color w:val="auto"/>
        </w:rPr>
        <w:t>ve</w:t>
      </w:r>
      <w:proofErr w:type="spellEnd"/>
      <w:r w:rsidR="00F922F4" w:rsidRPr="00F922F4">
        <w:rPr>
          <w:bCs/>
          <w:color w:val="auto"/>
        </w:rPr>
        <w:t xml:space="preserve"> </w:t>
      </w:r>
      <w:proofErr w:type="spellStart"/>
      <w:r w:rsidR="00F922F4" w:rsidRPr="00F922F4">
        <w:rPr>
          <w:bCs/>
          <w:color w:val="auto"/>
        </w:rPr>
        <w:t>Araştırma</w:t>
      </w:r>
      <w:proofErr w:type="spellEnd"/>
      <w:r w:rsidR="00F922F4" w:rsidRPr="00F922F4">
        <w:rPr>
          <w:bCs/>
          <w:color w:val="auto"/>
        </w:rPr>
        <w:t xml:space="preserve"> </w:t>
      </w:r>
      <w:proofErr w:type="spellStart"/>
      <w:r w:rsidR="00F922F4" w:rsidRPr="00F922F4">
        <w:rPr>
          <w:bCs/>
          <w:color w:val="auto"/>
        </w:rPr>
        <w:t>Merkezi</w:t>
      </w:r>
      <w:proofErr w:type="spellEnd"/>
      <w:r w:rsidR="00F922F4" w:rsidRPr="00C12348">
        <w:rPr>
          <w:bCs/>
          <w:color w:val="FF0000"/>
        </w:rPr>
        <w:t xml:space="preserve">, </w:t>
      </w:r>
      <w:proofErr w:type="spellStart"/>
      <w:r w:rsidR="00F922F4" w:rsidRPr="00F922F4">
        <w:rPr>
          <w:bCs/>
          <w:color w:val="auto"/>
        </w:rPr>
        <w:t>Toplumsal</w:t>
      </w:r>
      <w:proofErr w:type="spellEnd"/>
      <w:r w:rsidR="00F922F4" w:rsidRPr="00F922F4">
        <w:rPr>
          <w:bCs/>
          <w:color w:val="auto"/>
        </w:rPr>
        <w:t xml:space="preserve"> </w:t>
      </w:r>
      <w:proofErr w:type="spellStart"/>
      <w:r w:rsidR="00F922F4" w:rsidRPr="00F922F4">
        <w:rPr>
          <w:bCs/>
          <w:color w:val="auto"/>
        </w:rPr>
        <w:t>Duyarlılık</w:t>
      </w:r>
      <w:proofErr w:type="spellEnd"/>
      <w:r w:rsidR="00F922F4" w:rsidRPr="00F922F4">
        <w:rPr>
          <w:bCs/>
          <w:color w:val="auto"/>
        </w:rPr>
        <w:t xml:space="preserve"> </w:t>
      </w:r>
      <w:proofErr w:type="spellStart"/>
      <w:r w:rsidR="00F922F4" w:rsidRPr="00F922F4">
        <w:rPr>
          <w:bCs/>
          <w:color w:val="auto"/>
        </w:rPr>
        <w:t>Projeleri</w:t>
      </w:r>
      <w:proofErr w:type="spellEnd"/>
      <w:r w:rsidR="00F922F4" w:rsidRPr="00F922F4">
        <w:rPr>
          <w:bCs/>
          <w:color w:val="auto"/>
        </w:rPr>
        <w:t xml:space="preserve"> </w:t>
      </w:r>
      <w:proofErr w:type="spellStart"/>
      <w:r w:rsidR="00F922F4">
        <w:rPr>
          <w:bCs/>
          <w:color w:val="auto"/>
        </w:rPr>
        <w:t>Uygulama</w:t>
      </w:r>
      <w:proofErr w:type="spellEnd"/>
      <w:r w:rsidR="00F922F4">
        <w:rPr>
          <w:bCs/>
          <w:color w:val="auto"/>
        </w:rPr>
        <w:t xml:space="preserve"> </w:t>
      </w:r>
      <w:proofErr w:type="spellStart"/>
      <w:r w:rsidR="00F922F4">
        <w:rPr>
          <w:bCs/>
          <w:color w:val="auto"/>
        </w:rPr>
        <w:t>ve</w:t>
      </w:r>
      <w:proofErr w:type="spellEnd"/>
      <w:r w:rsidR="00F922F4">
        <w:rPr>
          <w:bCs/>
          <w:color w:val="auto"/>
        </w:rPr>
        <w:t xml:space="preserve"> </w:t>
      </w:r>
      <w:proofErr w:type="spellStart"/>
      <w:r w:rsidR="00F922F4">
        <w:rPr>
          <w:bCs/>
          <w:color w:val="auto"/>
        </w:rPr>
        <w:t>Araştırma</w:t>
      </w:r>
      <w:proofErr w:type="spellEnd"/>
      <w:r w:rsidR="00F922F4">
        <w:rPr>
          <w:bCs/>
          <w:color w:val="auto"/>
        </w:rPr>
        <w:t xml:space="preserve"> </w:t>
      </w:r>
      <w:proofErr w:type="spellStart"/>
      <w:r w:rsidR="00F922F4">
        <w:rPr>
          <w:bCs/>
          <w:color w:val="auto"/>
        </w:rPr>
        <w:t>Merkezi</w:t>
      </w:r>
      <w:proofErr w:type="spellEnd"/>
      <w:r w:rsidR="00F922F4" w:rsidRPr="00F922F4">
        <w:rPr>
          <w:bCs/>
          <w:color w:val="auto"/>
        </w:rPr>
        <w:t xml:space="preserve">, </w:t>
      </w:r>
      <w:proofErr w:type="spellStart"/>
      <w:r w:rsidR="00511953" w:rsidRPr="00511953">
        <w:rPr>
          <w:bCs/>
          <w:color w:val="FF0000"/>
        </w:rPr>
        <w:t>İ</w:t>
      </w:r>
      <w:r w:rsidR="00F922F4" w:rsidRPr="00F922F4">
        <w:rPr>
          <w:bCs/>
          <w:color w:val="auto"/>
        </w:rPr>
        <w:t>nsani</w:t>
      </w:r>
      <w:proofErr w:type="spellEnd"/>
      <w:r w:rsidR="00F922F4" w:rsidRPr="00F922F4">
        <w:rPr>
          <w:bCs/>
          <w:color w:val="auto"/>
        </w:rPr>
        <w:t xml:space="preserve"> </w:t>
      </w:r>
      <w:proofErr w:type="spellStart"/>
      <w:r w:rsidR="00396658">
        <w:rPr>
          <w:bCs/>
          <w:color w:val="auto"/>
        </w:rPr>
        <w:t>D</w:t>
      </w:r>
      <w:r w:rsidR="00F922F4" w:rsidRPr="00F922F4">
        <w:rPr>
          <w:bCs/>
          <w:color w:val="auto"/>
        </w:rPr>
        <w:t>eğerler</w:t>
      </w:r>
      <w:proofErr w:type="spellEnd"/>
      <w:r w:rsidR="00F922F4" w:rsidRPr="00F922F4">
        <w:rPr>
          <w:bCs/>
          <w:color w:val="auto"/>
        </w:rPr>
        <w:t xml:space="preserve"> </w:t>
      </w:r>
      <w:proofErr w:type="spellStart"/>
      <w:r w:rsidR="00396658">
        <w:rPr>
          <w:bCs/>
          <w:color w:val="auto"/>
        </w:rPr>
        <w:t>E</w:t>
      </w:r>
      <w:r w:rsidR="00F922F4">
        <w:rPr>
          <w:bCs/>
          <w:color w:val="auto"/>
        </w:rPr>
        <w:t>ğitimi</w:t>
      </w:r>
      <w:proofErr w:type="spellEnd"/>
      <w:r w:rsidR="00F922F4">
        <w:rPr>
          <w:bCs/>
          <w:color w:val="auto"/>
        </w:rPr>
        <w:t xml:space="preserve"> </w:t>
      </w:r>
      <w:proofErr w:type="spellStart"/>
      <w:r w:rsidR="00F922F4">
        <w:rPr>
          <w:bCs/>
          <w:color w:val="auto"/>
        </w:rPr>
        <w:t>Uygulama</w:t>
      </w:r>
      <w:proofErr w:type="spellEnd"/>
      <w:r w:rsidR="00F922F4">
        <w:rPr>
          <w:bCs/>
          <w:color w:val="auto"/>
        </w:rPr>
        <w:t xml:space="preserve"> </w:t>
      </w:r>
      <w:proofErr w:type="spellStart"/>
      <w:r w:rsidR="00F922F4">
        <w:rPr>
          <w:bCs/>
          <w:color w:val="auto"/>
        </w:rPr>
        <w:t>ve</w:t>
      </w:r>
      <w:proofErr w:type="spellEnd"/>
      <w:r w:rsidR="00F922F4">
        <w:rPr>
          <w:bCs/>
          <w:color w:val="auto"/>
        </w:rPr>
        <w:t xml:space="preserve"> </w:t>
      </w:r>
      <w:proofErr w:type="spellStart"/>
      <w:r w:rsidR="00F922F4">
        <w:rPr>
          <w:bCs/>
          <w:color w:val="auto"/>
        </w:rPr>
        <w:t>Araştırma</w:t>
      </w:r>
      <w:proofErr w:type="spellEnd"/>
      <w:r w:rsidR="00F922F4">
        <w:rPr>
          <w:bCs/>
          <w:color w:val="auto"/>
        </w:rPr>
        <w:t xml:space="preserve"> </w:t>
      </w:r>
      <w:proofErr w:type="spellStart"/>
      <w:r w:rsidR="00F922F4">
        <w:rPr>
          <w:bCs/>
          <w:color w:val="auto"/>
        </w:rPr>
        <w:t>Merkezi</w:t>
      </w:r>
      <w:proofErr w:type="spellEnd"/>
      <w:r>
        <w:rPr>
          <w:bCs/>
          <w:color w:val="auto"/>
        </w:rPr>
        <w:t xml:space="preserve"> </w:t>
      </w:r>
      <w:proofErr w:type="spellStart"/>
      <w:r w:rsidR="00C368F2">
        <w:rPr>
          <w:bCs/>
          <w:color w:val="auto"/>
        </w:rPr>
        <w:t>yardımı</w:t>
      </w:r>
      <w:proofErr w:type="spellEnd"/>
      <w:r w:rsidR="00C368F2"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ile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toplumsal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cinsiyet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eşitliği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kapsamında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farkındalık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ve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eğitim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faaliyetlerini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destekler</w:t>
      </w:r>
      <w:proofErr w:type="spellEnd"/>
      <w:r>
        <w:rPr>
          <w:bCs/>
          <w:color w:val="auto"/>
        </w:rPr>
        <w:t>.</w:t>
      </w:r>
    </w:p>
    <w:p w14:paraId="77C78077" w14:textId="77777777" w:rsidR="000204AC" w:rsidRPr="000204AC" w:rsidRDefault="000204AC" w:rsidP="00BF2DB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Tüm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çalışanlarına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öğrencilerine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karşı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davranışlarında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eşitli</w:t>
      </w:r>
      <w:r w:rsidR="008A20D0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temel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ilke</w:t>
      </w:r>
      <w:r w:rsidR="008A20D0">
        <w:rPr>
          <w:rFonts w:ascii="Times New Roman" w:hAnsi="Times New Roman" w:cs="Times New Roman"/>
          <w:bCs/>
          <w:sz w:val="24"/>
          <w:szCs w:val="24"/>
        </w:rPr>
        <w:t>dir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İnsan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hakları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temel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özgürlüklerin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tanınmasını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kullanılmasını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bunlardan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yararlanılmasını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engelleyen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veya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ortadan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kaldıran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veya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bunu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amaçlayan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cinsiyete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bağlı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doğrudan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dolaylı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olarak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yapılan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herhangi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ayrım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mahrumiyet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veya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kısıtlama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anlamına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gelecek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her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türlü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tutum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davranışı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4AC">
        <w:rPr>
          <w:rFonts w:ascii="Times New Roman" w:hAnsi="Times New Roman" w:cs="Times New Roman"/>
          <w:bCs/>
          <w:sz w:val="24"/>
          <w:szCs w:val="24"/>
        </w:rPr>
        <w:t>reddeder</w:t>
      </w:r>
      <w:proofErr w:type="spellEnd"/>
      <w:r w:rsidRPr="000204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983FDB" w14:textId="77777777" w:rsidR="008A20D0" w:rsidRPr="00C85116" w:rsidRDefault="00C85116" w:rsidP="00BF2DB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85116">
        <w:rPr>
          <w:rFonts w:ascii="Times New Roman" w:hAnsi="Times New Roman" w:cs="Times New Roman"/>
          <w:bCs/>
          <w:sz w:val="24"/>
          <w:szCs w:val="24"/>
        </w:rPr>
        <w:t>Kadro</w:t>
      </w:r>
      <w:proofErr w:type="spellEnd"/>
      <w:r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5116">
        <w:rPr>
          <w:rFonts w:ascii="Times New Roman" w:hAnsi="Times New Roman" w:cs="Times New Roman"/>
          <w:bCs/>
          <w:sz w:val="24"/>
          <w:szCs w:val="24"/>
        </w:rPr>
        <w:t>atamalarında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terfi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performans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ölçme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değerlendirme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işten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ayrılma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gibi</w:t>
      </w:r>
      <w:proofErr w:type="spellEnd"/>
      <w:r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temel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insan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kaynakları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süreçlerinde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kadın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erkek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çalışanlar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arasında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ayrım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yapmaz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şeffaf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ölçülebilir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0D0" w:rsidRPr="00C85116">
        <w:rPr>
          <w:rFonts w:ascii="Times New Roman" w:hAnsi="Times New Roman" w:cs="Times New Roman"/>
          <w:bCs/>
          <w:sz w:val="24"/>
          <w:szCs w:val="24"/>
        </w:rPr>
        <w:t>uygular</w:t>
      </w:r>
      <w:proofErr w:type="spellEnd"/>
      <w:r w:rsidR="008A20D0" w:rsidRPr="00C851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D67A51" w14:textId="2A38EBB2" w:rsidR="00401778" w:rsidRPr="008463C7" w:rsidRDefault="008463C7" w:rsidP="008463C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F44">
        <w:rPr>
          <w:rFonts w:ascii="Times New Roman" w:hAnsi="Times New Roman" w:cs="Times New Roman"/>
          <w:b/>
          <w:bCs/>
          <w:sz w:val="24"/>
          <w:szCs w:val="24"/>
        </w:rPr>
        <w:t>ö)</w:t>
      </w:r>
      <w:r w:rsidRPr="00E24F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Çalışanlarına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öğrencilere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yönelik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cinsiyete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dayalı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şiddet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veya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zorbalığa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dair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ima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görüş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eylemlere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müsamaha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göstermez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bildirilen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şüphe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duyulan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veya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gözlemlenen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her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konuyu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araştırmayı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müdahale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etmeyi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taahhüt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78" w:rsidRPr="008463C7">
        <w:rPr>
          <w:rFonts w:ascii="Times New Roman" w:hAnsi="Times New Roman" w:cs="Times New Roman"/>
          <w:bCs/>
          <w:sz w:val="24"/>
          <w:szCs w:val="24"/>
        </w:rPr>
        <w:t>eder</w:t>
      </w:r>
      <w:proofErr w:type="spellEnd"/>
      <w:r w:rsidR="00401778" w:rsidRPr="008463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1F5362" w14:textId="77777777" w:rsidR="000707F8" w:rsidRPr="000707F8" w:rsidRDefault="000707F8" w:rsidP="00BF2DB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Ulusal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uluslararası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düzeyde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eşitliğini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savunan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bildirgeleri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takip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eder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eşitliğine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dair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atılacak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adımlar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konusundaki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faaliyetler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için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sivil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lastRenderedPageBreak/>
        <w:t>toplum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kuruluşları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üniversiteler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68F2">
        <w:rPr>
          <w:rFonts w:ascii="Times New Roman" w:hAnsi="Times New Roman" w:cs="Times New Roman"/>
          <w:bCs/>
          <w:sz w:val="24"/>
          <w:szCs w:val="24"/>
        </w:rPr>
        <w:t>kamu</w:t>
      </w:r>
      <w:proofErr w:type="spellEnd"/>
      <w:r w:rsidR="00C368F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özel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sektör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iş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birlikleri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ortaklıklar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gerçekleştirmeyi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7F8">
        <w:rPr>
          <w:rFonts w:ascii="Times New Roman" w:hAnsi="Times New Roman" w:cs="Times New Roman"/>
          <w:bCs/>
          <w:sz w:val="24"/>
          <w:szCs w:val="24"/>
        </w:rPr>
        <w:t>hedefler</w:t>
      </w:r>
      <w:proofErr w:type="spellEnd"/>
      <w:r w:rsidRPr="000707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CECE43" w14:textId="133446C4" w:rsidR="000707F8" w:rsidRPr="008463C7" w:rsidRDefault="000707F8" w:rsidP="008463C7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eşitliği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kapsamında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yürüttüğü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çalışmaları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eşitliği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verilerini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düzenli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olarak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kamuyla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63C7">
        <w:rPr>
          <w:rFonts w:ascii="Times New Roman" w:hAnsi="Times New Roman" w:cs="Times New Roman"/>
          <w:bCs/>
          <w:sz w:val="24"/>
          <w:szCs w:val="24"/>
        </w:rPr>
        <w:t>paylaşır</w:t>
      </w:r>
      <w:proofErr w:type="spellEnd"/>
      <w:r w:rsidRPr="008463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94D24A" w14:textId="77777777" w:rsidR="008463C7" w:rsidRPr="00447CC8" w:rsidRDefault="008463C7" w:rsidP="00447CC8">
      <w:pPr>
        <w:pStyle w:val="Default"/>
        <w:spacing w:line="360" w:lineRule="auto"/>
        <w:jc w:val="both"/>
        <w:rPr>
          <w:bCs/>
          <w:i/>
          <w:color w:val="FF0000"/>
        </w:rPr>
      </w:pPr>
    </w:p>
    <w:p w14:paraId="45F8D028" w14:textId="16399AC8" w:rsidR="008E7C8A" w:rsidRPr="00E24F44" w:rsidRDefault="00BF1CA0" w:rsidP="004509D7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44">
        <w:rPr>
          <w:rFonts w:ascii="Times New Roman" w:hAnsi="Times New Roman" w:cs="Times New Roman"/>
          <w:b/>
          <w:bCs/>
          <w:sz w:val="24"/>
          <w:szCs w:val="24"/>
        </w:rPr>
        <w:t xml:space="preserve">TOPLUMSAL CİNSİYET EŞİTLİĞİ POLİTİKASININ HEDEFLERİ </w:t>
      </w:r>
    </w:p>
    <w:p w14:paraId="32215B53" w14:textId="029A6353" w:rsidR="00116CD7" w:rsidRPr="008E7C8A" w:rsidRDefault="00116CD7" w:rsidP="008E7C8A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5" w:name="_Hlk93402816"/>
      <w:proofErr w:type="spellStart"/>
      <w:r w:rsidRPr="008E7C8A">
        <w:rPr>
          <w:rFonts w:ascii="Times New Roman" w:hAnsi="Times New Roman" w:cs="Times New Roman"/>
          <w:sz w:val="24"/>
          <w:szCs w:val="24"/>
        </w:rPr>
        <w:t>Şikâyetlerin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yapılabileceği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mekanizmalarını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devreye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sokan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, ATAKSAM (Atatürk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Kadın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Sorunları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bünyesinde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Rektör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Yardımcısı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başkanlığında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çalışacak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b/>
          <w:bCs/>
          <w:sz w:val="24"/>
          <w:szCs w:val="24"/>
        </w:rPr>
        <w:t>toplumsal</w:t>
      </w:r>
      <w:proofErr w:type="spellEnd"/>
      <w:r w:rsidRPr="008E7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b/>
          <w:bCs/>
          <w:sz w:val="24"/>
          <w:szCs w:val="24"/>
        </w:rPr>
        <w:t>cinsiyet</w:t>
      </w:r>
      <w:proofErr w:type="spellEnd"/>
      <w:r w:rsidRPr="008E7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b/>
          <w:bCs/>
          <w:sz w:val="24"/>
          <w:szCs w:val="24"/>
        </w:rPr>
        <w:t>eşitliği</w:t>
      </w:r>
      <w:proofErr w:type="spellEnd"/>
      <w:r w:rsidR="009F7A93"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birim</w:t>
      </w:r>
      <w:r w:rsidR="00094538" w:rsidRPr="008E7C8A">
        <w:rPr>
          <w:rFonts w:ascii="Times New Roman" w:hAnsi="Times New Roman" w:cs="Times New Roman"/>
          <w:sz w:val="24"/>
          <w:szCs w:val="24"/>
        </w:rPr>
        <w:t>inin</w:t>
      </w:r>
      <w:proofErr w:type="spellEnd"/>
      <w:r w:rsidR="009F7A93"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oluşturulması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>,</w:t>
      </w:r>
    </w:p>
    <w:p w14:paraId="0B2263D1" w14:textId="50F8B4E7" w:rsidR="00B00E45" w:rsidRPr="00E24F44" w:rsidRDefault="00116CD7" w:rsidP="0038144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6" w:name="_Hlk93402871"/>
      <w:bookmarkEnd w:id="5"/>
      <w:proofErr w:type="spellStart"/>
      <w:r w:rsidRPr="00E24F44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eşitliği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yaratılması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kadın-erkek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eşitliğinin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="00094538"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anlamda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yaşama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geçirilmesi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çalışmalar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etkinlikler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hususlarda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sivil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toplum</w:t>
      </w:r>
      <w:proofErr w:type="spellEnd"/>
      <w:r w:rsidR="00094538"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kuruluşlarıyla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hareket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44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Pr="00E24F44">
        <w:rPr>
          <w:rFonts w:ascii="Times New Roman" w:hAnsi="Times New Roman" w:cs="Times New Roman"/>
          <w:sz w:val="24"/>
          <w:szCs w:val="24"/>
        </w:rPr>
        <w:t>,</w:t>
      </w:r>
    </w:p>
    <w:p w14:paraId="43B00EB8" w14:textId="7C61514D" w:rsidR="00B00E45" w:rsidRPr="00B00E45" w:rsidRDefault="00B00E45" w:rsidP="00B00E4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E45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eşitliği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konularında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personeli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öğrencilerine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eğitici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çalışmalar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broşür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dağıtımı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sitesi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oluşturulması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konferanslar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>),</w:t>
      </w:r>
    </w:p>
    <w:p w14:paraId="0C8E8CCF" w14:textId="3187C137" w:rsidR="00B00E45" w:rsidRPr="00B00E45" w:rsidRDefault="00B00E45" w:rsidP="00B00E45">
      <w:pPr>
        <w:spacing w:line="36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E24F44">
        <w:rPr>
          <w:rFonts w:ascii="Times New Roman" w:hAnsi="Times New Roman" w:cs="Times New Roman"/>
          <w:b/>
          <w:sz w:val="24"/>
          <w:szCs w:val="24"/>
        </w:rPr>
        <w:t xml:space="preserve"> ç)</w:t>
      </w:r>
      <w:r w:rsidRPr="00E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eşitliği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bağlamında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kadın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çalışanların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ilerlemesinin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önündeki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engellerin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kaldırılması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>,</w:t>
      </w:r>
    </w:p>
    <w:p w14:paraId="4F256B7C" w14:textId="77777777" w:rsidR="00780077" w:rsidRPr="00780077" w:rsidRDefault="00B00E45" w:rsidP="00B00E4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B00E4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mekanizmalarında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temsil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kadınlar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lehine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pozitif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ayrımcılık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uygulamaları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45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Pr="00B00E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233C3" w14:textId="06B0FEA3" w:rsidR="00B00E45" w:rsidRPr="00B00E45" w:rsidRDefault="00094538" w:rsidP="00B00E4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E7C8A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eşitliği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ağlarının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oluşturulması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birimlerden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="00B00E45" w:rsidRPr="00B00E45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38C52C2A" w14:textId="486247AE" w:rsidR="00116CD7" w:rsidRPr="008E7C8A" w:rsidRDefault="00116CD7" w:rsidP="008E7C8A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E7C8A">
        <w:rPr>
          <w:rFonts w:ascii="Times New Roman" w:hAnsi="Times New Roman" w:cs="Times New Roman"/>
          <w:sz w:val="24"/>
          <w:szCs w:val="24"/>
        </w:rPr>
        <w:t>Cinsiyete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dayalı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şiddet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cinsel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taciz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saldırıya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şahit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durumdan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etkilenen</w:t>
      </w:r>
      <w:proofErr w:type="spellEnd"/>
      <w:r w:rsidR="000C068F"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kişilere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psikolojik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sunulması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>,</w:t>
      </w:r>
    </w:p>
    <w:p w14:paraId="484B2D6E" w14:textId="32DB679A" w:rsidR="00116CD7" w:rsidRPr="008E7C8A" w:rsidRDefault="00116CD7" w:rsidP="008E7C8A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Kadın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şiddet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konusunun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kadınların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sorunu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olmadığı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toplumun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sorunu</w:t>
      </w:r>
      <w:proofErr w:type="spellEnd"/>
      <w:r w:rsidR="00094538"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öğrencilerinde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çalışanlarda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halkta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bilincin</w:t>
      </w:r>
      <w:proofErr w:type="spellEnd"/>
      <w:r w:rsidR="00094538"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oluşturulması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çalışmaların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>,</w:t>
      </w:r>
    </w:p>
    <w:p w14:paraId="5D713FBD" w14:textId="77777777" w:rsidR="00780077" w:rsidRDefault="00780077" w:rsidP="0078007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46B1">
        <w:rPr>
          <w:rFonts w:ascii="Times New Roman" w:hAnsi="Times New Roman" w:cs="Times New Roman"/>
          <w:b/>
          <w:sz w:val="24"/>
          <w:szCs w:val="24"/>
        </w:rPr>
        <w:t>ğ)</w:t>
      </w:r>
      <w:r w:rsidRPr="00634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kampüs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dersliklerinin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kız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güvenliğine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BDD67" w14:textId="77777777" w:rsidR="00780077" w:rsidRDefault="00780077" w:rsidP="0078007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düzenlenmesi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>,</w:t>
      </w:r>
      <w:r w:rsidR="00094538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aydınlatılması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geç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saatlerdeki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eğitimlerde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görevlilerinin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460DE9" w14:textId="3BCB3C1C" w:rsidR="00116CD7" w:rsidRPr="00780077" w:rsidRDefault="00780077" w:rsidP="0078007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sayılarının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çoğaltılması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>,</w:t>
      </w:r>
    </w:p>
    <w:p w14:paraId="5241FA31" w14:textId="703651D4" w:rsidR="00116CD7" w:rsidRPr="008E7C8A" w:rsidRDefault="00116CD7" w:rsidP="008E7C8A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E7C8A">
        <w:rPr>
          <w:rFonts w:ascii="Times New Roman" w:hAnsi="Times New Roman" w:cs="Times New Roman"/>
          <w:sz w:val="24"/>
          <w:szCs w:val="24"/>
        </w:rPr>
        <w:lastRenderedPageBreak/>
        <w:t>Üniversite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kampüslerine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güvenli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ulaşımın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sağlanması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yerel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yönetimlerle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iletişime</w:t>
      </w:r>
      <w:proofErr w:type="spellEnd"/>
      <w:r w:rsidR="00094538"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geçilmesi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>,</w:t>
      </w:r>
    </w:p>
    <w:p w14:paraId="46172E99" w14:textId="3607486D" w:rsidR="00116CD7" w:rsidRPr="00780077" w:rsidRDefault="00780077" w:rsidP="0078007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46B1">
        <w:rPr>
          <w:rFonts w:ascii="Times New Roman" w:hAnsi="Times New Roman" w:cs="Times New Roman"/>
          <w:b/>
          <w:sz w:val="24"/>
          <w:szCs w:val="24"/>
        </w:rPr>
        <w:t>ı)</w:t>
      </w:r>
      <w:r w:rsidRPr="00634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Cinsel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taciz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saldırıya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uğrayanların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şikâyetlerinin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ciddiye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kendilerini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="00094538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etmelerinde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D7" w:rsidRPr="00780077">
        <w:rPr>
          <w:rFonts w:ascii="Times New Roman" w:hAnsi="Times New Roman" w:cs="Times New Roman"/>
          <w:sz w:val="24"/>
          <w:szCs w:val="24"/>
        </w:rPr>
        <w:t>olunması</w:t>
      </w:r>
      <w:proofErr w:type="spellEnd"/>
      <w:r w:rsidR="00116CD7" w:rsidRPr="00780077">
        <w:rPr>
          <w:rFonts w:ascii="Times New Roman" w:hAnsi="Times New Roman" w:cs="Times New Roman"/>
          <w:sz w:val="24"/>
          <w:szCs w:val="24"/>
        </w:rPr>
        <w:t>,</w:t>
      </w:r>
    </w:p>
    <w:p w14:paraId="3E340561" w14:textId="7CABF30F" w:rsidR="00116CD7" w:rsidRPr="008E7C8A" w:rsidRDefault="00116CD7" w:rsidP="008E7C8A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E7C8A">
        <w:rPr>
          <w:rFonts w:ascii="Times New Roman" w:hAnsi="Times New Roman" w:cs="Times New Roman"/>
          <w:sz w:val="24"/>
          <w:szCs w:val="24"/>
        </w:rPr>
        <w:t>Cinsel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tacize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saldırıya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maruz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kalan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bireylerin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alabilecekleri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önlemler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E7C8A"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delillendirmeye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kılavuz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hazırlanması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>,</w:t>
      </w:r>
    </w:p>
    <w:p w14:paraId="6CBF3CD8" w14:textId="3B29A565" w:rsidR="00116CD7" w:rsidRPr="008E7C8A" w:rsidRDefault="00116CD7" w:rsidP="008E7C8A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E7C8A">
        <w:rPr>
          <w:rFonts w:ascii="Times New Roman" w:hAnsi="Times New Roman" w:cs="Times New Roman"/>
          <w:sz w:val="24"/>
          <w:szCs w:val="24"/>
        </w:rPr>
        <w:t>Etkin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soruşturma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yaptırım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mekanizmasının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devreye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sokulması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>,</w:t>
      </w:r>
    </w:p>
    <w:p w14:paraId="09F4123C" w14:textId="7C995C7D" w:rsidR="00116CD7" w:rsidRPr="008E7C8A" w:rsidRDefault="00116CD7" w:rsidP="008E7C8A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E7C8A">
        <w:rPr>
          <w:rFonts w:ascii="Times New Roman" w:hAnsi="Times New Roman" w:cs="Times New Roman"/>
          <w:sz w:val="24"/>
          <w:szCs w:val="24"/>
        </w:rPr>
        <w:t>Cinsel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taciz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saldırı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iddialarının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alınmasının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aşamasında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gizlilik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prensibine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 xml:space="preserve"> </w:t>
      </w:r>
      <w:r w:rsidR="008E7C8A" w:rsidRPr="008E7C8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094538" w:rsidRPr="008E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8A">
        <w:rPr>
          <w:rFonts w:ascii="Times New Roman" w:hAnsi="Times New Roman" w:cs="Times New Roman"/>
          <w:sz w:val="24"/>
          <w:szCs w:val="24"/>
        </w:rPr>
        <w:t>davranılması</w:t>
      </w:r>
      <w:proofErr w:type="spellEnd"/>
      <w:r w:rsidRPr="008E7C8A">
        <w:rPr>
          <w:rFonts w:ascii="Times New Roman" w:hAnsi="Times New Roman" w:cs="Times New Roman"/>
          <w:sz w:val="24"/>
          <w:szCs w:val="24"/>
        </w:rPr>
        <w:t>,</w:t>
      </w:r>
    </w:p>
    <w:bookmarkEnd w:id="6"/>
    <w:p w14:paraId="7FAD03F2" w14:textId="24E34622" w:rsidR="00557FBB" w:rsidRPr="006346B1" w:rsidRDefault="00246E80" w:rsidP="008E7C8A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6B1">
        <w:rPr>
          <w:rFonts w:ascii="Times New Roman" w:hAnsi="Times New Roman" w:cs="Times New Roman"/>
          <w:bCs/>
          <w:sz w:val="24"/>
          <w:szCs w:val="24"/>
        </w:rPr>
        <w:t>“</w:t>
      </w:r>
      <w:r w:rsidR="00557FBB" w:rsidRPr="006346B1">
        <w:rPr>
          <w:rFonts w:ascii="Times New Roman" w:hAnsi="Times New Roman" w:cs="Times New Roman"/>
          <w:bCs/>
          <w:sz w:val="24"/>
          <w:szCs w:val="24"/>
        </w:rPr>
        <w:t>Atatürk</w:t>
      </w:r>
      <w:r w:rsidR="00C17184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84" w:rsidRPr="006346B1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C17184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84" w:rsidRPr="006346B1"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 w:rsidR="00C17184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84" w:rsidRPr="006346B1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C17184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184" w:rsidRPr="006346B1">
        <w:rPr>
          <w:rFonts w:ascii="Times New Roman" w:hAnsi="Times New Roman" w:cs="Times New Roman"/>
          <w:bCs/>
          <w:sz w:val="24"/>
          <w:szCs w:val="24"/>
        </w:rPr>
        <w:t>Eşi</w:t>
      </w:r>
      <w:r w:rsidR="00447CC8" w:rsidRPr="006346B1">
        <w:rPr>
          <w:rFonts w:ascii="Times New Roman" w:hAnsi="Times New Roman" w:cs="Times New Roman"/>
          <w:bCs/>
          <w:sz w:val="24"/>
          <w:szCs w:val="24"/>
        </w:rPr>
        <w:t>tliği</w:t>
      </w:r>
      <w:proofErr w:type="spellEnd"/>
      <w:r w:rsidR="00447CC8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CC8" w:rsidRPr="006346B1">
        <w:rPr>
          <w:rFonts w:ascii="Times New Roman" w:hAnsi="Times New Roman" w:cs="Times New Roman"/>
          <w:bCs/>
          <w:sz w:val="24"/>
          <w:szCs w:val="24"/>
        </w:rPr>
        <w:t>Eylem</w:t>
      </w:r>
      <w:proofErr w:type="spellEnd"/>
      <w:r w:rsidR="00447CC8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CC8" w:rsidRPr="006346B1">
        <w:rPr>
          <w:rFonts w:ascii="Times New Roman" w:hAnsi="Times New Roman" w:cs="Times New Roman"/>
          <w:bCs/>
          <w:sz w:val="24"/>
          <w:szCs w:val="24"/>
        </w:rPr>
        <w:t>Planı</w:t>
      </w:r>
      <w:proofErr w:type="spellEnd"/>
      <w:r w:rsidRPr="006346B1">
        <w:rPr>
          <w:rFonts w:ascii="Times New Roman" w:hAnsi="Times New Roman" w:cs="Times New Roman"/>
          <w:bCs/>
          <w:sz w:val="24"/>
          <w:szCs w:val="24"/>
        </w:rPr>
        <w:t>”</w:t>
      </w:r>
      <w:r w:rsidR="00447CC8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46B1">
        <w:rPr>
          <w:rFonts w:ascii="Times New Roman" w:hAnsi="Times New Roman" w:cs="Times New Roman"/>
          <w:bCs/>
          <w:sz w:val="24"/>
          <w:szCs w:val="24"/>
        </w:rPr>
        <w:t>o</w:t>
      </w:r>
      <w:r w:rsidR="00447CC8" w:rsidRPr="006346B1">
        <w:rPr>
          <w:rFonts w:ascii="Times New Roman" w:hAnsi="Times New Roman" w:cs="Times New Roman"/>
          <w:bCs/>
          <w:sz w:val="24"/>
          <w:szCs w:val="24"/>
        </w:rPr>
        <w:t>luşturulması</w:t>
      </w:r>
      <w:proofErr w:type="spellEnd"/>
      <w:r w:rsidR="00780077" w:rsidRPr="006346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CE1EC9" w14:textId="77777777" w:rsidR="00EC2B62" w:rsidRPr="00447CC8" w:rsidRDefault="00EC2B62" w:rsidP="00447CC8">
      <w:pPr>
        <w:pStyle w:val="Default"/>
        <w:spacing w:line="360" w:lineRule="auto"/>
        <w:jc w:val="both"/>
        <w:rPr>
          <w:bCs/>
          <w:i/>
          <w:color w:val="FF0000"/>
        </w:rPr>
      </w:pPr>
    </w:p>
    <w:p w14:paraId="39767D03" w14:textId="28815F77" w:rsidR="00116CD7" w:rsidRPr="006346B1" w:rsidRDefault="00E243B3" w:rsidP="00F3211E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6B1">
        <w:rPr>
          <w:rFonts w:ascii="Times New Roman" w:hAnsi="Times New Roman" w:cs="Times New Roman"/>
          <w:b/>
          <w:sz w:val="24"/>
          <w:szCs w:val="24"/>
        </w:rPr>
        <w:t>7</w:t>
      </w:r>
      <w:r w:rsidR="00466761" w:rsidRPr="006346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6CD7" w:rsidRPr="006346B1">
        <w:rPr>
          <w:rFonts w:ascii="Times New Roman" w:hAnsi="Times New Roman" w:cs="Times New Roman"/>
          <w:b/>
          <w:sz w:val="24"/>
          <w:szCs w:val="24"/>
        </w:rPr>
        <w:t>YAPTIRIM VE DESTEK</w:t>
      </w:r>
    </w:p>
    <w:p w14:paraId="208F7437" w14:textId="37843340" w:rsidR="00133CF7" w:rsidRDefault="00CE77FE" w:rsidP="00CE77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6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6CD7" w:rsidRPr="006346B1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116CD7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bu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politika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belgesiyle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yukarıda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tanımları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yapılan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türden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olayların</w:t>
      </w:r>
      <w:proofErr w:type="spellEnd"/>
      <w:r w:rsidR="002467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engellenmesine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bu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tür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iddialar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şikâyetler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söz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konusu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olduğunda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etkin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soruşturma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yaptırım</w:t>
      </w:r>
      <w:proofErr w:type="spellEnd"/>
      <w:r w:rsidR="0080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mekanizması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işletmeye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hazır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olduğunu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bildirmektedir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C759CC" w14:textId="3E065A59" w:rsidR="00133CF7" w:rsidRDefault="00CE77FE" w:rsidP="00CE77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6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6CD7" w:rsidRPr="006346B1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116CD7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cinsiyete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dayalı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her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tür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şiddet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taciz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saldırı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konusunda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öğrenci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80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çalışanları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bilgilendirmeyi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mağdurlara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her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türlü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desteği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ivedilikle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ücretsiz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olarak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sağlamayı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bu</w:t>
      </w:r>
      <w:proofErr w:type="spellEnd"/>
      <w:r w:rsidR="0080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tür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fiillerle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ilgili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tüm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iddia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şikâyetleri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etkin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şekilde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ciddiyetle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ele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almayı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taahhüt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eder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F03043" w14:textId="6C8AE9D4" w:rsidR="00133CF7" w:rsidRDefault="00CE77FE" w:rsidP="00CE77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6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6CD7" w:rsidRPr="006346B1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116CD7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tüm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aşamalarda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başvuru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sahibi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şikâyet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edilen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kişi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kişilerin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özel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hayatlarının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gizliliği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ilkesine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uygun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davranır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A86751" w14:textId="1D81BC33" w:rsidR="00116CD7" w:rsidRPr="00116CD7" w:rsidRDefault="00CE77FE" w:rsidP="00CE77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6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6CD7" w:rsidRPr="006346B1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="00116CD7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mağdurun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tekrar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mağdur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edilmesine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yol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açabilecek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veya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tarafların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onurunu</w:t>
      </w:r>
      <w:proofErr w:type="spellEnd"/>
      <w:r w:rsidR="0080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zedeleyebilecek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davranışların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önlenmesine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yönelik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gerekli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dikkat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özeni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gösterir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tarafların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güven</w:t>
      </w:r>
      <w:proofErr w:type="spellEnd"/>
      <w:r w:rsidR="0080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duygusunu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zedelemeyecek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şekilde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davranır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09DEBC" w14:textId="7ADE806C" w:rsidR="00133CF7" w:rsidRDefault="00CE77FE" w:rsidP="00CE77F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6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6CD7" w:rsidRPr="006346B1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116CD7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46B1" w:rsidRPr="006346B1">
        <w:rPr>
          <w:rFonts w:ascii="Times New Roman" w:hAnsi="Times New Roman" w:cs="Times New Roman"/>
          <w:bCs/>
          <w:sz w:val="24"/>
          <w:szCs w:val="24"/>
        </w:rPr>
        <w:t>i</w:t>
      </w:r>
      <w:r w:rsidR="00116CD7" w:rsidRPr="006346B1">
        <w:rPr>
          <w:rFonts w:ascii="Times New Roman" w:hAnsi="Times New Roman" w:cs="Times New Roman"/>
          <w:bCs/>
          <w:sz w:val="24"/>
          <w:szCs w:val="24"/>
        </w:rPr>
        <w:t>ddia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sahibinin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kasıtlı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olarak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yalan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söylemesi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yanlış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beyanlarda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bulunması</w:t>
      </w:r>
      <w:proofErr w:type="spellEnd"/>
      <w:r w:rsidR="0080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durumunda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5237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sayılı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Türk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Ceza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Kanunu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657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sayılı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Devlet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Memurları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Kanunu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2547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sayılı</w:t>
      </w:r>
      <w:proofErr w:type="spellEnd"/>
      <w:r w:rsidR="0080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Yükseköğretim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Kanunu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C46" w:rsidRPr="006346B1">
        <w:rPr>
          <w:rFonts w:ascii="Times New Roman" w:hAnsi="Times New Roman" w:cs="Times New Roman"/>
          <w:bCs/>
          <w:sz w:val="24"/>
          <w:szCs w:val="24"/>
        </w:rPr>
        <w:t xml:space="preserve">18.08.2012 </w:t>
      </w:r>
      <w:proofErr w:type="spellStart"/>
      <w:r w:rsidR="00C94C46" w:rsidRPr="006346B1">
        <w:rPr>
          <w:rFonts w:ascii="Times New Roman" w:hAnsi="Times New Roman" w:cs="Times New Roman"/>
          <w:bCs/>
          <w:sz w:val="24"/>
          <w:szCs w:val="24"/>
        </w:rPr>
        <w:t>tarihli</w:t>
      </w:r>
      <w:proofErr w:type="spellEnd"/>
      <w:r w:rsidR="00C94C46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C46" w:rsidRPr="006346B1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C94C46" w:rsidRPr="006346B1">
        <w:rPr>
          <w:rFonts w:ascii="Times New Roman" w:hAnsi="Times New Roman" w:cs="Times New Roman"/>
          <w:bCs/>
          <w:sz w:val="24"/>
          <w:szCs w:val="24"/>
        </w:rPr>
        <w:t xml:space="preserve"> 28388 </w:t>
      </w:r>
      <w:proofErr w:type="spellStart"/>
      <w:r w:rsidR="00C94C46" w:rsidRPr="006346B1">
        <w:rPr>
          <w:rFonts w:ascii="Times New Roman" w:hAnsi="Times New Roman" w:cs="Times New Roman"/>
          <w:bCs/>
          <w:sz w:val="24"/>
          <w:szCs w:val="24"/>
        </w:rPr>
        <w:t>sayılı</w:t>
      </w:r>
      <w:proofErr w:type="spellEnd"/>
      <w:r w:rsidR="00C94C46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C46" w:rsidRPr="006346B1">
        <w:rPr>
          <w:rFonts w:ascii="Times New Roman" w:hAnsi="Times New Roman" w:cs="Times New Roman"/>
          <w:bCs/>
          <w:sz w:val="24"/>
          <w:szCs w:val="24"/>
        </w:rPr>
        <w:t>Resmi</w:t>
      </w:r>
      <w:proofErr w:type="spellEnd"/>
      <w:r w:rsidR="00C94C46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C46" w:rsidRPr="006346B1">
        <w:rPr>
          <w:rFonts w:ascii="Times New Roman" w:hAnsi="Times New Roman" w:cs="Times New Roman"/>
          <w:bCs/>
          <w:sz w:val="24"/>
          <w:szCs w:val="24"/>
        </w:rPr>
        <w:t>Gazete</w:t>
      </w:r>
      <w:proofErr w:type="spellEnd"/>
      <w:r w:rsidR="009D7765" w:rsidRPr="006346B1">
        <w:rPr>
          <w:rFonts w:ascii="Times New Roman" w:hAnsi="Times New Roman" w:cs="Times New Roman"/>
          <w:bCs/>
          <w:sz w:val="24"/>
          <w:szCs w:val="24"/>
        </w:rPr>
        <w:t xml:space="preserve">’ </w:t>
      </w:r>
      <w:r w:rsidR="00C94C46" w:rsidRPr="006346B1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C94C46" w:rsidRPr="006346B1">
        <w:rPr>
          <w:rFonts w:ascii="Times New Roman" w:hAnsi="Times New Roman" w:cs="Times New Roman"/>
          <w:bCs/>
          <w:sz w:val="24"/>
          <w:szCs w:val="24"/>
        </w:rPr>
        <w:t>yayımlanan</w:t>
      </w:r>
      <w:proofErr w:type="spellEnd"/>
      <w:r w:rsidR="00C94C46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Yükseköğretim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Kurumları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Öğrenci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Disiplin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Yönetmeliği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ilgili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diğer</w:t>
      </w:r>
      <w:proofErr w:type="spellEnd"/>
      <w:r w:rsidR="0080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mevzuat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çerçevesinde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işlem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yapılır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7D5F04" w14:textId="09C5AFA5" w:rsidR="001A416B" w:rsidRPr="001A416B" w:rsidRDefault="00CE77FE" w:rsidP="00CE77F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6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6CD7" w:rsidRPr="006346B1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="00116CD7" w:rsidRPr="0063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Üniversitesi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cinsiyet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ayrımcılığı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şiddet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tacize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yönelik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çalışmalar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yürütür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etkin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="0080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mücadelenin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sürdürülebilmesi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için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komisyonlar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CD7" w:rsidRPr="00116CD7">
        <w:rPr>
          <w:rFonts w:ascii="Times New Roman" w:hAnsi="Times New Roman" w:cs="Times New Roman"/>
          <w:bCs/>
          <w:sz w:val="24"/>
          <w:szCs w:val="24"/>
        </w:rPr>
        <w:t>kurar</w:t>
      </w:r>
      <w:proofErr w:type="spellEnd"/>
      <w:r w:rsidR="00116CD7" w:rsidRPr="00116C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0CD3A8" w14:textId="73B37FD6" w:rsidR="00124A7C" w:rsidRPr="006346B1" w:rsidRDefault="00E243B3" w:rsidP="00E243B3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GÖZDEN GEÇ</w:t>
      </w:r>
      <w:r w:rsidR="00B76546" w:rsidRPr="006346B1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6346B1">
        <w:rPr>
          <w:rFonts w:ascii="Times New Roman" w:hAnsi="Times New Roman" w:cs="Times New Roman"/>
          <w:b/>
          <w:bCs/>
          <w:sz w:val="24"/>
          <w:szCs w:val="24"/>
        </w:rPr>
        <w:t>RME</w:t>
      </w:r>
    </w:p>
    <w:p w14:paraId="7720A626" w14:textId="1FE7F581" w:rsidR="002764E4" w:rsidRDefault="002764E4" w:rsidP="00133C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D1D">
        <w:rPr>
          <w:rFonts w:ascii="Times New Roman" w:hAnsi="Times New Roman" w:cs="Times New Roman"/>
          <w:bCs/>
          <w:sz w:val="24"/>
          <w:szCs w:val="24"/>
        </w:rPr>
        <w:t xml:space="preserve">Bu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politika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yılda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kez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085E">
        <w:rPr>
          <w:rFonts w:ascii="Times New Roman" w:hAnsi="Times New Roman" w:cs="Times New Roman"/>
          <w:bCs/>
          <w:sz w:val="24"/>
          <w:szCs w:val="24"/>
        </w:rPr>
        <w:t>ihtiyaçlar</w:t>
      </w:r>
      <w:proofErr w:type="spellEnd"/>
      <w:r w:rsidR="00CA6D1D"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D1D" w:rsidRPr="00CA6D1D">
        <w:rPr>
          <w:rFonts w:ascii="Times New Roman" w:hAnsi="Times New Roman" w:cs="Times New Roman"/>
          <w:bCs/>
          <w:sz w:val="24"/>
          <w:szCs w:val="24"/>
        </w:rPr>
        <w:t>doğrultusunda</w:t>
      </w:r>
      <w:proofErr w:type="spellEnd"/>
      <w:r w:rsidR="00CA6D1D"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gözden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geçirilir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Gerekli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görülen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085E">
        <w:rPr>
          <w:rFonts w:ascii="Times New Roman" w:hAnsi="Times New Roman" w:cs="Times New Roman"/>
          <w:bCs/>
          <w:sz w:val="24"/>
          <w:szCs w:val="24"/>
        </w:rPr>
        <w:t>değişiklikler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46B1">
        <w:rPr>
          <w:rFonts w:ascii="Times New Roman" w:hAnsi="Times New Roman" w:cs="Times New Roman"/>
          <w:bCs/>
          <w:sz w:val="24"/>
          <w:szCs w:val="24"/>
        </w:rPr>
        <w:t>S</w:t>
      </w:r>
      <w:r w:rsidR="00CA6D1D" w:rsidRPr="00CA6D1D">
        <w:rPr>
          <w:rFonts w:ascii="Times New Roman" w:hAnsi="Times New Roman" w:cs="Times New Roman"/>
          <w:bCs/>
          <w:sz w:val="24"/>
          <w:szCs w:val="24"/>
        </w:rPr>
        <w:t>enato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tarafından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onaylanarak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yürürlüğe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D1D">
        <w:rPr>
          <w:rFonts w:ascii="Times New Roman" w:hAnsi="Times New Roman" w:cs="Times New Roman"/>
          <w:bCs/>
          <w:sz w:val="24"/>
          <w:szCs w:val="24"/>
        </w:rPr>
        <w:t>girer</w:t>
      </w:r>
      <w:proofErr w:type="spellEnd"/>
      <w:r w:rsidRPr="00CA6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C2D71E" w14:textId="77777777" w:rsidR="00E243B3" w:rsidRPr="00CA6D1D" w:rsidRDefault="00E243B3" w:rsidP="00133C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7194D" w14:textId="1EAD893B" w:rsidR="00124A7C" w:rsidRPr="006346B1" w:rsidRDefault="00E243B3" w:rsidP="00E243B3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6B1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14:paraId="20C273F2" w14:textId="0507DE5D" w:rsidR="009122C4" w:rsidRPr="00E243B3" w:rsidRDefault="009122C4" w:rsidP="00133C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84C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E0284C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E02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6B1">
        <w:rPr>
          <w:rFonts w:ascii="Times New Roman" w:hAnsi="Times New Roman" w:cs="Times New Roman"/>
          <w:sz w:val="24"/>
          <w:szCs w:val="24"/>
        </w:rPr>
        <w:t>Ü</w:t>
      </w:r>
      <w:r w:rsidR="00E0284C" w:rsidRPr="00E0284C">
        <w:rPr>
          <w:rFonts w:ascii="Times New Roman" w:hAnsi="Times New Roman" w:cs="Times New Roman"/>
          <w:sz w:val="24"/>
          <w:szCs w:val="24"/>
        </w:rPr>
        <w:t>niversite</w:t>
      </w:r>
      <w:proofErr w:type="spellEnd"/>
      <w:r w:rsidR="00E0284C" w:rsidRPr="00E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84C" w:rsidRPr="00E0284C">
        <w:rPr>
          <w:rFonts w:ascii="Times New Roman" w:hAnsi="Times New Roman" w:cs="Times New Roman"/>
          <w:sz w:val="24"/>
          <w:szCs w:val="24"/>
        </w:rPr>
        <w:t>s</w:t>
      </w:r>
      <w:r w:rsidRPr="00E0284C">
        <w:rPr>
          <w:rFonts w:ascii="Times New Roman" w:hAnsi="Times New Roman" w:cs="Times New Roman"/>
          <w:sz w:val="24"/>
          <w:szCs w:val="24"/>
        </w:rPr>
        <w:t>enato</w:t>
      </w:r>
      <w:r w:rsidR="00E0284C" w:rsidRPr="00E0284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84C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E0284C">
        <w:rPr>
          <w:rFonts w:ascii="Times New Roman" w:hAnsi="Times New Roman" w:cs="Times New Roman"/>
          <w:sz w:val="24"/>
          <w:szCs w:val="24"/>
        </w:rPr>
        <w:t xml:space="preserve"> </w:t>
      </w:r>
      <w:r w:rsidRPr="00B84ED9">
        <w:rPr>
          <w:rFonts w:ascii="Times New Roman" w:hAnsi="Times New Roman" w:cs="Times New Roman"/>
          <w:sz w:val="24"/>
          <w:szCs w:val="24"/>
        </w:rPr>
        <w:t>.2021</w:t>
      </w:r>
      <w:r w:rsidRPr="00E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84C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E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84C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E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84C">
        <w:rPr>
          <w:rFonts w:ascii="Times New Roman" w:hAnsi="Times New Roman" w:cs="Times New Roman"/>
          <w:sz w:val="24"/>
          <w:szCs w:val="24"/>
        </w:rPr>
        <w:t>edilerek</w:t>
      </w:r>
      <w:proofErr w:type="spellEnd"/>
      <w:r w:rsidRPr="00E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84C">
        <w:rPr>
          <w:rFonts w:ascii="Times New Roman" w:hAnsi="Times New Roman" w:cs="Times New Roman"/>
          <w:sz w:val="24"/>
          <w:szCs w:val="24"/>
        </w:rPr>
        <w:t>yü</w:t>
      </w:r>
      <w:r w:rsidR="00E243B3" w:rsidRPr="00E243B3">
        <w:rPr>
          <w:rFonts w:ascii="Times New Roman" w:hAnsi="Times New Roman" w:cs="Times New Roman"/>
          <w:sz w:val="24"/>
          <w:szCs w:val="24"/>
        </w:rPr>
        <w:t>rürlüğe</w:t>
      </w:r>
      <w:proofErr w:type="spellEnd"/>
      <w:r w:rsidR="00E243B3" w:rsidRPr="00E2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B3" w:rsidRPr="00E243B3">
        <w:rPr>
          <w:rFonts w:ascii="Times New Roman" w:hAnsi="Times New Roman" w:cs="Times New Roman"/>
          <w:sz w:val="24"/>
          <w:szCs w:val="24"/>
        </w:rPr>
        <w:t>girmiştir</w:t>
      </w:r>
      <w:proofErr w:type="spellEnd"/>
      <w:r w:rsidR="00E243B3" w:rsidRPr="00E243B3">
        <w:rPr>
          <w:rFonts w:ascii="Times New Roman" w:hAnsi="Times New Roman" w:cs="Times New Roman"/>
          <w:sz w:val="24"/>
          <w:szCs w:val="24"/>
        </w:rPr>
        <w:t>.</w:t>
      </w:r>
    </w:p>
    <w:p w14:paraId="61ADFC9F" w14:textId="39B0F72A" w:rsidR="00863D5F" w:rsidRPr="00E243B3" w:rsidRDefault="00E243B3" w:rsidP="00E243B3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46B1">
        <w:rPr>
          <w:rFonts w:ascii="Times New Roman" w:hAnsi="Times New Roman" w:cs="Times New Roman"/>
          <w:b/>
          <w:bCs/>
          <w:sz w:val="24"/>
          <w:szCs w:val="24"/>
        </w:rPr>
        <w:t>YÜRÜTME</w:t>
      </w:r>
      <w:r w:rsidRPr="00E243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CE63269" w14:textId="0A5B7769" w:rsidR="00863D5F" w:rsidRPr="00863D5F" w:rsidRDefault="00863D5F" w:rsidP="00863D5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3D5F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D5F">
        <w:rPr>
          <w:rFonts w:ascii="Times New Roman" w:hAnsi="Times New Roman" w:cs="Times New Roman"/>
          <w:sz w:val="24"/>
          <w:szCs w:val="24"/>
        </w:rPr>
        <w:t>hükümlerini</w:t>
      </w:r>
      <w:proofErr w:type="spellEnd"/>
      <w:r w:rsidRPr="00863D5F">
        <w:rPr>
          <w:rFonts w:ascii="Times New Roman" w:hAnsi="Times New Roman" w:cs="Times New Roman"/>
          <w:sz w:val="24"/>
          <w:szCs w:val="24"/>
        </w:rPr>
        <w:t xml:space="preserve"> Atatürk </w:t>
      </w:r>
      <w:proofErr w:type="spellStart"/>
      <w:r w:rsidRPr="00863D5F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86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D5F">
        <w:rPr>
          <w:rFonts w:ascii="Times New Roman" w:hAnsi="Times New Roman" w:cs="Times New Roman"/>
          <w:sz w:val="24"/>
          <w:szCs w:val="24"/>
        </w:rPr>
        <w:t>Rektörü</w:t>
      </w:r>
      <w:proofErr w:type="spellEnd"/>
      <w:r w:rsidRPr="0086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D5F">
        <w:rPr>
          <w:rFonts w:ascii="Times New Roman" w:hAnsi="Times New Roman" w:cs="Times New Roman"/>
          <w:sz w:val="24"/>
          <w:szCs w:val="24"/>
        </w:rPr>
        <w:t>yürütür</w:t>
      </w:r>
      <w:proofErr w:type="spellEnd"/>
    </w:p>
    <w:p w14:paraId="5EE6BDA4" w14:textId="77777777" w:rsidR="004E28C3" w:rsidRPr="005961C7" w:rsidRDefault="004E28C3" w:rsidP="00BF2DBA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4E28C3" w:rsidRPr="005961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A26F" w14:textId="77777777" w:rsidR="006408EE" w:rsidRDefault="006408EE" w:rsidP="00D43396">
      <w:pPr>
        <w:spacing w:after="0" w:line="240" w:lineRule="auto"/>
      </w:pPr>
      <w:r>
        <w:separator/>
      </w:r>
    </w:p>
  </w:endnote>
  <w:endnote w:type="continuationSeparator" w:id="0">
    <w:p w14:paraId="466193F2" w14:textId="77777777" w:rsidR="006408EE" w:rsidRDefault="006408EE" w:rsidP="00D4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039887"/>
      <w:docPartObj>
        <w:docPartGallery w:val="Page Numbers (Bottom of Page)"/>
        <w:docPartUnique/>
      </w:docPartObj>
    </w:sdtPr>
    <w:sdtEndPr/>
    <w:sdtContent>
      <w:p w14:paraId="0BE9E8C4" w14:textId="18A0CEA1" w:rsidR="00D43396" w:rsidRDefault="00D4339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64" w:rsidRPr="007D4764">
          <w:rPr>
            <w:noProof/>
            <w:lang w:val="tr-TR"/>
          </w:rPr>
          <w:t>10</w:t>
        </w:r>
        <w:r>
          <w:fldChar w:fldCharType="end"/>
        </w:r>
      </w:p>
    </w:sdtContent>
  </w:sdt>
  <w:p w14:paraId="0DDA17A5" w14:textId="77777777" w:rsidR="00D43396" w:rsidRDefault="00D433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7476" w14:textId="77777777" w:rsidR="006408EE" w:rsidRDefault="006408EE" w:rsidP="00D43396">
      <w:pPr>
        <w:spacing w:after="0" w:line="240" w:lineRule="auto"/>
      </w:pPr>
      <w:r>
        <w:separator/>
      </w:r>
    </w:p>
  </w:footnote>
  <w:footnote w:type="continuationSeparator" w:id="0">
    <w:p w14:paraId="233E821F" w14:textId="77777777" w:rsidR="006408EE" w:rsidRDefault="006408EE" w:rsidP="00D4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28B"/>
    <w:multiLevelType w:val="hybridMultilevel"/>
    <w:tmpl w:val="F8FEAF4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71B"/>
    <w:multiLevelType w:val="hybridMultilevel"/>
    <w:tmpl w:val="92DA22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951"/>
    <w:multiLevelType w:val="multilevel"/>
    <w:tmpl w:val="10FAB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1579D7"/>
    <w:multiLevelType w:val="hybridMultilevel"/>
    <w:tmpl w:val="39BE9232"/>
    <w:lvl w:ilvl="0" w:tplc="1B32C2C6">
      <w:start w:val="1"/>
      <w:numFmt w:val="decimal"/>
      <w:lvlText w:val="%1."/>
      <w:lvlJc w:val="left"/>
      <w:pPr>
        <w:ind w:left="1211" w:hanging="360"/>
      </w:pPr>
      <w:rPr>
        <w:rFonts w:hint="default"/>
        <w:strike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167D7C"/>
    <w:multiLevelType w:val="hybridMultilevel"/>
    <w:tmpl w:val="CC58FBE8"/>
    <w:lvl w:ilvl="0" w:tplc="805CDE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C6922"/>
    <w:multiLevelType w:val="hybridMultilevel"/>
    <w:tmpl w:val="4E72DDB2"/>
    <w:lvl w:ilvl="0" w:tplc="C0A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51DC7"/>
    <w:multiLevelType w:val="hybridMultilevel"/>
    <w:tmpl w:val="7CEE519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1C79"/>
    <w:multiLevelType w:val="hybridMultilevel"/>
    <w:tmpl w:val="6B3E9C8A"/>
    <w:lvl w:ilvl="0" w:tplc="59E04F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10CC"/>
    <w:multiLevelType w:val="hybridMultilevel"/>
    <w:tmpl w:val="45E0F770"/>
    <w:lvl w:ilvl="0" w:tplc="8CCE2C5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A1E0A"/>
    <w:multiLevelType w:val="hybridMultilevel"/>
    <w:tmpl w:val="EBD4E1DE"/>
    <w:lvl w:ilvl="0" w:tplc="8A80B52A">
      <w:start w:val="18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44827"/>
    <w:multiLevelType w:val="hybridMultilevel"/>
    <w:tmpl w:val="85384F36"/>
    <w:lvl w:ilvl="0" w:tplc="4E3A9B4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8700B"/>
    <w:multiLevelType w:val="hybridMultilevel"/>
    <w:tmpl w:val="68668E3A"/>
    <w:lvl w:ilvl="0" w:tplc="D6BA3AC4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05FB3"/>
    <w:multiLevelType w:val="hybridMultilevel"/>
    <w:tmpl w:val="1DD00D7E"/>
    <w:lvl w:ilvl="0" w:tplc="16ECB26E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11AC"/>
    <w:multiLevelType w:val="hybridMultilevel"/>
    <w:tmpl w:val="A74A38AC"/>
    <w:lvl w:ilvl="0" w:tplc="97A663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6528B"/>
    <w:multiLevelType w:val="hybridMultilevel"/>
    <w:tmpl w:val="EA80DC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1A"/>
    <w:rsid w:val="00017E7B"/>
    <w:rsid w:val="000204AC"/>
    <w:rsid w:val="000707F8"/>
    <w:rsid w:val="00073A94"/>
    <w:rsid w:val="0007418D"/>
    <w:rsid w:val="00087ED5"/>
    <w:rsid w:val="000935DB"/>
    <w:rsid w:val="00094538"/>
    <w:rsid w:val="00094FE4"/>
    <w:rsid w:val="00097FF1"/>
    <w:rsid w:val="000A2F75"/>
    <w:rsid w:val="000B1CCE"/>
    <w:rsid w:val="000B4242"/>
    <w:rsid w:val="000B65DF"/>
    <w:rsid w:val="000C068F"/>
    <w:rsid w:val="000C0864"/>
    <w:rsid w:val="000C30F6"/>
    <w:rsid w:val="000C45D6"/>
    <w:rsid w:val="000C4FCB"/>
    <w:rsid w:val="000D0211"/>
    <w:rsid w:val="000D1CCE"/>
    <w:rsid w:val="000D6A35"/>
    <w:rsid w:val="000D7590"/>
    <w:rsid w:val="000E4ECD"/>
    <w:rsid w:val="000F662D"/>
    <w:rsid w:val="001111F1"/>
    <w:rsid w:val="00116CD7"/>
    <w:rsid w:val="00124A7C"/>
    <w:rsid w:val="00130737"/>
    <w:rsid w:val="00133CF7"/>
    <w:rsid w:val="00141399"/>
    <w:rsid w:val="001650F1"/>
    <w:rsid w:val="001756DC"/>
    <w:rsid w:val="00183E90"/>
    <w:rsid w:val="00196F9C"/>
    <w:rsid w:val="001A19FB"/>
    <w:rsid w:val="001A3001"/>
    <w:rsid w:val="001A416B"/>
    <w:rsid w:val="001A5417"/>
    <w:rsid w:val="001B0963"/>
    <w:rsid w:val="001B165C"/>
    <w:rsid w:val="001B16A7"/>
    <w:rsid w:val="001B3ED1"/>
    <w:rsid w:val="001B42C5"/>
    <w:rsid w:val="001B57BD"/>
    <w:rsid w:val="001C4793"/>
    <w:rsid w:val="001E2847"/>
    <w:rsid w:val="00200025"/>
    <w:rsid w:val="00204DA6"/>
    <w:rsid w:val="00246756"/>
    <w:rsid w:val="00246E80"/>
    <w:rsid w:val="0026274B"/>
    <w:rsid w:val="002764E4"/>
    <w:rsid w:val="00291E2B"/>
    <w:rsid w:val="00295B81"/>
    <w:rsid w:val="002975B4"/>
    <w:rsid w:val="002B2324"/>
    <w:rsid w:val="002F66C1"/>
    <w:rsid w:val="002F7F67"/>
    <w:rsid w:val="00314D72"/>
    <w:rsid w:val="00322826"/>
    <w:rsid w:val="00327051"/>
    <w:rsid w:val="0033007B"/>
    <w:rsid w:val="00336F3E"/>
    <w:rsid w:val="003717A2"/>
    <w:rsid w:val="00374F1E"/>
    <w:rsid w:val="003914A5"/>
    <w:rsid w:val="00392728"/>
    <w:rsid w:val="00396658"/>
    <w:rsid w:val="00396A7B"/>
    <w:rsid w:val="003A1C2E"/>
    <w:rsid w:val="003A4FA6"/>
    <w:rsid w:val="003A6132"/>
    <w:rsid w:val="003C58B9"/>
    <w:rsid w:val="003C744D"/>
    <w:rsid w:val="003D0FB6"/>
    <w:rsid w:val="0040090B"/>
    <w:rsid w:val="00401778"/>
    <w:rsid w:val="00406996"/>
    <w:rsid w:val="00412B7A"/>
    <w:rsid w:val="00447CC8"/>
    <w:rsid w:val="004509D7"/>
    <w:rsid w:val="00450A2B"/>
    <w:rsid w:val="0046060C"/>
    <w:rsid w:val="00463A76"/>
    <w:rsid w:val="00466761"/>
    <w:rsid w:val="0047536C"/>
    <w:rsid w:val="00483706"/>
    <w:rsid w:val="00483F8E"/>
    <w:rsid w:val="0048679F"/>
    <w:rsid w:val="004A6FEB"/>
    <w:rsid w:val="004D0065"/>
    <w:rsid w:val="004E28C3"/>
    <w:rsid w:val="004E5C44"/>
    <w:rsid w:val="00504BB2"/>
    <w:rsid w:val="00511513"/>
    <w:rsid w:val="00511953"/>
    <w:rsid w:val="005367B0"/>
    <w:rsid w:val="00542E54"/>
    <w:rsid w:val="005445B0"/>
    <w:rsid w:val="00557FBB"/>
    <w:rsid w:val="00563995"/>
    <w:rsid w:val="00574A46"/>
    <w:rsid w:val="00577634"/>
    <w:rsid w:val="0058556A"/>
    <w:rsid w:val="0059004E"/>
    <w:rsid w:val="005961C7"/>
    <w:rsid w:val="005A20CA"/>
    <w:rsid w:val="005A68E0"/>
    <w:rsid w:val="005A717E"/>
    <w:rsid w:val="005B0D4E"/>
    <w:rsid w:val="005B1191"/>
    <w:rsid w:val="005B3652"/>
    <w:rsid w:val="005D67AE"/>
    <w:rsid w:val="005E5D54"/>
    <w:rsid w:val="005F7719"/>
    <w:rsid w:val="006106FC"/>
    <w:rsid w:val="00633D73"/>
    <w:rsid w:val="006346B1"/>
    <w:rsid w:val="006408EE"/>
    <w:rsid w:val="006722BA"/>
    <w:rsid w:val="00673CF9"/>
    <w:rsid w:val="00676039"/>
    <w:rsid w:val="00682102"/>
    <w:rsid w:val="00683D6F"/>
    <w:rsid w:val="00694A31"/>
    <w:rsid w:val="006A33C1"/>
    <w:rsid w:val="006A6BD7"/>
    <w:rsid w:val="006B7FEA"/>
    <w:rsid w:val="006C2642"/>
    <w:rsid w:val="006D30F3"/>
    <w:rsid w:val="006E020B"/>
    <w:rsid w:val="006F0057"/>
    <w:rsid w:val="007160C2"/>
    <w:rsid w:val="00722886"/>
    <w:rsid w:val="007244C7"/>
    <w:rsid w:val="00737358"/>
    <w:rsid w:val="00742623"/>
    <w:rsid w:val="00752610"/>
    <w:rsid w:val="0075631F"/>
    <w:rsid w:val="00767186"/>
    <w:rsid w:val="00772A9D"/>
    <w:rsid w:val="00780077"/>
    <w:rsid w:val="00782074"/>
    <w:rsid w:val="0078725C"/>
    <w:rsid w:val="00790850"/>
    <w:rsid w:val="007929DB"/>
    <w:rsid w:val="00797504"/>
    <w:rsid w:val="007B6769"/>
    <w:rsid w:val="007C334F"/>
    <w:rsid w:val="007D2D7A"/>
    <w:rsid w:val="007D4764"/>
    <w:rsid w:val="007E3B6A"/>
    <w:rsid w:val="007E7B57"/>
    <w:rsid w:val="008014E9"/>
    <w:rsid w:val="00810BB1"/>
    <w:rsid w:val="008463C7"/>
    <w:rsid w:val="0085006B"/>
    <w:rsid w:val="008510C0"/>
    <w:rsid w:val="0085123C"/>
    <w:rsid w:val="00854102"/>
    <w:rsid w:val="00863D5F"/>
    <w:rsid w:val="0088558F"/>
    <w:rsid w:val="008A20D0"/>
    <w:rsid w:val="008A76F3"/>
    <w:rsid w:val="008B62D2"/>
    <w:rsid w:val="008C36F0"/>
    <w:rsid w:val="008C4FB9"/>
    <w:rsid w:val="008C5186"/>
    <w:rsid w:val="008C5493"/>
    <w:rsid w:val="008D24A5"/>
    <w:rsid w:val="008E7C8A"/>
    <w:rsid w:val="008F0BAD"/>
    <w:rsid w:val="008F1C37"/>
    <w:rsid w:val="008F2565"/>
    <w:rsid w:val="008F7EC0"/>
    <w:rsid w:val="0090595F"/>
    <w:rsid w:val="00905B2E"/>
    <w:rsid w:val="00906A7E"/>
    <w:rsid w:val="009114CD"/>
    <w:rsid w:val="009122C4"/>
    <w:rsid w:val="00912B95"/>
    <w:rsid w:val="00925A9C"/>
    <w:rsid w:val="009556B6"/>
    <w:rsid w:val="00955913"/>
    <w:rsid w:val="00963C81"/>
    <w:rsid w:val="00981EF0"/>
    <w:rsid w:val="00984059"/>
    <w:rsid w:val="00986191"/>
    <w:rsid w:val="009A0B17"/>
    <w:rsid w:val="009A1C7D"/>
    <w:rsid w:val="009A499D"/>
    <w:rsid w:val="009B1204"/>
    <w:rsid w:val="009D7765"/>
    <w:rsid w:val="009E5C7F"/>
    <w:rsid w:val="009F4624"/>
    <w:rsid w:val="009F6BF7"/>
    <w:rsid w:val="009F7A93"/>
    <w:rsid w:val="00A11E75"/>
    <w:rsid w:val="00A14DF1"/>
    <w:rsid w:val="00A27553"/>
    <w:rsid w:val="00A54411"/>
    <w:rsid w:val="00A5685F"/>
    <w:rsid w:val="00A64599"/>
    <w:rsid w:val="00A774F9"/>
    <w:rsid w:val="00A87903"/>
    <w:rsid w:val="00A93D8D"/>
    <w:rsid w:val="00AA11A1"/>
    <w:rsid w:val="00AA51C6"/>
    <w:rsid w:val="00AC69C1"/>
    <w:rsid w:val="00AE0495"/>
    <w:rsid w:val="00AF0EF6"/>
    <w:rsid w:val="00B00E45"/>
    <w:rsid w:val="00B25846"/>
    <w:rsid w:val="00B27AF7"/>
    <w:rsid w:val="00B303BE"/>
    <w:rsid w:val="00B412AD"/>
    <w:rsid w:val="00B43F9E"/>
    <w:rsid w:val="00B466CA"/>
    <w:rsid w:val="00B522C1"/>
    <w:rsid w:val="00B537C4"/>
    <w:rsid w:val="00B6661B"/>
    <w:rsid w:val="00B76546"/>
    <w:rsid w:val="00B7750A"/>
    <w:rsid w:val="00B80227"/>
    <w:rsid w:val="00B84ADE"/>
    <w:rsid w:val="00B84ED9"/>
    <w:rsid w:val="00BA111E"/>
    <w:rsid w:val="00BB2E54"/>
    <w:rsid w:val="00BB6FC2"/>
    <w:rsid w:val="00BD16EF"/>
    <w:rsid w:val="00BF1CA0"/>
    <w:rsid w:val="00BF295E"/>
    <w:rsid w:val="00BF2DBA"/>
    <w:rsid w:val="00BF50D3"/>
    <w:rsid w:val="00C04FAB"/>
    <w:rsid w:val="00C05A06"/>
    <w:rsid w:val="00C12348"/>
    <w:rsid w:val="00C1389F"/>
    <w:rsid w:val="00C17184"/>
    <w:rsid w:val="00C33279"/>
    <w:rsid w:val="00C368F2"/>
    <w:rsid w:val="00C36D1F"/>
    <w:rsid w:val="00C41788"/>
    <w:rsid w:val="00C47CF4"/>
    <w:rsid w:val="00C53214"/>
    <w:rsid w:val="00C5508A"/>
    <w:rsid w:val="00C80513"/>
    <w:rsid w:val="00C81927"/>
    <w:rsid w:val="00C85116"/>
    <w:rsid w:val="00C94C46"/>
    <w:rsid w:val="00C95B9D"/>
    <w:rsid w:val="00CA4D53"/>
    <w:rsid w:val="00CA6D1D"/>
    <w:rsid w:val="00CD2636"/>
    <w:rsid w:val="00CE77FE"/>
    <w:rsid w:val="00CF63CC"/>
    <w:rsid w:val="00D04C9E"/>
    <w:rsid w:val="00D2501B"/>
    <w:rsid w:val="00D43396"/>
    <w:rsid w:val="00D45A6D"/>
    <w:rsid w:val="00D50FCD"/>
    <w:rsid w:val="00D55253"/>
    <w:rsid w:val="00D60176"/>
    <w:rsid w:val="00D65C94"/>
    <w:rsid w:val="00D718D0"/>
    <w:rsid w:val="00D72AC3"/>
    <w:rsid w:val="00D91D11"/>
    <w:rsid w:val="00D92C00"/>
    <w:rsid w:val="00DD0456"/>
    <w:rsid w:val="00DE64B6"/>
    <w:rsid w:val="00DE6FCE"/>
    <w:rsid w:val="00DF3B9E"/>
    <w:rsid w:val="00E0284C"/>
    <w:rsid w:val="00E030DD"/>
    <w:rsid w:val="00E04013"/>
    <w:rsid w:val="00E2017B"/>
    <w:rsid w:val="00E243B3"/>
    <w:rsid w:val="00E249E3"/>
    <w:rsid w:val="00E24F44"/>
    <w:rsid w:val="00E263D2"/>
    <w:rsid w:val="00E26420"/>
    <w:rsid w:val="00E41341"/>
    <w:rsid w:val="00E44B00"/>
    <w:rsid w:val="00E805EC"/>
    <w:rsid w:val="00E81FD0"/>
    <w:rsid w:val="00E94721"/>
    <w:rsid w:val="00E9767C"/>
    <w:rsid w:val="00EB37C7"/>
    <w:rsid w:val="00EC1D2A"/>
    <w:rsid w:val="00EC2B62"/>
    <w:rsid w:val="00ED4FFA"/>
    <w:rsid w:val="00F02ADD"/>
    <w:rsid w:val="00F07C8C"/>
    <w:rsid w:val="00F108EE"/>
    <w:rsid w:val="00F11323"/>
    <w:rsid w:val="00F17919"/>
    <w:rsid w:val="00F21193"/>
    <w:rsid w:val="00F2401C"/>
    <w:rsid w:val="00F2434A"/>
    <w:rsid w:val="00F3211E"/>
    <w:rsid w:val="00F4171A"/>
    <w:rsid w:val="00F44D8C"/>
    <w:rsid w:val="00F52B8C"/>
    <w:rsid w:val="00F56E83"/>
    <w:rsid w:val="00F607B4"/>
    <w:rsid w:val="00F60FED"/>
    <w:rsid w:val="00F6232B"/>
    <w:rsid w:val="00F87DCD"/>
    <w:rsid w:val="00F922F4"/>
    <w:rsid w:val="00FA085E"/>
    <w:rsid w:val="00FA0FAB"/>
    <w:rsid w:val="00FA7D53"/>
    <w:rsid w:val="00FF11D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BA7B"/>
  <w15:chartTrackingRefBased/>
  <w15:docId w15:val="{1826EEFC-DCE2-4CFC-B734-BBF2393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4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Paragraf">
    <w:name w:val="List Paragraph"/>
    <w:basedOn w:val="Normal"/>
    <w:uiPriority w:val="34"/>
    <w:qFormat/>
    <w:rsid w:val="009A1C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396"/>
  </w:style>
  <w:style w:type="paragraph" w:styleId="AltBilgi">
    <w:name w:val="footer"/>
    <w:basedOn w:val="Normal"/>
    <w:link w:val="AltBilgiChar"/>
    <w:uiPriority w:val="99"/>
    <w:unhideWhenUsed/>
    <w:rsid w:val="00D4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396"/>
  </w:style>
  <w:style w:type="paragraph" w:styleId="AralkYok">
    <w:name w:val="No Spacing"/>
    <w:uiPriority w:val="1"/>
    <w:qFormat/>
    <w:rsid w:val="00756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2801</Words>
  <Characters>15966</Characters>
  <Application>Microsoft Office Word</Application>
  <DocSecurity>0</DocSecurity>
  <Lines>133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Atatürk Üniversitesi</Company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Bayrakçeken Yurtcan</dc:creator>
  <cp:keywords/>
  <dc:description/>
  <cp:lastModifiedBy>Seher</cp:lastModifiedBy>
  <cp:revision>7</cp:revision>
  <dcterms:created xsi:type="dcterms:W3CDTF">2021-12-03T07:18:00Z</dcterms:created>
  <dcterms:modified xsi:type="dcterms:W3CDTF">2022-01-18T11:26:00Z</dcterms:modified>
</cp:coreProperties>
</file>