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A2" w:rsidRPr="000805D5" w:rsidRDefault="002835B9" w:rsidP="00C77C3C">
      <w:pPr>
        <w:jc w:val="center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>TEZ SAVUNMA</w:t>
      </w:r>
      <w:r w:rsidR="004F502C" w:rsidRPr="000805D5">
        <w:rPr>
          <w:rFonts w:ascii="Times New Roman" w:hAnsi="Times New Roman" w:cs="Times New Roman"/>
          <w:b/>
        </w:rPr>
        <w:t xml:space="preserve"> </w:t>
      </w:r>
      <w:r w:rsidRPr="000805D5">
        <w:rPr>
          <w:rFonts w:ascii="Times New Roman" w:hAnsi="Times New Roman" w:cs="Times New Roman"/>
          <w:b/>
        </w:rPr>
        <w:t>VE MEZUNİYET KILAVUZU</w:t>
      </w:r>
    </w:p>
    <w:p w:rsidR="004C15B1" w:rsidRPr="000805D5" w:rsidRDefault="00015424" w:rsidP="00CF4312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 xml:space="preserve">Tez </w:t>
      </w:r>
      <w:r w:rsidR="004C15B1" w:rsidRPr="000805D5">
        <w:rPr>
          <w:rFonts w:ascii="Times New Roman" w:hAnsi="Times New Roman" w:cs="Times New Roman"/>
          <w:b/>
        </w:rPr>
        <w:t>Savunma</w:t>
      </w:r>
      <w:r w:rsidRPr="000805D5">
        <w:rPr>
          <w:rFonts w:ascii="Times New Roman" w:hAnsi="Times New Roman" w:cs="Times New Roman"/>
          <w:b/>
        </w:rPr>
        <w:t>sına</w:t>
      </w:r>
      <w:r w:rsidR="004C15B1" w:rsidRPr="000805D5">
        <w:rPr>
          <w:rFonts w:ascii="Times New Roman" w:hAnsi="Times New Roman" w:cs="Times New Roman"/>
          <w:b/>
        </w:rPr>
        <w:t xml:space="preserve"> </w:t>
      </w:r>
      <w:r w:rsidR="002835B9" w:rsidRPr="000805D5">
        <w:rPr>
          <w:rFonts w:ascii="Times New Roman" w:hAnsi="Times New Roman" w:cs="Times New Roman"/>
          <w:b/>
        </w:rPr>
        <w:t>Hazırlık Süreci</w:t>
      </w:r>
    </w:p>
    <w:p w:rsidR="002835B9" w:rsidRPr="000805D5" w:rsidRDefault="007A2185" w:rsidP="00461281">
      <w:pPr>
        <w:pStyle w:val="ListeParagraf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</w:t>
      </w:r>
      <w:r w:rsidR="00B47545" w:rsidRPr="000805D5">
        <w:rPr>
          <w:rFonts w:ascii="Times New Roman" w:hAnsi="Times New Roman" w:cs="Times New Roman"/>
        </w:rPr>
        <w:t>,</w:t>
      </w:r>
      <w:r w:rsidRPr="000805D5">
        <w:rPr>
          <w:rFonts w:ascii="Times New Roman" w:hAnsi="Times New Roman" w:cs="Times New Roman"/>
        </w:rPr>
        <w:t xml:space="preserve"> savunma</w:t>
      </w:r>
      <w:r w:rsidR="00015424" w:rsidRPr="000805D5">
        <w:rPr>
          <w:rFonts w:ascii="Times New Roman" w:hAnsi="Times New Roman" w:cs="Times New Roman"/>
        </w:rPr>
        <w:t>ya hazır h</w:t>
      </w:r>
      <w:r w:rsidR="00B47545" w:rsidRPr="000805D5">
        <w:rPr>
          <w:rFonts w:ascii="Times New Roman" w:hAnsi="Times New Roman" w:cs="Times New Roman"/>
        </w:rPr>
        <w:t>â</w:t>
      </w:r>
      <w:r w:rsidR="00015424" w:rsidRPr="000805D5">
        <w:rPr>
          <w:rFonts w:ascii="Times New Roman" w:hAnsi="Times New Roman" w:cs="Times New Roman"/>
        </w:rPr>
        <w:t>le geldiğinde danışma</w:t>
      </w:r>
      <w:r w:rsidRPr="000805D5">
        <w:rPr>
          <w:rFonts w:ascii="Times New Roman" w:hAnsi="Times New Roman" w:cs="Times New Roman"/>
        </w:rPr>
        <w:t xml:space="preserve">na </w:t>
      </w:r>
      <w:r w:rsidR="00015424" w:rsidRPr="000805D5">
        <w:rPr>
          <w:rFonts w:ascii="Times New Roman" w:hAnsi="Times New Roman" w:cs="Times New Roman"/>
        </w:rPr>
        <w:t>bilgi verilir</w:t>
      </w:r>
      <w:r w:rsidRPr="000805D5">
        <w:rPr>
          <w:rFonts w:ascii="Times New Roman" w:hAnsi="Times New Roman" w:cs="Times New Roman"/>
        </w:rPr>
        <w:t>.</w:t>
      </w:r>
      <w:r w:rsidR="004C15B1" w:rsidRPr="000805D5">
        <w:rPr>
          <w:rFonts w:ascii="Times New Roman" w:hAnsi="Times New Roman" w:cs="Times New Roman"/>
        </w:rPr>
        <w:t xml:space="preserve"> </w:t>
      </w:r>
      <w:r w:rsidRPr="000805D5">
        <w:rPr>
          <w:rFonts w:ascii="Times New Roman" w:hAnsi="Times New Roman" w:cs="Times New Roman"/>
        </w:rPr>
        <w:t>Danışman</w:t>
      </w:r>
      <w:r w:rsidR="004C15B1" w:rsidRPr="000805D5">
        <w:rPr>
          <w:rFonts w:ascii="Times New Roman" w:hAnsi="Times New Roman" w:cs="Times New Roman"/>
        </w:rPr>
        <w:t xml:space="preserve"> tarafından </w:t>
      </w:r>
      <w:r w:rsidR="0039772E" w:rsidRPr="000805D5">
        <w:rPr>
          <w:rFonts w:ascii="Times New Roman" w:hAnsi="Times New Roman" w:cs="Times New Roman"/>
        </w:rPr>
        <w:t xml:space="preserve">gerekli kontrol ve okumalar yapıldıktan sonra </w:t>
      </w:r>
      <w:r w:rsidR="004C15B1" w:rsidRPr="000805D5">
        <w:rPr>
          <w:rFonts w:ascii="Times New Roman" w:hAnsi="Times New Roman" w:cs="Times New Roman"/>
        </w:rPr>
        <w:t>tezin savunmaya hazır olduğuna dair onay alın</w:t>
      </w:r>
      <w:r w:rsidR="0039772E" w:rsidRPr="000805D5">
        <w:rPr>
          <w:rFonts w:ascii="Times New Roman" w:hAnsi="Times New Roman" w:cs="Times New Roman"/>
        </w:rPr>
        <w:t>ır ve</w:t>
      </w:r>
      <w:r w:rsidR="004C15B1" w:rsidRPr="000805D5">
        <w:rPr>
          <w:rFonts w:ascii="Times New Roman" w:hAnsi="Times New Roman" w:cs="Times New Roman"/>
        </w:rPr>
        <w:t xml:space="preserve"> tez</w:t>
      </w:r>
      <w:r w:rsidRPr="000805D5">
        <w:rPr>
          <w:rFonts w:ascii="Times New Roman" w:hAnsi="Times New Roman" w:cs="Times New Roman"/>
        </w:rPr>
        <w:t xml:space="preserve"> savunma başvuru süreci başlatı</w:t>
      </w:r>
      <w:r w:rsidR="0039772E" w:rsidRPr="000805D5">
        <w:rPr>
          <w:rFonts w:ascii="Times New Roman" w:hAnsi="Times New Roman" w:cs="Times New Roman"/>
        </w:rPr>
        <w:t>lır</w:t>
      </w:r>
      <w:r w:rsidRPr="000805D5">
        <w:rPr>
          <w:rFonts w:ascii="Times New Roman" w:hAnsi="Times New Roman" w:cs="Times New Roman"/>
        </w:rPr>
        <w:t>.</w:t>
      </w:r>
    </w:p>
    <w:p w:rsidR="007A2185" w:rsidRPr="000805D5" w:rsidRDefault="00015424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 xml:space="preserve">Tez </w:t>
      </w:r>
      <w:r w:rsidR="007A2185" w:rsidRPr="000805D5">
        <w:rPr>
          <w:rFonts w:ascii="Times New Roman" w:hAnsi="Times New Roman" w:cs="Times New Roman"/>
          <w:b/>
        </w:rPr>
        <w:t>Savunma Başvuru Süreci</w:t>
      </w:r>
    </w:p>
    <w:p w:rsidR="007A2185" w:rsidRPr="000805D5" w:rsidRDefault="007A2185" w:rsidP="00461281">
      <w:pPr>
        <w:pStyle w:val="ListeParagraf"/>
        <w:numPr>
          <w:ilvl w:val="1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Aşağıdaki formlar doldur</w:t>
      </w:r>
      <w:r w:rsidR="00015424" w:rsidRPr="000805D5">
        <w:rPr>
          <w:rFonts w:ascii="Times New Roman" w:hAnsi="Times New Roman" w:cs="Times New Roman"/>
        </w:rPr>
        <w:t>ul</w:t>
      </w:r>
      <w:r w:rsidR="00B47545" w:rsidRPr="000805D5">
        <w:rPr>
          <w:rFonts w:ascii="Times New Roman" w:hAnsi="Times New Roman" w:cs="Times New Roman"/>
        </w:rPr>
        <w:t>arak gerekli imzalar</w:t>
      </w:r>
      <w:r w:rsidRPr="000805D5">
        <w:rPr>
          <w:rFonts w:ascii="Times New Roman" w:hAnsi="Times New Roman" w:cs="Times New Roman"/>
        </w:rPr>
        <w:t xml:space="preserve"> tamamla</w:t>
      </w:r>
      <w:r w:rsidR="00B47545" w:rsidRPr="000805D5">
        <w:rPr>
          <w:rFonts w:ascii="Times New Roman" w:hAnsi="Times New Roman" w:cs="Times New Roman"/>
        </w:rPr>
        <w:t>n</w:t>
      </w:r>
      <w:r w:rsidRPr="000805D5">
        <w:rPr>
          <w:rFonts w:ascii="Times New Roman" w:hAnsi="Times New Roman" w:cs="Times New Roman"/>
        </w:rPr>
        <w:t xml:space="preserve">dıktan sonra Ana </w:t>
      </w:r>
      <w:r w:rsidR="002E0E92" w:rsidRPr="000805D5">
        <w:rPr>
          <w:rFonts w:ascii="Times New Roman" w:hAnsi="Times New Roman" w:cs="Times New Roman"/>
        </w:rPr>
        <w:t>Bilim Dalı Başkanlığı aracılığı ile</w:t>
      </w:r>
      <w:r w:rsidRPr="000805D5">
        <w:rPr>
          <w:rFonts w:ascii="Times New Roman" w:hAnsi="Times New Roman" w:cs="Times New Roman"/>
        </w:rPr>
        <w:t xml:space="preserve"> Enstitüye </w:t>
      </w:r>
      <w:r w:rsidR="0039772E" w:rsidRPr="000805D5">
        <w:rPr>
          <w:rFonts w:ascii="Times New Roman" w:hAnsi="Times New Roman" w:cs="Times New Roman"/>
        </w:rPr>
        <w:t>başvurulur</w:t>
      </w:r>
      <w:r w:rsidRPr="000805D5">
        <w:rPr>
          <w:rFonts w:ascii="Times New Roman" w:hAnsi="Times New Roman" w:cs="Times New Roman"/>
        </w:rPr>
        <w:t>.</w:t>
      </w:r>
      <w:r w:rsidR="00C3235A" w:rsidRPr="000805D5">
        <w:rPr>
          <w:rFonts w:ascii="Times New Roman" w:hAnsi="Times New Roman" w:cs="Times New Roman"/>
        </w:rPr>
        <w:t xml:space="preserve"> </w:t>
      </w:r>
      <w:r w:rsidR="00C3235A" w:rsidRPr="000805D5">
        <w:rPr>
          <w:rFonts w:ascii="Times New Roman" w:hAnsi="Times New Roman" w:cs="Times New Roman"/>
          <w:b/>
        </w:rPr>
        <w:t xml:space="preserve">2017-2018 Bahar yarıyılından itibaren Seminer dersinden itibaren süreçlerini </w:t>
      </w:r>
      <w:proofErr w:type="spellStart"/>
      <w:r w:rsidR="00C3235A" w:rsidRPr="000805D5">
        <w:rPr>
          <w:rFonts w:ascii="Times New Roman" w:hAnsi="Times New Roman" w:cs="Times New Roman"/>
          <w:b/>
        </w:rPr>
        <w:t>OBS’de</w:t>
      </w:r>
      <w:proofErr w:type="spellEnd"/>
      <w:r w:rsidR="00C3235A" w:rsidRPr="000805D5">
        <w:rPr>
          <w:rFonts w:ascii="Times New Roman" w:hAnsi="Times New Roman" w:cs="Times New Roman"/>
          <w:b/>
        </w:rPr>
        <w:t xml:space="preserve"> “</w:t>
      </w:r>
      <w:proofErr w:type="spellStart"/>
      <w:r w:rsidR="00C3235A" w:rsidRPr="000805D5">
        <w:rPr>
          <w:rFonts w:ascii="Times New Roman" w:hAnsi="Times New Roman" w:cs="Times New Roman"/>
          <w:b/>
        </w:rPr>
        <w:t>Lisansütü</w:t>
      </w:r>
      <w:proofErr w:type="spellEnd"/>
      <w:r w:rsidR="00C3235A" w:rsidRPr="000805D5">
        <w:rPr>
          <w:rFonts w:ascii="Times New Roman" w:hAnsi="Times New Roman" w:cs="Times New Roman"/>
          <w:b/>
        </w:rPr>
        <w:t xml:space="preserve"> Etkinlikler” aracılığıyla çevrimiçi ortamda başlatmış olan bütün öğrenciler başvurularını OBS üzerinden çevrimiçi olarak yapmaya devam edeceklerdir</w:t>
      </w:r>
      <w:r w:rsidR="00C3235A" w:rsidRPr="000805D5">
        <w:rPr>
          <w:rFonts w:ascii="Times New Roman" w:hAnsi="Times New Roman" w:cs="Times New Roman"/>
        </w:rPr>
        <w:t xml:space="preserve">. </w:t>
      </w:r>
    </w:p>
    <w:p w:rsidR="007A2185" w:rsidRPr="000805D5" w:rsidRDefault="00C77C3C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Doktora veya Yüksek Lisans t</w:t>
      </w:r>
      <w:r w:rsidR="002835B9" w:rsidRPr="000805D5">
        <w:rPr>
          <w:rFonts w:ascii="Times New Roman" w:hAnsi="Times New Roman" w:cs="Times New Roman"/>
        </w:rPr>
        <w:t>ezinin Microsoft®</w:t>
      </w:r>
      <w:r w:rsidR="007A2185" w:rsidRPr="000805D5">
        <w:rPr>
          <w:rFonts w:ascii="Times New Roman" w:hAnsi="Times New Roman" w:cs="Times New Roman"/>
        </w:rPr>
        <w:t xml:space="preserve"> Word formatında elektronik </w:t>
      </w:r>
      <w:r w:rsidRPr="000805D5">
        <w:rPr>
          <w:rFonts w:ascii="Times New Roman" w:hAnsi="Times New Roman" w:cs="Times New Roman"/>
        </w:rPr>
        <w:t>kopyası</w:t>
      </w:r>
    </w:p>
    <w:p w:rsidR="007A2185" w:rsidRPr="000805D5" w:rsidRDefault="007A2185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Savunma Jüri Önerisi Formu (D</w:t>
      </w:r>
      <w:r w:rsidR="00503345" w:rsidRPr="000805D5">
        <w:rPr>
          <w:rFonts w:ascii="Times New Roman" w:hAnsi="Times New Roman" w:cs="Times New Roman"/>
        </w:rPr>
        <w:t>R</w:t>
      </w:r>
      <w:r w:rsidRPr="000805D5">
        <w:rPr>
          <w:rFonts w:ascii="Times New Roman" w:hAnsi="Times New Roman" w:cs="Times New Roman"/>
        </w:rPr>
        <w:t xml:space="preserve"> </w:t>
      </w:r>
      <w:r w:rsidR="00503345" w:rsidRPr="000805D5">
        <w:rPr>
          <w:rFonts w:ascii="Times New Roman" w:hAnsi="Times New Roman" w:cs="Times New Roman"/>
        </w:rPr>
        <w:t xml:space="preserve">için </w:t>
      </w:r>
      <w:r w:rsidRPr="000805D5">
        <w:rPr>
          <w:rFonts w:ascii="Times New Roman" w:hAnsi="Times New Roman" w:cs="Times New Roman"/>
        </w:rPr>
        <w:t>ve YL için farklı formlar)</w:t>
      </w:r>
    </w:p>
    <w:p w:rsidR="007A2185" w:rsidRPr="000805D5" w:rsidRDefault="007A2185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Savunma Öncesi Kontrol Formu (D</w:t>
      </w:r>
      <w:r w:rsidR="00503345" w:rsidRPr="000805D5">
        <w:rPr>
          <w:rFonts w:ascii="Times New Roman" w:hAnsi="Times New Roman" w:cs="Times New Roman"/>
        </w:rPr>
        <w:t>R</w:t>
      </w:r>
      <w:r w:rsidRPr="000805D5">
        <w:rPr>
          <w:rFonts w:ascii="Times New Roman" w:hAnsi="Times New Roman" w:cs="Times New Roman"/>
        </w:rPr>
        <w:t xml:space="preserve"> ve YL için farklı formlar)</w:t>
      </w:r>
    </w:p>
    <w:p w:rsidR="00503345" w:rsidRPr="000805D5" w:rsidRDefault="00503345" w:rsidP="00503345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09_Tez Benzerlik Oranı Beyan Formu</w:t>
      </w:r>
    </w:p>
    <w:p w:rsidR="00503345" w:rsidRPr="000805D5" w:rsidRDefault="00503345" w:rsidP="00503345">
      <w:pPr>
        <w:pStyle w:val="ListeParagraf"/>
        <w:numPr>
          <w:ilvl w:val="2"/>
          <w:numId w:val="1"/>
        </w:numPr>
        <w:tabs>
          <w:tab w:val="left" w:pos="1560"/>
        </w:tabs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10_Tez Yazım Kurallarına Uygunluk Kontrol Formu</w:t>
      </w:r>
    </w:p>
    <w:p w:rsidR="002835B9" w:rsidRPr="000805D5" w:rsidRDefault="002835B9" w:rsidP="00461281">
      <w:pPr>
        <w:pStyle w:val="ListeParagraf"/>
        <w:numPr>
          <w:ilvl w:val="1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Enstitü Müdür Yardımcısı (</w:t>
      </w:r>
      <w:r w:rsidR="00064772">
        <w:rPr>
          <w:rFonts w:ascii="Times New Roman" w:hAnsi="Times New Roman" w:cs="Times New Roman"/>
        </w:rPr>
        <w:t>Doç. Dr. Erdoğan TOZOĞLU</w:t>
      </w:r>
      <w:r w:rsidRPr="000805D5">
        <w:rPr>
          <w:rFonts w:ascii="Times New Roman" w:hAnsi="Times New Roman" w:cs="Times New Roman"/>
        </w:rPr>
        <w:t>) tarafından tez intihal (</w:t>
      </w:r>
      <w:proofErr w:type="spellStart"/>
      <w:r w:rsidRPr="000805D5">
        <w:rPr>
          <w:rFonts w:ascii="Times New Roman" w:hAnsi="Times New Roman" w:cs="Times New Roman"/>
        </w:rPr>
        <w:t>Turnitin</w:t>
      </w:r>
      <w:proofErr w:type="spellEnd"/>
      <w:r w:rsidRPr="000805D5">
        <w:rPr>
          <w:rFonts w:ascii="Times New Roman" w:hAnsi="Times New Roman" w:cs="Times New Roman"/>
        </w:rPr>
        <w:t xml:space="preserve">) taraması yapılır. </w:t>
      </w:r>
    </w:p>
    <w:p w:rsidR="00C77C3C" w:rsidRPr="000805D5" w:rsidRDefault="007A2185" w:rsidP="00461281">
      <w:pPr>
        <w:pStyle w:val="ListeParagraf"/>
        <w:numPr>
          <w:ilvl w:val="1"/>
          <w:numId w:val="1"/>
        </w:numPr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color w:val="548DD4" w:themeColor="text2" w:themeTint="99"/>
        </w:rPr>
      </w:pPr>
      <w:r w:rsidRPr="000805D5">
        <w:rPr>
          <w:rFonts w:ascii="Times New Roman" w:hAnsi="Times New Roman" w:cs="Times New Roman"/>
        </w:rPr>
        <w:t>Enstitü Yönetim Kurulu ta</w:t>
      </w:r>
      <w:r w:rsidR="00C77C3C" w:rsidRPr="000805D5">
        <w:rPr>
          <w:rFonts w:ascii="Times New Roman" w:hAnsi="Times New Roman" w:cs="Times New Roman"/>
        </w:rPr>
        <w:t xml:space="preserve">rafından </w:t>
      </w:r>
      <w:r w:rsidR="002835B9" w:rsidRPr="000805D5">
        <w:rPr>
          <w:rFonts w:ascii="Times New Roman" w:hAnsi="Times New Roman" w:cs="Times New Roman"/>
        </w:rPr>
        <w:t xml:space="preserve">tez savunma jürisi kurulur ve </w:t>
      </w:r>
      <w:r w:rsidR="00C77C3C" w:rsidRPr="000805D5">
        <w:rPr>
          <w:rFonts w:ascii="Times New Roman" w:hAnsi="Times New Roman" w:cs="Times New Roman"/>
        </w:rPr>
        <w:t xml:space="preserve">jüri üyelerine Enstitü tarafından aşağıdaki </w:t>
      </w:r>
      <w:r w:rsidR="00B47545" w:rsidRPr="000805D5">
        <w:rPr>
          <w:rFonts w:ascii="Times New Roman" w:hAnsi="Times New Roman" w:cs="Times New Roman"/>
        </w:rPr>
        <w:t>belgeler</w:t>
      </w:r>
      <w:bookmarkStart w:id="0" w:name="_GoBack"/>
      <w:bookmarkEnd w:id="0"/>
      <w:r w:rsidR="00C77C3C" w:rsidRPr="000805D5">
        <w:rPr>
          <w:rFonts w:ascii="Times New Roman" w:hAnsi="Times New Roman" w:cs="Times New Roman"/>
        </w:rPr>
        <w:t xml:space="preserve"> ÜBYS üzerinden elektronik olarak </w:t>
      </w:r>
      <w:r w:rsidR="0039772E" w:rsidRPr="000805D5">
        <w:rPr>
          <w:rFonts w:ascii="Times New Roman" w:hAnsi="Times New Roman" w:cs="Times New Roman"/>
        </w:rPr>
        <w:t>gönderilir</w:t>
      </w:r>
      <w:r w:rsidR="00A53E80" w:rsidRPr="000805D5">
        <w:rPr>
          <w:rFonts w:ascii="Times New Roman" w:hAnsi="Times New Roman" w:cs="Times New Roman"/>
        </w:rPr>
        <w:t xml:space="preserve"> 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>(</w:t>
      </w:r>
      <w:r w:rsidR="002835B9" w:rsidRPr="000805D5">
        <w:rPr>
          <w:rFonts w:ascii="Times New Roman" w:hAnsi="Times New Roman" w:cs="Times New Roman"/>
          <w:i/>
          <w:color w:val="548DD4" w:themeColor="text2" w:themeTint="99"/>
        </w:rPr>
        <w:t xml:space="preserve">Jüri üyelerinin talep etmeleri durumunda aday tarafından tezin çıktısı spiral dosya formatında 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>jüri üyelerine</w:t>
      </w:r>
      <w:r w:rsidR="002835B9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gönderilir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>)</w:t>
      </w:r>
      <w:r w:rsidR="002835B9" w:rsidRPr="000805D5">
        <w:rPr>
          <w:rFonts w:ascii="Times New Roman" w:hAnsi="Times New Roman" w:cs="Times New Roman"/>
          <w:color w:val="548DD4" w:themeColor="text2" w:themeTint="99"/>
        </w:rPr>
        <w:t>.</w:t>
      </w:r>
    </w:p>
    <w:p w:rsidR="00BB2FC8" w:rsidRPr="000805D5" w:rsidRDefault="00BB2FC8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Jüri üyesi görevlendirme yazısı</w:t>
      </w:r>
    </w:p>
    <w:p w:rsidR="00C77C3C" w:rsidRPr="000805D5" w:rsidRDefault="00C77C3C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Tezin elektronik (</w:t>
      </w:r>
      <w:r w:rsidR="002835B9" w:rsidRPr="000805D5">
        <w:rPr>
          <w:rFonts w:ascii="Times New Roman" w:hAnsi="Times New Roman" w:cs="Times New Roman"/>
        </w:rPr>
        <w:t xml:space="preserve">Microsoft® Word </w:t>
      </w:r>
      <w:r w:rsidRPr="000805D5">
        <w:rPr>
          <w:rFonts w:ascii="Times New Roman" w:hAnsi="Times New Roman" w:cs="Times New Roman"/>
        </w:rPr>
        <w:t>veya PDF) kopyası</w:t>
      </w:r>
    </w:p>
    <w:p w:rsidR="00E95F03" w:rsidRPr="000805D5" w:rsidRDefault="00BB2FC8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i</w:t>
      </w:r>
      <w:r w:rsidR="00C77C3C" w:rsidRPr="000805D5">
        <w:rPr>
          <w:rFonts w:ascii="Times New Roman" w:hAnsi="Times New Roman" w:cs="Times New Roman"/>
        </w:rPr>
        <w:t>ntihal (</w:t>
      </w:r>
      <w:proofErr w:type="spellStart"/>
      <w:r w:rsidR="00C77C3C" w:rsidRPr="000805D5">
        <w:rPr>
          <w:rFonts w:ascii="Times New Roman" w:hAnsi="Times New Roman" w:cs="Times New Roman"/>
        </w:rPr>
        <w:t>Turnitin</w:t>
      </w:r>
      <w:proofErr w:type="spellEnd"/>
      <w:r w:rsidR="00C77C3C" w:rsidRPr="000805D5">
        <w:rPr>
          <w:rFonts w:ascii="Times New Roman" w:hAnsi="Times New Roman" w:cs="Times New Roman"/>
        </w:rPr>
        <w:t xml:space="preserve">) tarama sonucu </w:t>
      </w:r>
      <w:r w:rsidR="00E95F03" w:rsidRPr="000805D5">
        <w:rPr>
          <w:rFonts w:ascii="Times New Roman" w:hAnsi="Times New Roman" w:cs="Times New Roman"/>
        </w:rPr>
        <w:t>raporu</w:t>
      </w:r>
      <w:r w:rsidRPr="000805D5">
        <w:rPr>
          <w:rFonts w:ascii="Times New Roman" w:hAnsi="Times New Roman" w:cs="Times New Roman"/>
        </w:rPr>
        <w:t xml:space="preserve"> (PDF)</w:t>
      </w:r>
    </w:p>
    <w:p w:rsidR="00E95F03" w:rsidRPr="000805D5" w:rsidRDefault="00E95F03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12_Lisansüstü Tez Değerlendirme Formu 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 xml:space="preserve">(Adayın savunma sınavına alınıp alınmayacağına karar verebilmek için Lisansüstü Tez Değerlendirme </w:t>
      </w:r>
      <w:proofErr w:type="spellStart"/>
      <w:r w:rsidRPr="000805D5">
        <w:rPr>
          <w:rFonts w:ascii="Times New Roman" w:hAnsi="Times New Roman" w:cs="Times New Roman"/>
          <w:i/>
          <w:color w:val="548DD4" w:themeColor="text2" w:themeTint="99"/>
        </w:rPr>
        <w:t>Formunu’nun</w:t>
      </w:r>
      <w:proofErr w:type="spellEnd"/>
      <w:r w:rsidRPr="000805D5">
        <w:rPr>
          <w:rFonts w:ascii="Times New Roman" w:hAnsi="Times New Roman" w:cs="Times New Roman"/>
          <w:i/>
          <w:color w:val="548DD4" w:themeColor="text2" w:themeTint="99"/>
        </w:rPr>
        <w:t xml:space="preserve"> sınavdan önce doldurulup Enstitüye teslim edilmiş olması zorunludur). </w:t>
      </w:r>
    </w:p>
    <w:p w:rsidR="00015424" w:rsidRPr="000805D5" w:rsidRDefault="00E95F03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14_Savunma Sonrası Jüri Üyelerine Tez Teslim Beyan Formu</w:t>
      </w:r>
    </w:p>
    <w:p w:rsidR="00E95F03" w:rsidRPr="000805D5" w:rsidRDefault="00E95F03" w:rsidP="00E95F03">
      <w:pPr>
        <w:pStyle w:val="ListeParagraf"/>
        <w:tabs>
          <w:tab w:val="left" w:pos="1560"/>
        </w:tabs>
        <w:spacing w:after="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</w:rPr>
      </w:pPr>
      <w:r w:rsidRPr="000805D5">
        <w:rPr>
          <w:rFonts w:ascii="Times New Roman" w:hAnsi="Times New Roman" w:cs="Times New Roman"/>
          <w:b/>
        </w:rPr>
        <w:t>Tez Savunma Süreci</w:t>
      </w:r>
    </w:p>
    <w:p w:rsidR="00BB2FC8" w:rsidRPr="000805D5" w:rsidRDefault="00C77C3C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</w:rPr>
      </w:pPr>
      <w:r w:rsidRPr="000805D5">
        <w:rPr>
          <w:rFonts w:ascii="Times New Roman" w:hAnsi="Times New Roman" w:cs="Times New Roman"/>
        </w:rPr>
        <w:t xml:space="preserve">Adayın tezi jüri tarafından ilk inceleme sonucunda başarılı bulunur ve savunmaya alınmasına karar verilirse </w:t>
      </w:r>
      <w:r w:rsidR="0078249E" w:rsidRPr="000805D5">
        <w:rPr>
          <w:rFonts w:ascii="Times New Roman" w:hAnsi="Times New Roman" w:cs="Times New Roman"/>
        </w:rPr>
        <w:t xml:space="preserve">sınav günü, yeri ve saati kararlaştırılıp jüri üyelerine bildirilir. </w:t>
      </w:r>
      <w:r w:rsidR="00B47545" w:rsidRPr="000805D5">
        <w:rPr>
          <w:rFonts w:ascii="Times New Roman" w:hAnsi="Times New Roman" w:cs="Times New Roman"/>
        </w:rPr>
        <w:t>Ardından da ö</w:t>
      </w:r>
      <w:r w:rsidR="0039772E" w:rsidRPr="000805D5">
        <w:rPr>
          <w:rFonts w:ascii="Times New Roman" w:hAnsi="Times New Roman" w:cs="Times New Roman"/>
        </w:rPr>
        <w:t xml:space="preserve">ğrenci ve/veya </w:t>
      </w:r>
      <w:r w:rsidR="00B47545" w:rsidRPr="000805D5">
        <w:rPr>
          <w:rFonts w:ascii="Times New Roman" w:hAnsi="Times New Roman" w:cs="Times New Roman"/>
        </w:rPr>
        <w:t>d</w:t>
      </w:r>
      <w:r w:rsidR="0039772E" w:rsidRPr="000805D5">
        <w:rPr>
          <w:rFonts w:ascii="Times New Roman" w:hAnsi="Times New Roman" w:cs="Times New Roman"/>
        </w:rPr>
        <w:t xml:space="preserve">anışman tarafından </w:t>
      </w:r>
      <w:r w:rsidR="00B47545" w:rsidRPr="000805D5">
        <w:rPr>
          <w:rFonts w:ascii="Times New Roman" w:hAnsi="Times New Roman" w:cs="Times New Roman"/>
        </w:rPr>
        <w:t xml:space="preserve">hazırlanan </w:t>
      </w:r>
      <w:r w:rsidR="0039772E" w:rsidRPr="000805D5">
        <w:rPr>
          <w:rFonts w:ascii="Times New Roman" w:hAnsi="Times New Roman" w:cs="Times New Roman"/>
        </w:rPr>
        <w:t>“</w:t>
      </w:r>
      <w:r w:rsidR="0078249E" w:rsidRPr="000805D5">
        <w:rPr>
          <w:rFonts w:ascii="Times New Roman" w:hAnsi="Times New Roman" w:cs="Times New Roman"/>
        </w:rPr>
        <w:t>Tez Savunma Sınavı Duyurusu</w:t>
      </w:r>
      <w:r w:rsidR="0039772E" w:rsidRPr="000805D5">
        <w:rPr>
          <w:rFonts w:ascii="Times New Roman" w:hAnsi="Times New Roman" w:cs="Times New Roman"/>
        </w:rPr>
        <w:t>”</w:t>
      </w:r>
      <w:r w:rsidR="0078249E" w:rsidRPr="000805D5">
        <w:rPr>
          <w:rFonts w:ascii="Times New Roman" w:hAnsi="Times New Roman" w:cs="Times New Roman"/>
        </w:rPr>
        <w:t xml:space="preserve"> en az </w:t>
      </w:r>
      <w:r w:rsidR="00A53E80" w:rsidRPr="000805D5">
        <w:rPr>
          <w:rFonts w:ascii="Times New Roman" w:hAnsi="Times New Roman" w:cs="Times New Roman"/>
        </w:rPr>
        <w:t>bir hafta</w:t>
      </w:r>
      <w:r w:rsidR="0078249E" w:rsidRPr="000805D5">
        <w:rPr>
          <w:rFonts w:ascii="Times New Roman" w:hAnsi="Times New Roman" w:cs="Times New Roman"/>
        </w:rPr>
        <w:t xml:space="preserve"> önceden Enstitü</w:t>
      </w:r>
      <w:r w:rsidR="00B47545" w:rsidRPr="000805D5">
        <w:rPr>
          <w:rFonts w:ascii="Times New Roman" w:hAnsi="Times New Roman" w:cs="Times New Roman"/>
        </w:rPr>
        <w:t>nün</w:t>
      </w:r>
      <w:r w:rsidR="0078249E" w:rsidRPr="000805D5">
        <w:rPr>
          <w:rFonts w:ascii="Times New Roman" w:hAnsi="Times New Roman" w:cs="Times New Roman"/>
        </w:rPr>
        <w:t xml:space="preserve"> ve Fakülte</w:t>
      </w:r>
      <w:r w:rsidR="00B47545" w:rsidRPr="000805D5">
        <w:rPr>
          <w:rFonts w:ascii="Times New Roman" w:hAnsi="Times New Roman" w:cs="Times New Roman"/>
        </w:rPr>
        <w:t>nin</w:t>
      </w:r>
      <w:r w:rsidR="0078249E" w:rsidRPr="000805D5">
        <w:rPr>
          <w:rFonts w:ascii="Times New Roman" w:hAnsi="Times New Roman" w:cs="Times New Roman"/>
        </w:rPr>
        <w:t xml:space="preserve"> ilgili panolar</w:t>
      </w:r>
      <w:r w:rsidR="00B47545" w:rsidRPr="000805D5">
        <w:rPr>
          <w:rFonts w:ascii="Times New Roman" w:hAnsi="Times New Roman" w:cs="Times New Roman"/>
        </w:rPr>
        <w:t>ın</w:t>
      </w:r>
      <w:r w:rsidR="00A53E80" w:rsidRPr="000805D5">
        <w:rPr>
          <w:rFonts w:ascii="Times New Roman" w:hAnsi="Times New Roman" w:cs="Times New Roman"/>
        </w:rPr>
        <w:t xml:space="preserve">da </w:t>
      </w:r>
      <w:r w:rsidR="00B47545" w:rsidRPr="000805D5">
        <w:rPr>
          <w:rFonts w:ascii="Times New Roman" w:hAnsi="Times New Roman" w:cs="Times New Roman"/>
        </w:rPr>
        <w:t>ilan edilir.</w:t>
      </w:r>
      <w:r w:rsidR="0078249E" w:rsidRPr="000805D5">
        <w:rPr>
          <w:rFonts w:ascii="Times New Roman" w:hAnsi="Times New Roman" w:cs="Times New Roman"/>
        </w:rPr>
        <w:t xml:space="preserve"> </w:t>
      </w:r>
    </w:p>
    <w:p w:rsidR="0039772E" w:rsidRPr="000805D5" w:rsidRDefault="0078249E" w:rsidP="00461281">
      <w:pPr>
        <w:pStyle w:val="ListeParagraf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  <w:i/>
          <w:color w:val="548DD4" w:themeColor="text2" w:themeTint="99"/>
        </w:rPr>
        <w:t xml:space="preserve">Şehir dışından gelecek jüri üyelerinin ulaşım ve konaklama </w:t>
      </w:r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hizmetleri Üniversitemiz tarafından sağlanmaktadır. Destek hizmeti için </w:t>
      </w:r>
      <w:hyperlink r:id="rId7" w:history="1">
        <w:r w:rsidR="00BB2FC8" w:rsidRPr="000805D5">
          <w:rPr>
            <w:rStyle w:val="Kpr"/>
            <w:rFonts w:ascii="Times New Roman" w:hAnsi="Times New Roman" w:cs="Times New Roman"/>
            <w:i/>
          </w:rPr>
          <w:t>http://destek.atauni.edu.tr/open.php</w:t>
        </w:r>
      </w:hyperlink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linkinde yer alan formun jüri üyeleri tarafından doldurulması gerekir. Bu konuda bilgilendirme yazısı jüri üyelerine </w:t>
      </w:r>
      <w:r w:rsidR="0069096F" w:rsidRPr="000805D5">
        <w:rPr>
          <w:rFonts w:ascii="Times New Roman" w:hAnsi="Times New Roman" w:cs="Times New Roman"/>
          <w:i/>
          <w:color w:val="548DD4" w:themeColor="text2" w:themeTint="99"/>
        </w:rPr>
        <w:t xml:space="preserve">Enstitümüz tarafından </w:t>
      </w:r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gönderilmektedir. 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Fakat </w:t>
      </w:r>
      <w:r w:rsidR="0069096F" w:rsidRPr="000805D5">
        <w:rPr>
          <w:rFonts w:ascii="Times New Roman" w:hAnsi="Times New Roman" w:cs="Times New Roman"/>
          <w:i/>
          <w:color w:val="548DD4" w:themeColor="text2" w:themeTint="99"/>
        </w:rPr>
        <w:t xml:space="preserve">yine de 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>sürecin aksamaması için ö</w:t>
      </w:r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>ğrenci danışmanı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>n</w:t>
      </w:r>
      <w:r w:rsidR="0069096F" w:rsidRPr="000805D5">
        <w:rPr>
          <w:rFonts w:ascii="Times New Roman" w:hAnsi="Times New Roman" w:cs="Times New Roman"/>
          <w:i/>
          <w:color w:val="548DD4" w:themeColor="text2" w:themeTint="99"/>
        </w:rPr>
        <w:t>ın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jüri üyeleri </w:t>
      </w:r>
      <w:r w:rsidR="0069096F" w:rsidRPr="000805D5">
        <w:rPr>
          <w:rFonts w:ascii="Times New Roman" w:hAnsi="Times New Roman" w:cs="Times New Roman"/>
          <w:i/>
          <w:color w:val="548DD4" w:themeColor="text2" w:themeTint="99"/>
        </w:rPr>
        <w:t xml:space="preserve">ve Enstitü Sekreteri 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ile </w:t>
      </w:r>
      <w:r w:rsidR="0069096F" w:rsidRPr="000805D5">
        <w:rPr>
          <w:rFonts w:ascii="Times New Roman" w:hAnsi="Times New Roman" w:cs="Times New Roman"/>
          <w:i/>
          <w:color w:val="548DD4" w:themeColor="text2" w:themeTint="99"/>
        </w:rPr>
        <w:t>iletişim kurması önemlidir</w:t>
      </w:r>
      <w:r w:rsidR="00A53E8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. </w:t>
      </w:r>
      <w:r w:rsidR="00B47545" w:rsidRPr="000805D5">
        <w:rPr>
          <w:rFonts w:ascii="Times New Roman" w:hAnsi="Times New Roman" w:cs="Times New Roman"/>
          <w:i/>
          <w:color w:val="548DD4" w:themeColor="text2" w:themeTint="99"/>
        </w:rPr>
        <w:t xml:space="preserve">Aday, </w:t>
      </w:r>
      <w:r w:rsidR="00B47545" w:rsidRPr="000805D5">
        <w:rPr>
          <w:rFonts w:ascii="Times New Roman" w:hAnsi="Times New Roman" w:cs="Times New Roman"/>
          <w:b/>
          <w:i/>
          <w:color w:val="548DD4" w:themeColor="text2" w:themeTint="99"/>
        </w:rPr>
        <w:t>t</w:t>
      </w:r>
      <w:r w:rsidR="0069096F" w:rsidRPr="000805D5">
        <w:rPr>
          <w:rFonts w:ascii="Times New Roman" w:hAnsi="Times New Roman" w:cs="Times New Roman"/>
          <w:b/>
          <w:i/>
          <w:color w:val="548DD4" w:themeColor="text2" w:themeTint="99"/>
        </w:rPr>
        <w:t xml:space="preserve">ez savunma </w:t>
      </w:r>
      <w:r w:rsidR="00BB2FC8" w:rsidRPr="000805D5">
        <w:rPr>
          <w:rFonts w:ascii="Times New Roman" w:hAnsi="Times New Roman" w:cs="Times New Roman"/>
          <w:b/>
          <w:i/>
          <w:color w:val="548DD4" w:themeColor="text2" w:themeTint="99"/>
        </w:rPr>
        <w:t>sınav</w:t>
      </w:r>
      <w:r w:rsidR="0069096F" w:rsidRPr="000805D5">
        <w:rPr>
          <w:rFonts w:ascii="Times New Roman" w:hAnsi="Times New Roman" w:cs="Times New Roman"/>
          <w:b/>
          <w:i/>
          <w:color w:val="548DD4" w:themeColor="text2" w:themeTint="99"/>
        </w:rPr>
        <w:t>ı</w:t>
      </w:r>
      <w:r w:rsidR="00B47545" w:rsidRPr="000805D5">
        <w:rPr>
          <w:rFonts w:ascii="Times New Roman" w:hAnsi="Times New Roman" w:cs="Times New Roman"/>
          <w:b/>
          <w:i/>
          <w:color w:val="548DD4" w:themeColor="text2" w:themeTint="99"/>
        </w:rPr>
        <w:t xml:space="preserve"> öncesinde</w:t>
      </w:r>
      <w:r w:rsidR="00BB2FC8" w:rsidRPr="000805D5">
        <w:rPr>
          <w:rFonts w:ascii="Times New Roman" w:hAnsi="Times New Roman" w:cs="Times New Roman"/>
          <w:b/>
          <w:i/>
          <w:color w:val="548DD4" w:themeColor="text2" w:themeTint="99"/>
        </w:rPr>
        <w:t xml:space="preserve"> jüri üyeleri ile </w:t>
      </w:r>
      <w:r w:rsidR="008E6200" w:rsidRPr="000805D5">
        <w:rPr>
          <w:rFonts w:ascii="Times New Roman" w:hAnsi="Times New Roman" w:cs="Times New Roman"/>
          <w:b/>
          <w:i/>
          <w:color w:val="548DD4" w:themeColor="text2" w:themeTint="99"/>
        </w:rPr>
        <w:t xml:space="preserve">kesinlikle </w:t>
      </w:r>
      <w:r w:rsidR="00BB2FC8" w:rsidRPr="000805D5">
        <w:rPr>
          <w:rFonts w:ascii="Times New Roman" w:hAnsi="Times New Roman" w:cs="Times New Roman"/>
          <w:b/>
          <w:i/>
          <w:color w:val="548DD4" w:themeColor="text2" w:themeTint="99"/>
        </w:rPr>
        <w:t>iletişim kurmama</w:t>
      </w:r>
      <w:r w:rsidR="00B47545" w:rsidRPr="000805D5">
        <w:rPr>
          <w:rFonts w:ascii="Times New Roman" w:hAnsi="Times New Roman" w:cs="Times New Roman"/>
          <w:b/>
          <w:i/>
          <w:color w:val="548DD4" w:themeColor="text2" w:themeTint="99"/>
        </w:rPr>
        <w:t>lıdır</w:t>
      </w:r>
      <w:r w:rsidR="00BB2F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. </w:t>
      </w:r>
    </w:p>
    <w:p w:rsidR="007A2185" w:rsidRPr="000805D5" w:rsidRDefault="0078249E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 savunma günü aday sınav saatinden en az 1 (bir) saat ö</w:t>
      </w:r>
      <w:r w:rsidR="008E6200" w:rsidRPr="000805D5">
        <w:rPr>
          <w:rFonts w:ascii="Times New Roman" w:hAnsi="Times New Roman" w:cs="Times New Roman"/>
        </w:rPr>
        <w:t xml:space="preserve">nce sınav salonunda bulunmalı, </w:t>
      </w:r>
      <w:r w:rsidRPr="000805D5">
        <w:rPr>
          <w:rFonts w:ascii="Times New Roman" w:hAnsi="Times New Roman" w:cs="Times New Roman"/>
        </w:rPr>
        <w:t xml:space="preserve">sınav için gerekli teknik </w:t>
      </w:r>
      <w:proofErr w:type="gramStart"/>
      <w:r w:rsidRPr="000805D5">
        <w:rPr>
          <w:rFonts w:ascii="Times New Roman" w:hAnsi="Times New Roman" w:cs="Times New Roman"/>
        </w:rPr>
        <w:t>ekipmanı</w:t>
      </w:r>
      <w:proofErr w:type="gramEnd"/>
      <w:r w:rsidRPr="000805D5">
        <w:rPr>
          <w:rFonts w:ascii="Times New Roman" w:hAnsi="Times New Roman" w:cs="Times New Roman"/>
        </w:rPr>
        <w:t xml:space="preserve"> hazır h</w:t>
      </w:r>
      <w:r w:rsidR="00B47545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>le getirmelidir. Sı</w:t>
      </w:r>
      <w:r w:rsidR="008E6200" w:rsidRPr="000805D5">
        <w:rPr>
          <w:rFonts w:ascii="Times New Roman" w:hAnsi="Times New Roman" w:cs="Times New Roman"/>
        </w:rPr>
        <w:t>nav süres</w:t>
      </w:r>
      <w:r w:rsidRPr="000805D5">
        <w:rPr>
          <w:rFonts w:ascii="Times New Roman" w:hAnsi="Times New Roman" w:cs="Times New Roman"/>
        </w:rPr>
        <w:t xml:space="preserve">i en az </w:t>
      </w:r>
      <w:r w:rsidR="00F851A1" w:rsidRPr="000805D5">
        <w:rPr>
          <w:rFonts w:ascii="Times New Roman" w:hAnsi="Times New Roman" w:cs="Times New Roman"/>
        </w:rPr>
        <w:t>60</w:t>
      </w:r>
      <w:r w:rsidRPr="000805D5">
        <w:rPr>
          <w:rFonts w:ascii="Times New Roman" w:hAnsi="Times New Roman" w:cs="Times New Roman"/>
        </w:rPr>
        <w:t xml:space="preserve"> dakika en fazla </w:t>
      </w:r>
      <w:r w:rsidR="00F851A1" w:rsidRPr="000805D5">
        <w:rPr>
          <w:rFonts w:ascii="Times New Roman" w:hAnsi="Times New Roman" w:cs="Times New Roman"/>
        </w:rPr>
        <w:t>120</w:t>
      </w:r>
      <w:r w:rsidRPr="000805D5">
        <w:rPr>
          <w:rFonts w:ascii="Times New Roman" w:hAnsi="Times New Roman" w:cs="Times New Roman"/>
        </w:rPr>
        <w:t xml:space="preserve"> dakika olabilir. </w:t>
      </w:r>
      <w:r w:rsidR="00C77C3C" w:rsidRPr="000805D5">
        <w:rPr>
          <w:rFonts w:ascii="Times New Roman" w:hAnsi="Times New Roman" w:cs="Times New Roman"/>
        </w:rPr>
        <w:t xml:space="preserve"> </w:t>
      </w:r>
      <w:r w:rsidR="007A2185" w:rsidRPr="000805D5">
        <w:rPr>
          <w:rFonts w:ascii="Times New Roman" w:hAnsi="Times New Roman" w:cs="Times New Roman"/>
        </w:rPr>
        <w:t xml:space="preserve"> </w:t>
      </w:r>
    </w:p>
    <w:p w:rsidR="008E6200" w:rsidRPr="000805D5" w:rsidRDefault="0069096F" w:rsidP="00461281">
      <w:pPr>
        <w:pStyle w:val="ListeParagraf"/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  <w:color w:val="548DD4" w:themeColor="text2" w:themeTint="99"/>
        </w:rPr>
      </w:pPr>
      <w:r w:rsidRPr="000805D5">
        <w:rPr>
          <w:rFonts w:ascii="Times New Roman" w:hAnsi="Times New Roman" w:cs="Times New Roman"/>
          <w:i/>
          <w:color w:val="548DD4" w:themeColor="text2" w:themeTint="99"/>
        </w:rPr>
        <w:t>Adayın t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>ez savunma sınav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>ı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günü</w:t>
      </w:r>
      <w:r w:rsidR="0039772E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veya bir gün öncesinde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Enstitü İdari ve Mali İşler birimine uğrayarak kurum dışından gelecek jüri üyelerinin yolluk ve yevmiye belgelerini hazırlatıp sınav sonrasında</w:t>
      </w:r>
      <w:r w:rsidR="0039772E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kurum dışından gelen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jüri üyelerine imzalat</w:t>
      </w:r>
      <w:r w:rsidR="0039772E" w:rsidRPr="000805D5">
        <w:rPr>
          <w:rFonts w:ascii="Times New Roman" w:hAnsi="Times New Roman" w:cs="Times New Roman"/>
          <w:i/>
          <w:color w:val="548DD4" w:themeColor="text2" w:themeTint="99"/>
        </w:rPr>
        <w:t>arak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>E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nstitüye </w:t>
      </w:r>
      <w:r w:rsidR="00671AC8" w:rsidRPr="000805D5">
        <w:rPr>
          <w:rFonts w:ascii="Times New Roman" w:hAnsi="Times New Roman" w:cs="Times New Roman"/>
          <w:i/>
          <w:color w:val="548DD4" w:themeColor="text2" w:themeTint="99"/>
        </w:rPr>
        <w:t xml:space="preserve">elden 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>teslim etme</w:t>
      </w:r>
      <w:r w:rsidR="00B47545" w:rsidRPr="000805D5">
        <w:rPr>
          <w:rFonts w:ascii="Times New Roman" w:hAnsi="Times New Roman" w:cs="Times New Roman"/>
          <w:i/>
          <w:color w:val="548DD4" w:themeColor="text2" w:themeTint="99"/>
        </w:rPr>
        <w:t>s</w:t>
      </w:r>
      <w:r w:rsidR="008E6200" w:rsidRPr="000805D5">
        <w:rPr>
          <w:rFonts w:ascii="Times New Roman" w:hAnsi="Times New Roman" w:cs="Times New Roman"/>
          <w:i/>
          <w:color w:val="548DD4" w:themeColor="text2" w:themeTint="99"/>
        </w:rPr>
        <w:t xml:space="preserve">i gerekmektedir. </w:t>
      </w:r>
    </w:p>
    <w:p w:rsidR="00BB2FC8" w:rsidRPr="000805D5" w:rsidRDefault="00BB2FC8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lastRenderedPageBreak/>
        <w:t xml:space="preserve">Sınav tamamlandıktan sonra aşağıdaki formların doldurulması ve imzalanarak </w:t>
      </w:r>
      <w:r w:rsidR="008E6200" w:rsidRPr="000805D5">
        <w:rPr>
          <w:rFonts w:ascii="Times New Roman" w:hAnsi="Times New Roman" w:cs="Times New Roman"/>
        </w:rPr>
        <w:t xml:space="preserve">Ana Bilim Dalı Başkanlığı </w:t>
      </w:r>
      <w:r w:rsidRPr="000805D5">
        <w:rPr>
          <w:rFonts w:ascii="Times New Roman" w:hAnsi="Times New Roman" w:cs="Times New Roman"/>
        </w:rPr>
        <w:t>aracılığıyla Enstitümüze ÜBYS üzerinden iletilmesi gerekir.</w:t>
      </w:r>
    </w:p>
    <w:p w:rsidR="00671AC8" w:rsidRPr="000805D5" w:rsidRDefault="00E95F03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13_Tez Savunma Sınav Sonucu Ortak Rapor Formu</w:t>
      </w: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>Tez Savunma Sonrası Süreç</w:t>
      </w:r>
    </w:p>
    <w:p w:rsidR="0061448C" w:rsidRPr="000805D5" w:rsidRDefault="00693FE7" w:rsidP="00461281">
      <w:pPr>
        <w:pStyle w:val="ListeParagraf"/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Öğrenci </w:t>
      </w:r>
      <w:r w:rsidR="00CE46F9" w:rsidRPr="000805D5">
        <w:rPr>
          <w:rFonts w:ascii="Times New Roman" w:hAnsi="Times New Roman" w:cs="Times New Roman"/>
        </w:rPr>
        <w:t>t</w:t>
      </w:r>
      <w:r w:rsidR="00965261" w:rsidRPr="000805D5">
        <w:rPr>
          <w:rFonts w:ascii="Times New Roman" w:hAnsi="Times New Roman" w:cs="Times New Roman"/>
        </w:rPr>
        <w:t xml:space="preserve">ez </w:t>
      </w:r>
      <w:r w:rsidR="00CE46F9" w:rsidRPr="000805D5">
        <w:rPr>
          <w:rFonts w:ascii="Times New Roman" w:hAnsi="Times New Roman" w:cs="Times New Roman"/>
        </w:rPr>
        <w:t>savunma sına</w:t>
      </w:r>
      <w:r w:rsidR="0061448C" w:rsidRPr="000805D5">
        <w:rPr>
          <w:rFonts w:ascii="Times New Roman" w:hAnsi="Times New Roman" w:cs="Times New Roman"/>
        </w:rPr>
        <w:t>vından başarılı olduktan s</w:t>
      </w:r>
      <w:r w:rsidR="00902621" w:rsidRPr="000805D5">
        <w:rPr>
          <w:rFonts w:ascii="Times New Roman" w:hAnsi="Times New Roman" w:cs="Times New Roman"/>
        </w:rPr>
        <w:t>onra aşağıdaki işlemler yapılır: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Jüri üyeleri tarafından savunma öncesi ve savunma sırasında önerilen değişiklikler yapılarak tezin son şekli oluşturulup danışman tarafından kontrolü sağlanarak basıma hazır h</w:t>
      </w:r>
      <w:r w:rsidR="00902621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 xml:space="preserve">le </w:t>
      </w:r>
      <w:r w:rsidR="004C15B1" w:rsidRPr="000805D5">
        <w:rPr>
          <w:rFonts w:ascii="Times New Roman" w:hAnsi="Times New Roman" w:cs="Times New Roman"/>
        </w:rPr>
        <w:t>getirilir</w:t>
      </w:r>
      <w:r w:rsidRPr="000805D5">
        <w:rPr>
          <w:rFonts w:ascii="Times New Roman" w:hAnsi="Times New Roman" w:cs="Times New Roman"/>
        </w:rPr>
        <w:t>.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</w:t>
      </w:r>
      <w:r w:rsidR="004C15B1" w:rsidRPr="000805D5">
        <w:rPr>
          <w:rFonts w:ascii="Times New Roman" w:hAnsi="Times New Roman" w:cs="Times New Roman"/>
        </w:rPr>
        <w:t>basıma hazırlanan</w:t>
      </w:r>
      <w:r w:rsidRPr="000805D5">
        <w:rPr>
          <w:rFonts w:ascii="Times New Roman" w:hAnsi="Times New Roman" w:cs="Times New Roman"/>
        </w:rPr>
        <w:t xml:space="preserve"> son şekline ait intihal (</w:t>
      </w:r>
      <w:proofErr w:type="spellStart"/>
      <w:r w:rsidRPr="000805D5">
        <w:rPr>
          <w:rFonts w:ascii="Times New Roman" w:hAnsi="Times New Roman" w:cs="Times New Roman"/>
        </w:rPr>
        <w:t>Turnitin</w:t>
      </w:r>
      <w:proofErr w:type="spellEnd"/>
      <w:r w:rsidRPr="000805D5">
        <w:rPr>
          <w:rFonts w:ascii="Times New Roman" w:hAnsi="Times New Roman" w:cs="Times New Roman"/>
        </w:rPr>
        <w:t xml:space="preserve">) </w:t>
      </w:r>
      <w:r w:rsidR="003754BA" w:rsidRPr="000805D5">
        <w:rPr>
          <w:rFonts w:ascii="Times New Roman" w:hAnsi="Times New Roman" w:cs="Times New Roman"/>
        </w:rPr>
        <w:t xml:space="preserve">taraması </w:t>
      </w:r>
      <w:r w:rsidRPr="000805D5">
        <w:rPr>
          <w:rFonts w:ascii="Times New Roman" w:hAnsi="Times New Roman" w:cs="Times New Roman"/>
        </w:rPr>
        <w:t xml:space="preserve">Enstitü </w:t>
      </w:r>
      <w:r w:rsidR="0069096F" w:rsidRPr="000805D5">
        <w:rPr>
          <w:rFonts w:ascii="Times New Roman" w:hAnsi="Times New Roman" w:cs="Times New Roman"/>
        </w:rPr>
        <w:t>Müdür Yardımcısı</w:t>
      </w:r>
      <w:r w:rsidRPr="000805D5">
        <w:rPr>
          <w:rFonts w:ascii="Times New Roman" w:hAnsi="Times New Roman" w:cs="Times New Roman"/>
        </w:rPr>
        <w:t xml:space="preserve"> (</w:t>
      </w:r>
      <w:r w:rsidR="00064772">
        <w:rPr>
          <w:rFonts w:ascii="Times New Roman" w:hAnsi="Times New Roman" w:cs="Times New Roman"/>
        </w:rPr>
        <w:t>Doç. Dr. Erdoğan TOZOĞLU</w:t>
      </w:r>
      <w:r w:rsidRPr="000805D5">
        <w:rPr>
          <w:rFonts w:ascii="Times New Roman" w:hAnsi="Times New Roman" w:cs="Times New Roman"/>
        </w:rPr>
        <w:t>)</w:t>
      </w:r>
      <w:r w:rsidR="00CE46F9" w:rsidRPr="000805D5">
        <w:rPr>
          <w:rFonts w:ascii="Times New Roman" w:hAnsi="Times New Roman" w:cs="Times New Roman"/>
        </w:rPr>
        <w:t xml:space="preserve"> </w:t>
      </w:r>
      <w:r w:rsidRPr="000805D5">
        <w:rPr>
          <w:rFonts w:ascii="Times New Roman" w:hAnsi="Times New Roman" w:cs="Times New Roman"/>
        </w:rPr>
        <w:t xml:space="preserve">tarafından </w:t>
      </w:r>
      <w:r w:rsidR="004C15B1" w:rsidRPr="000805D5">
        <w:rPr>
          <w:rFonts w:ascii="Times New Roman" w:hAnsi="Times New Roman" w:cs="Times New Roman"/>
        </w:rPr>
        <w:t>yapıldıktan sonra i</w:t>
      </w:r>
      <w:r w:rsidRPr="000805D5">
        <w:rPr>
          <w:rFonts w:ascii="Times New Roman" w:hAnsi="Times New Roman" w:cs="Times New Roman"/>
        </w:rPr>
        <w:t>ntihal oluşturabilecek bir sorun yoksa tezin son h</w:t>
      </w:r>
      <w:r w:rsidR="00902621" w:rsidRPr="000805D5">
        <w:rPr>
          <w:rFonts w:ascii="Times New Roman" w:hAnsi="Times New Roman" w:cs="Times New Roman"/>
        </w:rPr>
        <w:t>â</w:t>
      </w:r>
      <w:r w:rsidRPr="000805D5">
        <w:rPr>
          <w:rFonts w:ascii="Times New Roman" w:hAnsi="Times New Roman" w:cs="Times New Roman"/>
        </w:rPr>
        <w:t xml:space="preserve">linin basım ve ciltlenme aşamasına </w:t>
      </w:r>
      <w:r w:rsidR="004C15B1" w:rsidRPr="000805D5">
        <w:rPr>
          <w:rFonts w:ascii="Times New Roman" w:hAnsi="Times New Roman" w:cs="Times New Roman"/>
        </w:rPr>
        <w:t>geçilir</w:t>
      </w:r>
      <w:r w:rsidRPr="000805D5">
        <w:rPr>
          <w:rFonts w:ascii="Times New Roman" w:hAnsi="Times New Roman" w:cs="Times New Roman"/>
        </w:rPr>
        <w:t>.</w:t>
      </w:r>
    </w:p>
    <w:p w:rsidR="00C3235A" w:rsidRPr="000805D5" w:rsidRDefault="00C3235A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</w:t>
      </w:r>
      <w:proofErr w:type="spellStart"/>
      <w:r w:rsidRPr="000805D5">
        <w:rPr>
          <w:rFonts w:ascii="Times New Roman" w:hAnsi="Times New Roman" w:cs="Times New Roman"/>
        </w:rPr>
        <w:t>Abstract’ı</w:t>
      </w:r>
      <w:proofErr w:type="spellEnd"/>
      <w:r w:rsidRPr="000805D5">
        <w:rPr>
          <w:rFonts w:ascii="Times New Roman" w:hAnsi="Times New Roman" w:cs="Times New Roman"/>
        </w:rPr>
        <w:t xml:space="preserve"> Yabancı Diller Yüksekokulu tarafından kontrol edilir. Bu işlem için Enstitü Sekreterine başvurulmalıdır.</w:t>
      </w:r>
    </w:p>
    <w:p w:rsidR="0061448C" w:rsidRPr="000805D5" w:rsidRDefault="0061448C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Enstitü sekreterinden hazır tez kapakları temin </w:t>
      </w:r>
      <w:r w:rsidR="004C15B1" w:rsidRPr="000805D5">
        <w:rPr>
          <w:rFonts w:ascii="Times New Roman" w:hAnsi="Times New Roman" w:cs="Times New Roman"/>
        </w:rPr>
        <w:t>edilir.</w:t>
      </w:r>
    </w:p>
    <w:p w:rsidR="0061448C" w:rsidRPr="000805D5" w:rsidRDefault="00693FE7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Tezin bası</w:t>
      </w:r>
      <w:r w:rsidR="00CB2745" w:rsidRPr="000805D5">
        <w:rPr>
          <w:rFonts w:ascii="Times New Roman" w:hAnsi="Times New Roman" w:cs="Times New Roman"/>
        </w:rPr>
        <w:t>mı</w:t>
      </w:r>
      <w:r w:rsidR="0061448C" w:rsidRPr="000805D5">
        <w:rPr>
          <w:rFonts w:ascii="Times New Roman" w:hAnsi="Times New Roman" w:cs="Times New Roman"/>
        </w:rPr>
        <w:t xml:space="preserve"> ve ciltlenmesi </w:t>
      </w:r>
      <w:r w:rsidR="0069096F" w:rsidRPr="000805D5">
        <w:rPr>
          <w:rFonts w:ascii="Times New Roman" w:hAnsi="Times New Roman" w:cs="Times New Roman"/>
        </w:rPr>
        <w:t>yapılır</w:t>
      </w:r>
      <w:r w:rsidR="004C15B1" w:rsidRPr="000805D5">
        <w:rPr>
          <w:rFonts w:ascii="Times New Roman" w:hAnsi="Times New Roman" w:cs="Times New Roman"/>
        </w:rPr>
        <w:t>.</w:t>
      </w:r>
    </w:p>
    <w:p w:rsidR="00E95F03" w:rsidRPr="000805D5" w:rsidRDefault="00684991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Eğer tezin erişime açılmasının ertelenmesi talep ediyorsa “</w:t>
      </w:r>
      <w:r w:rsidR="00E95F03" w:rsidRPr="000805D5">
        <w:rPr>
          <w:rFonts w:ascii="Times New Roman" w:hAnsi="Times New Roman" w:cs="Times New Roman"/>
        </w:rPr>
        <w:t>15_Tezlerin Erişime Açılmasının Ertelenmesine Yönelik Başvuru Formu</w:t>
      </w:r>
      <w:r w:rsidRPr="000805D5">
        <w:rPr>
          <w:rFonts w:ascii="Times New Roman" w:hAnsi="Times New Roman" w:cs="Times New Roman"/>
        </w:rPr>
        <w:t>”</w:t>
      </w:r>
      <w:r w:rsidR="00E95F03" w:rsidRPr="000805D5">
        <w:rPr>
          <w:rFonts w:ascii="Times New Roman" w:hAnsi="Times New Roman" w:cs="Times New Roman"/>
        </w:rPr>
        <w:t xml:space="preserve"> danışman tarafından doldurulur.</w:t>
      </w:r>
    </w:p>
    <w:p w:rsidR="0061448C" w:rsidRPr="000805D5" w:rsidRDefault="0069096F" w:rsidP="00461281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  <w:i/>
          <w:color w:val="00B0F0"/>
        </w:rPr>
      </w:pPr>
      <w:r w:rsidRPr="000805D5">
        <w:rPr>
          <w:rFonts w:ascii="Times New Roman" w:hAnsi="Times New Roman" w:cs="Times New Roman"/>
        </w:rPr>
        <w:t>Enstitü Müdürü</w:t>
      </w:r>
      <w:r w:rsidR="00902621" w:rsidRPr="000805D5">
        <w:rPr>
          <w:rFonts w:ascii="Times New Roman" w:hAnsi="Times New Roman" w:cs="Times New Roman"/>
        </w:rPr>
        <w:t>’</w:t>
      </w:r>
      <w:r w:rsidRPr="000805D5">
        <w:rPr>
          <w:rFonts w:ascii="Times New Roman" w:hAnsi="Times New Roman" w:cs="Times New Roman"/>
        </w:rPr>
        <w:t>ne tezin ciltli kopyaları</w:t>
      </w:r>
      <w:r w:rsidR="0061448C" w:rsidRPr="000805D5">
        <w:rPr>
          <w:rFonts w:ascii="Times New Roman" w:hAnsi="Times New Roman" w:cs="Times New Roman"/>
        </w:rPr>
        <w:t xml:space="preserve"> imzalatıl</w:t>
      </w:r>
      <w:r w:rsidR="004C15B1" w:rsidRPr="000805D5">
        <w:rPr>
          <w:rFonts w:ascii="Times New Roman" w:hAnsi="Times New Roman" w:cs="Times New Roman"/>
        </w:rPr>
        <w:t>ır</w:t>
      </w:r>
      <w:r w:rsidR="0061448C" w:rsidRPr="000805D5">
        <w:rPr>
          <w:rFonts w:ascii="Times New Roman" w:hAnsi="Times New Roman" w:cs="Times New Roman"/>
        </w:rPr>
        <w:t xml:space="preserve"> 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>(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>İ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>mzalama için tezin basılan formatına ait intihal tarama</w:t>
      </w:r>
      <w:r w:rsidRPr="000805D5">
        <w:rPr>
          <w:rFonts w:ascii="Times New Roman" w:hAnsi="Times New Roman" w:cs="Times New Roman"/>
          <w:i/>
          <w:color w:val="548DD4" w:themeColor="text2" w:themeTint="99"/>
        </w:rPr>
        <w:t xml:space="preserve"> s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 xml:space="preserve">onuç 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>raporu</w:t>
      </w:r>
      <w:r w:rsidR="0061448C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hazır olmalıdır)</w:t>
      </w:r>
      <w:r w:rsidR="00693FE7" w:rsidRPr="000805D5">
        <w:rPr>
          <w:rFonts w:ascii="Times New Roman" w:hAnsi="Times New Roman" w:cs="Times New Roman"/>
          <w:i/>
          <w:color w:val="548DD4" w:themeColor="text2" w:themeTint="99"/>
        </w:rPr>
        <w:t xml:space="preserve">. </w:t>
      </w:r>
    </w:p>
    <w:p w:rsidR="00E95F03" w:rsidRPr="000805D5" w:rsidRDefault="0061448C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 xml:space="preserve">Tezin bütünü ve öz dosyalarının </w:t>
      </w:r>
      <w:r w:rsidR="00684AAA" w:rsidRPr="000805D5">
        <w:rPr>
          <w:rFonts w:ascii="Times New Roman" w:hAnsi="Times New Roman" w:cs="Times New Roman"/>
        </w:rPr>
        <w:t xml:space="preserve">hem </w:t>
      </w:r>
      <w:r w:rsidR="0069096F" w:rsidRPr="000805D5">
        <w:rPr>
          <w:rFonts w:ascii="Times New Roman" w:hAnsi="Times New Roman" w:cs="Times New Roman"/>
        </w:rPr>
        <w:t>Microsoft® Word</w:t>
      </w:r>
      <w:r w:rsidRPr="000805D5">
        <w:rPr>
          <w:rFonts w:ascii="Times New Roman" w:hAnsi="Times New Roman" w:cs="Times New Roman"/>
        </w:rPr>
        <w:t xml:space="preserve"> ve </w:t>
      </w:r>
      <w:r w:rsidR="00684AAA" w:rsidRPr="000805D5">
        <w:rPr>
          <w:rFonts w:ascii="Times New Roman" w:hAnsi="Times New Roman" w:cs="Times New Roman"/>
        </w:rPr>
        <w:t xml:space="preserve">hem de </w:t>
      </w:r>
      <w:r w:rsidRPr="000805D5">
        <w:rPr>
          <w:rFonts w:ascii="Times New Roman" w:hAnsi="Times New Roman" w:cs="Times New Roman"/>
        </w:rPr>
        <w:t xml:space="preserve">PDF </w:t>
      </w:r>
      <w:r w:rsidR="00684AAA" w:rsidRPr="000805D5">
        <w:rPr>
          <w:rFonts w:ascii="Times New Roman" w:hAnsi="Times New Roman" w:cs="Times New Roman"/>
        </w:rPr>
        <w:t>kopyalarını içeren</w:t>
      </w:r>
      <w:r w:rsidRPr="000805D5">
        <w:rPr>
          <w:rFonts w:ascii="Times New Roman" w:hAnsi="Times New Roman" w:cs="Times New Roman"/>
        </w:rPr>
        <w:t xml:space="preserve"> </w:t>
      </w:r>
      <w:r w:rsidR="00064772">
        <w:rPr>
          <w:rFonts w:ascii="Times New Roman" w:hAnsi="Times New Roman" w:cs="Times New Roman"/>
        </w:rPr>
        <w:t>1</w:t>
      </w:r>
      <w:r w:rsidR="00CB2745" w:rsidRPr="000805D5">
        <w:rPr>
          <w:rFonts w:ascii="Times New Roman" w:hAnsi="Times New Roman" w:cs="Times New Roman"/>
        </w:rPr>
        <w:t xml:space="preserve"> </w:t>
      </w:r>
      <w:r w:rsidR="00684AAA" w:rsidRPr="000805D5">
        <w:rPr>
          <w:rFonts w:ascii="Times New Roman" w:hAnsi="Times New Roman" w:cs="Times New Roman"/>
        </w:rPr>
        <w:t>adet</w:t>
      </w:r>
      <w:r w:rsidRPr="000805D5">
        <w:rPr>
          <w:rFonts w:ascii="Times New Roman" w:hAnsi="Times New Roman" w:cs="Times New Roman"/>
        </w:rPr>
        <w:t xml:space="preserve"> </w:t>
      </w:r>
      <w:r w:rsidR="00CB2745" w:rsidRPr="000805D5">
        <w:rPr>
          <w:rFonts w:ascii="Times New Roman" w:hAnsi="Times New Roman" w:cs="Times New Roman"/>
        </w:rPr>
        <w:t xml:space="preserve">CD </w:t>
      </w:r>
      <w:r w:rsidR="004C15B1" w:rsidRPr="000805D5">
        <w:rPr>
          <w:rFonts w:ascii="Times New Roman" w:hAnsi="Times New Roman" w:cs="Times New Roman"/>
        </w:rPr>
        <w:t>hazırlanır</w:t>
      </w:r>
      <w:r w:rsidRPr="000805D5">
        <w:rPr>
          <w:rFonts w:ascii="Times New Roman" w:hAnsi="Times New Roman" w:cs="Times New Roman"/>
        </w:rPr>
        <w:t>.</w:t>
      </w:r>
      <w:r w:rsidR="00CB2745" w:rsidRPr="000805D5">
        <w:rPr>
          <w:rFonts w:ascii="Times New Roman" w:hAnsi="Times New Roman" w:cs="Times New Roman"/>
        </w:rPr>
        <w:t xml:space="preserve"> </w:t>
      </w:r>
    </w:p>
    <w:p w:rsidR="00E95F03" w:rsidRPr="000805D5" w:rsidRDefault="00CB2745" w:rsidP="00E95F03">
      <w:pPr>
        <w:pStyle w:val="ListeParagraf"/>
        <w:numPr>
          <w:ilvl w:val="1"/>
          <w:numId w:val="1"/>
        </w:numPr>
        <w:tabs>
          <w:tab w:val="left" w:pos="851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YÖK Ulusal Tez Merkezi</w:t>
      </w:r>
      <w:r w:rsidR="00684AAA" w:rsidRPr="000805D5">
        <w:rPr>
          <w:rFonts w:ascii="Times New Roman" w:hAnsi="Times New Roman" w:cs="Times New Roman"/>
        </w:rPr>
        <w:t xml:space="preserve"> (</w:t>
      </w:r>
      <w:hyperlink r:id="rId8" w:history="1">
        <w:r w:rsidR="00684AAA" w:rsidRPr="000805D5">
          <w:rPr>
            <w:rStyle w:val="Kpr"/>
            <w:rFonts w:ascii="Times New Roman" w:hAnsi="Times New Roman" w:cs="Times New Roman"/>
          </w:rPr>
          <w:t>https://tez.yok.gov.tr/UlusalTezMerkezi</w:t>
        </w:r>
      </w:hyperlink>
      <w:r w:rsidR="00684AAA" w:rsidRPr="000805D5">
        <w:rPr>
          <w:rFonts w:ascii="Times New Roman" w:hAnsi="Times New Roman" w:cs="Times New Roman"/>
        </w:rPr>
        <w:t>) “Tez Veri Giriş Formu” doldurulup</w:t>
      </w:r>
      <w:r w:rsidR="00902621" w:rsidRPr="000805D5">
        <w:rPr>
          <w:rFonts w:ascii="Times New Roman" w:hAnsi="Times New Roman" w:cs="Times New Roman"/>
        </w:rPr>
        <w:t>, formun</w:t>
      </w:r>
      <w:r w:rsidR="00684AAA" w:rsidRPr="000805D5">
        <w:rPr>
          <w:rFonts w:ascii="Times New Roman" w:hAnsi="Times New Roman" w:cs="Times New Roman"/>
        </w:rPr>
        <w:t xml:space="preserve"> </w:t>
      </w:r>
      <w:r w:rsidR="00064772">
        <w:rPr>
          <w:rFonts w:ascii="Times New Roman" w:hAnsi="Times New Roman" w:cs="Times New Roman"/>
        </w:rPr>
        <w:t>1</w:t>
      </w:r>
      <w:r w:rsidRPr="000805D5">
        <w:rPr>
          <w:rFonts w:ascii="Times New Roman" w:hAnsi="Times New Roman" w:cs="Times New Roman"/>
        </w:rPr>
        <w:t xml:space="preserve"> </w:t>
      </w:r>
      <w:r w:rsidR="0061448C" w:rsidRPr="000805D5">
        <w:rPr>
          <w:rFonts w:ascii="Times New Roman" w:hAnsi="Times New Roman" w:cs="Times New Roman"/>
        </w:rPr>
        <w:t xml:space="preserve">adet çıktısı </w:t>
      </w:r>
      <w:r w:rsidR="004C15B1" w:rsidRPr="000805D5">
        <w:rPr>
          <w:rFonts w:ascii="Times New Roman" w:hAnsi="Times New Roman" w:cs="Times New Roman"/>
        </w:rPr>
        <w:t xml:space="preserve">alınır 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>(</w:t>
      </w:r>
      <w:r w:rsidR="00684AAA" w:rsidRPr="000805D5">
        <w:rPr>
          <w:rFonts w:ascii="Times New Roman" w:hAnsi="Times New Roman" w:cs="Times New Roman"/>
          <w:i/>
          <w:color w:val="548DD4" w:themeColor="text2" w:themeTint="99"/>
        </w:rPr>
        <w:t>Tez Veri Giriş Formunu doldurmak için, sisteme e-Devlet</w:t>
      </w:r>
      <w:r w:rsidR="004C15B1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ile giriş yapmak gerekmektedir).</w:t>
      </w:r>
      <w:r w:rsidR="00684AAA" w:rsidRPr="000805D5">
        <w:rPr>
          <w:rFonts w:ascii="Times New Roman" w:hAnsi="Times New Roman" w:cs="Times New Roman"/>
          <w:i/>
          <w:color w:val="548DD4" w:themeColor="text2" w:themeTint="99"/>
        </w:rPr>
        <w:t xml:space="preserve"> </w:t>
      </w:r>
      <w:r w:rsidR="00ED4913" w:rsidRPr="000805D5">
        <w:rPr>
          <w:rFonts w:ascii="Times New Roman" w:hAnsi="Times New Roman" w:cs="Times New Roman"/>
          <w:b/>
        </w:rPr>
        <w:t>Dikkat!</w:t>
      </w:r>
      <w:r w:rsidR="00ED4913" w:rsidRPr="000805D5">
        <w:rPr>
          <w:rFonts w:ascii="Times New Roman" w:hAnsi="Times New Roman" w:cs="Times New Roman"/>
        </w:rPr>
        <w:t xml:space="preserve"> Yükseköğretim Kurulunun </w:t>
      </w:r>
      <w:hyperlink r:id="rId9" w:history="1">
        <w:r w:rsidR="00ED4913" w:rsidRPr="000805D5">
          <w:rPr>
            <w:rStyle w:val="Kpr"/>
            <w:rFonts w:ascii="Times New Roman" w:hAnsi="Times New Roman" w:cs="Times New Roman"/>
          </w:rPr>
          <w:t>Lisansüstü Tezlerin Elektronik Ortamda Toplanması, Düzenlenmesi ve Erişime Açılmasına İlişkin Yönergesini</w:t>
        </w:r>
      </w:hyperlink>
      <w:r w:rsidR="00ED4913" w:rsidRPr="000805D5">
        <w:rPr>
          <w:rFonts w:ascii="Times New Roman" w:hAnsi="Times New Roman" w:cs="Times New Roman"/>
        </w:rPr>
        <w:t xml:space="preserve"> dikkatle inceleyiniz.</w:t>
      </w:r>
    </w:p>
    <w:p w:rsidR="004C15B1" w:rsidRPr="000805D5" w:rsidRDefault="004C15B1" w:rsidP="00461281">
      <w:pPr>
        <w:pStyle w:val="ListeParagraf"/>
        <w:numPr>
          <w:ilvl w:val="0"/>
          <w:numId w:val="1"/>
        </w:numPr>
        <w:shd w:val="clear" w:color="auto" w:fill="D9D9D9" w:themeFill="background1" w:themeFillShade="D9"/>
        <w:spacing w:after="120" w:line="240" w:lineRule="auto"/>
        <w:contextualSpacing w:val="0"/>
        <w:jc w:val="both"/>
        <w:rPr>
          <w:rFonts w:ascii="Times New Roman" w:hAnsi="Times New Roman" w:cs="Times New Roman"/>
          <w:b/>
        </w:rPr>
      </w:pPr>
      <w:r w:rsidRPr="000805D5">
        <w:rPr>
          <w:rFonts w:ascii="Times New Roman" w:hAnsi="Times New Roman" w:cs="Times New Roman"/>
          <w:b/>
        </w:rPr>
        <w:t>Mezuniyet İşlemleri Süreci</w:t>
      </w:r>
    </w:p>
    <w:p w:rsidR="00684AAA" w:rsidRPr="000805D5" w:rsidRDefault="00684AAA" w:rsidP="00461281">
      <w:pPr>
        <w:pStyle w:val="ListeParagraf"/>
        <w:numPr>
          <w:ilvl w:val="1"/>
          <w:numId w:val="1"/>
        </w:numPr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Aşağıdaki belgelerle birlikte Enstitü Öğrenci İ</w:t>
      </w:r>
      <w:r w:rsidR="0069096F" w:rsidRPr="000805D5">
        <w:rPr>
          <w:rFonts w:ascii="Times New Roman" w:hAnsi="Times New Roman" w:cs="Times New Roman"/>
        </w:rPr>
        <w:t xml:space="preserve">şleri birimine </w:t>
      </w:r>
      <w:r w:rsidRPr="000805D5">
        <w:rPr>
          <w:rFonts w:ascii="Times New Roman" w:hAnsi="Times New Roman" w:cs="Times New Roman"/>
        </w:rPr>
        <w:t>i</w:t>
      </w:r>
      <w:r w:rsidR="00CB2745" w:rsidRPr="000805D5">
        <w:rPr>
          <w:rFonts w:ascii="Times New Roman" w:hAnsi="Times New Roman" w:cs="Times New Roman"/>
        </w:rPr>
        <w:t xml:space="preserve">lişik kesme </w:t>
      </w:r>
      <w:r w:rsidRPr="000805D5">
        <w:rPr>
          <w:rFonts w:ascii="Times New Roman" w:hAnsi="Times New Roman" w:cs="Times New Roman"/>
        </w:rPr>
        <w:t>başvurusun</w:t>
      </w:r>
      <w:r w:rsidR="004C15B1" w:rsidRPr="000805D5">
        <w:rPr>
          <w:rFonts w:ascii="Times New Roman" w:hAnsi="Times New Roman" w:cs="Times New Roman"/>
        </w:rPr>
        <w:t>da bulunulur</w:t>
      </w:r>
      <w:r w:rsidRPr="000805D5">
        <w:rPr>
          <w:rFonts w:ascii="Times New Roman" w:hAnsi="Times New Roman" w:cs="Times New Roman"/>
        </w:rPr>
        <w:t>.</w:t>
      </w:r>
      <w:r w:rsidR="0069096F" w:rsidRPr="000805D5">
        <w:rPr>
          <w:rFonts w:ascii="Times New Roman" w:hAnsi="Times New Roman" w:cs="Times New Roman"/>
        </w:rPr>
        <w:t xml:space="preserve"> </w:t>
      </w:r>
    </w:p>
    <w:p w:rsidR="00684AAA" w:rsidRPr="000805D5" w:rsidRDefault="00684AAA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 adet tezin ciltlenmiş kopyası</w:t>
      </w:r>
    </w:p>
    <w:p w:rsidR="00684AAA" w:rsidRPr="000805D5" w:rsidRDefault="00064772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84AAA" w:rsidRPr="000805D5">
        <w:rPr>
          <w:rFonts w:ascii="Times New Roman" w:hAnsi="Times New Roman" w:cs="Times New Roman"/>
        </w:rPr>
        <w:t xml:space="preserve"> adet tezin bütünü ve öz dosyalarının hem </w:t>
      </w:r>
      <w:r w:rsidR="0069096F" w:rsidRPr="000805D5">
        <w:rPr>
          <w:rFonts w:ascii="Times New Roman" w:hAnsi="Times New Roman" w:cs="Times New Roman"/>
        </w:rPr>
        <w:t>Microsoft® Word</w:t>
      </w:r>
      <w:r w:rsidR="00684AAA" w:rsidRPr="000805D5">
        <w:rPr>
          <w:rFonts w:ascii="Times New Roman" w:hAnsi="Times New Roman" w:cs="Times New Roman"/>
        </w:rPr>
        <w:t xml:space="preserve"> ve hem de PDF kopyalarını içeren CD</w:t>
      </w:r>
    </w:p>
    <w:p w:rsidR="00E95F03" w:rsidRPr="000805D5" w:rsidRDefault="00064772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74DE6" w:rsidRPr="000805D5">
        <w:rPr>
          <w:rFonts w:ascii="Times New Roman" w:hAnsi="Times New Roman" w:cs="Times New Roman"/>
        </w:rPr>
        <w:t xml:space="preserve"> adet </w:t>
      </w:r>
      <w:r w:rsidR="00684AAA" w:rsidRPr="000805D5">
        <w:rPr>
          <w:rFonts w:ascii="Times New Roman" w:hAnsi="Times New Roman" w:cs="Times New Roman"/>
        </w:rPr>
        <w:t>“Tez Veri Giriş Formu” çıktısı</w:t>
      </w:r>
    </w:p>
    <w:p w:rsidR="006C010E" w:rsidRPr="000805D5" w:rsidRDefault="00E95F03" w:rsidP="00E95F03">
      <w:pPr>
        <w:pStyle w:val="ListeParagraf"/>
        <w:numPr>
          <w:ilvl w:val="2"/>
          <w:numId w:val="1"/>
        </w:numPr>
        <w:tabs>
          <w:tab w:val="left" w:pos="1560"/>
        </w:tabs>
        <w:spacing w:after="0" w:line="240" w:lineRule="auto"/>
        <w:ind w:left="1559" w:hanging="181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14_Savunma Sonrası Jüri Üyelerine Tez Teslim Beyan Formu</w:t>
      </w:r>
      <w:r w:rsidR="00C22E32" w:rsidRPr="000805D5">
        <w:rPr>
          <w:rFonts w:ascii="Times New Roman" w:hAnsi="Times New Roman" w:cs="Times New Roman"/>
        </w:rPr>
        <w:t xml:space="preserve"> (her jüri için ayrı</w:t>
      </w:r>
      <w:r w:rsidR="00DE0711" w:rsidRPr="000805D5">
        <w:rPr>
          <w:rFonts w:ascii="Times New Roman" w:hAnsi="Times New Roman" w:cs="Times New Roman"/>
        </w:rPr>
        <w:t xml:space="preserve"> olmalıdır</w:t>
      </w:r>
      <w:r w:rsidR="00C22E32" w:rsidRPr="000805D5">
        <w:rPr>
          <w:rFonts w:ascii="Times New Roman" w:hAnsi="Times New Roman" w:cs="Times New Roman"/>
        </w:rPr>
        <w:t>)</w:t>
      </w:r>
    </w:p>
    <w:p w:rsidR="00CF4312" w:rsidRPr="000805D5" w:rsidRDefault="00684AAA" w:rsidP="00461281">
      <w:pPr>
        <w:pStyle w:val="ListeParagraf"/>
        <w:numPr>
          <w:ilvl w:val="2"/>
          <w:numId w:val="1"/>
        </w:numPr>
        <w:tabs>
          <w:tab w:val="left" w:pos="1560"/>
        </w:tabs>
        <w:spacing w:after="120" w:line="240" w:lineRule="auto"/>
        <w:ind w:left="1560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Tezin basılan son şekline ait intihal (</w:t>
      </w:r>
      <w:proofErr w:type="spellStart"/>
      <w:r w:rsidRPr="000805D5">
        <w:rPr>
          <w:rFonts w:ascii="Times New Roman" w:hAnsi="Times New Roman" w:cs="Times New Roman"/>
        </w:rPr>
        <w:t>Turnitin</w:t>
      </w:r>
      <w:proofErr w:type="spellEnd"/>
      <w:r w:rsidRPr="000805D5">
        <w:rPr>
          <w:rFonts w:ascii="Times New Roman" w:hAnsi="Times New Roman" w:cs="Times New Roman"/>
        </w:rPr>
        <w:t xml:space="preserve">) </w:t>
      </w:r>
      <w:r w:rsidR="003754BA" w:rsidRPr="000805D5">
        <w:rPr>
          <w:rFonts w:ascii="Times New Roman" w:hAnsi="Times New Roman" w:cs="Times New Roman"/>
        </w:rPr>
        <w:t xml:space="preserve">taraması </w:t>
      </w:r>
      <w:r w:rsidR="00774DE6" w:rsidRPr="000805D5">
        <w:rPr>
          <w:rFonts w:ascii="Times New Roman" w:hAnsi="Times New Roman" w:cs="Times New Roman"/>
        </w:rPr>
        <w:t xml:space="preserve">sonuç </w:t>
      </w:r>
      <w:r w:rsidRPr="000805D5">
        <w:rPr>
          <w:rFonts w:ascii="Times New Roman" w:hAnsi="Times New Roman" w:cs="Times New Roman"/>
        </w:rPr>
        <w:t>raporu</w:t>
      </w:r>
      <w:r w:rsidR="006360F5" w:rsidRPr="000805D5">
        <w:rPr>
          <w:rFonts w:ascii="Times New Roman" w:hAnsi="Times New Roman" w:cs="Times New Roman"/>
        </w:rPr>
        <w:t xml:space="preserve"> </w:t>
      </w:r>
      <w:r w:rsidR="006360F5" w:rsidRPr="000805D5">
        <w:rPr>
          <w:rFonts w:ascii="Times New Roman" w:hAnsi="Times New Roman" w:cs="Times New Roman"/>
          <w:i/>
          <w:color w:val="548DD4" w:themeColor="text2" w:themeTint="99"/>
        </w:rPr>
        <w:t>(D/b bendinde yapılan tarama sonuç raporu).</w:t>
      </w:r>
    </w:p>
    <w:p w:rsidR="00CB2745" w:rsidRPr="000805D5" w:rsidRDefault="008A1A85" w:rsidP="00461281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Öğrenci tarafından OBS üzerinden “Mezuniyet İşlemlerini Başlat” seçeneği aracılığıyla mezuniyet başvuru yapılır. Danışman tarafından mezuniyet onaylanır</w:t>
      </w:r>
      <w:r w:rsidR="00CB2745" w:rsidRPr="000805D5">
        <w:rPr>
          <w:rFonts w:ascii="Times New Roman" w:hAnsi="Times New Roman" w:cs="Times New Roman"/>
        </w:rPr>
        <w:t>.</w:t>
      </w:r>
    </w:p>
    <w:p w:rsidR="00CB2745" w:rsidRPr="000805D5" w:rsidRDefault="00684AAA" w:rsidP="00B30D23">
      <w:pPr>
        <w:pStyle w:val="ListeParagraf"/>
        <w:numPr>
          <w:ilvl w:val="1"/>
          <w:numId w:val="1"/>
        </w:numPr>
        <w:spacing w:after="120" w:line="240" w:lineRule="auto"/>
        <w:ind w:left="1134"/>
        <w:contextualSpacing w:val="0"/>
        <w:jc w:val="both"/>
        <w:rPr>
          <w:rFonts w:ascii="Times New Roman" w:hAnsi="Times New Roman" w:cs="Times New Roman"/>
        </w:rPr>
      </w:pPr>
      <w:r w:rsidRPr="000805D5">
        <w:rPr>
          <w:rFonts w:ascii="Times New Roman" w:hAnsi="Times New Roman" w:cs="Times New Roman"/>
        </w:rPr>
        <w:t>Öğrenci Diploması 3 iş günü içeri</w:t>
      </w:r>
      <w:r w:rsidR="00635A74" w:rsidRPr="000805D5">
        <w:rPr>
          <w:rFonts w:ascii="Times New Roman" w:hAnsi="Times New Roman" w:cs="Times New Roman"/>
        </w:rPr>
        <w:t>si</w:t>
      </w:r>
      <w:r w:rsidRPr="000805D5">
        <w:rPr>
          <w:rFonts w:ascii="Times New Roman" w:hAnsi="Times New Roman" w:cs="Times New Roman"/>
        </w:rPr>
        <w:t xml:space="preserve">nde </w:t>
      </w:r>
      <w:r w:rsidR="006A01C4" w:rsidRPr="000805D5">
        <w:rPr>
          <w:rFonts w:ascii="Times New Roman" w:hAnsi="Times New Roman" w:cs="Times New Roman"/>
        </w:rPr>
        <w:t>hazırla</w:t>
      </w:r>
      <w:r w:rsidR="004C15B1" w:rsidRPr="000805D5">
        <w:rPr>
          <w:rFonts w:ascii="Times New Roman" w:hAnsi="Times New Roman" w:cs="Times New Roman"/>
        </w:rPr>
        <w:t>nı</w:t>
      </w:r>
      <w:r w:rsidRPr="000805D5">
        <w:rPr>
          <w:rFonts w:ascii="Times New Roman" w:hAnsi="Times New Roman" w:cs="Times New Roman"/>
        </w:rPr>
        <w:t xml:space="preserve">r. </w:t>
      </w:r>
      <w:r w:rsidR="00774DE6" w:rsidRPr="000805D5">
        <w:rPr>
          <w:rFonts w:ascii="Times New Roman" w:hAnsi="Times New Roman" w:cs="Times New Roman"/>
        </w:rPr>
        <w:t>Diploma</w:t>
      </w:r>
      <w:r w:rsidRPr="000805D5">
        <w:rPr>
          <w:rFonts w:ascii="Times New Roman" w:hAnsi="Times New Roman" w:cs="Times New Roman"/>
        </w:rPr>
        <w:t xml:space="preserve"> şahsen veya Noter tasdikli resm</w:t>
      </w:r>
      <w:r w:rsidR="00635A74" w:rsidRPr="000805D5">
        <w:rPr>
          <w:rFonts w:ascii="Times New Roman" w:hAnsi="Times New Roman" w:cs="Times New Roman"/>
        </w:rPr>
        <w:t>î</w:t>
      </w:r>
      <w:r w:rsidRPr="000805D5">
        <w:rPr>
          <w:rFonts w:ascii="Times New Roman" w:hAnsi="Times New Roman" w:cs="Times New Roman"/>
        </w:rPr>
        <w:t xml:space="preserve"> vekil aracılığıyla </w:t>
      </w:r>
      <w:r w:rsidR="00064772">
        <w:rPr>
          <w:rFonts w:ascii="Times New Roman" w:hAnsi="Times New Roman" w:cs="Times New Roman"/>
        </w:rPr>
        <w:t>Öğrenci İşleri Daire Başkanlığından</w:t>
      </w:r>
      <w:r w:rsidR="004D02AA" w:rsidRPr="000805D5">
        <w:rPr>
          <w:rFonts w:ascii="Times New Roman" w:hAnsi="Times New Roman" w:cs="Times New Roman"/>
        </w:rPr>
        <w:t xml:space="preserve"> teslim </w:t>
      </w:r>
      <w:r w:rsidR="0039772E" w:rsidRPr="000805D5">
        <w:rPr>
          <w:rFonts w:ascii="Times New Roman" w:hAnsi="Times New Roman" w:cs="Times New Roman"/>
        </w:rPr>
        <w:t>alı</w:t>
      </w:r>
      <w:r w:rsidR="00774DE6" w:rsidRPr="000805D5">
        <w:rPr>
          <w:rFonts w:ascii="Times New Roman" w:hAnsi="Times New Roman" w:cs="Times New Roman"/>
        </w:rPr>
        <w:t>nı</w:t>
      </w:r>
      <w:r w:rsidR="0039772E" w:rsidRPr="000805D5">
        <w:rPr>
          <w:rFonts w:ascii="Times New Roman" w:hAnsi="Times New Roman" w:cs="Times New Roman"/>
        </w:rPr>
        <w:t>r</w:t>
      </w:r>
      <w:r w:rsidR="004D02AA" w:rsidRPr="000805D5">
        <w:rPr>
          <w:rFonts w:ascii="Times New Roman" w:hAnsi="Times New Roman" w:cs="Times New Roman"/>
        </w:rPr>
        <w:t>.</w:t>
      </w:r>
    </w:p>
    <w:sectPr w:rsidR="00CB2745" w:rsidRPr="000805D5" w:rsidSect="000805D5">
      <w:head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65" w:rsidRDefault="00687D65" w:rsidP="0061448C">
      <w:pPr>
        <w:spacing w:after="0" w:line="240" w:lineRule="auto"/>
      </w:pPr>
      <w:r>
        <w:separator/>
      </w:r>
    </w:p>
  </w:endnote>
  <w:endnote w:type="continuationSeparator" w:id="0">
    <w:p w:rsidR="00687D65" w:rsidRDefault="00687D65" w:rsidP="0061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65" w:rsidRDefault="00687D65" w:rsidP="0061448C">
      <w:pPr>
        <w:spacing w:after="0" w:line="240" w:lineRule="auto"/>
      </w:pPr>
      <w:r>
        <w:separator/>
      </w:r>
    </w:p>
  </w:footnote>
  <w:footnote w:type="continuationSeparator" w:id="0">
    <w:p w:rsidR="00687D65" w:rsidRDefault="00687D65" w:rsidP="0061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6F" w:rsidRDefault="00A44CB1">
    <w:pPr>
      <w:pStyle w:val="stBilgi"/>
    </w:pPr>
    <w:r>
      <w:rPr>
        <w:b/>
        <w:bCs/>
        <w:noProof/>
      </w:rPr>
      <w:drawing>
        <wp:inline distT="0" distB="0" distL="0" distR="0" wp14:anchorId="6607D147" wp14:editId="54F48A40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86A"/>
    <w:multiLevelType w:val="hybridMultilevel"/>
    <w:tmpl w:val="D2C44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A628022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8E4EEBBA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7FF"/>
    <w:multiLevelType w:val="hybridMultilevel"/>
    <w:tmpl w:val="8AB82DD6"/>
    <w:lvl w:ilvl="0" w:tplc="8E4EEBBA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85"/>
    <w:rsid w:val="00015424"/>
    <w:rsid w:val="00037531"/>
    <w:rsid w:val="00064772"/>
    <w:rsid w:val="000805D5"/>
    <w:rsid w:val="00090174"/>
    <w:rsid w:val="000B7DC6"/>
    <w:rsid w:val="000E089F"/>
    <w:rsid w:val="001A741C"/>
    <w:rsid w:val="001D0E49"/>
    <w:rsid w:val="002835B9"/>
    <w:rsid w:val="002E0E92"/>
    <w:rsid w:val="002F53F8"/>
    <w:rsid w:val="003331A2"/>
    <w:rsid w:val="003754BA"/>
    <w:rsid w:val="0039772E"/>
    <w:rsid w:val="003B5090"/>
    <w:rsid w:val="003D20E9"/>
    <w:rsid w:val="00414EE6"/>
    <w:rsid w:val="00455C7F"/>
    <w:rsid w:val="00461281"/>
    <w:rsid w:val="00495E3D"/>
    <w:rsid w:val="004B7E84"/>
    <w:rsid w:val="004C15B1"/>
    <w:rsid w:val="004D02AA"/>
    <w:rsid w:val="004E4E1F"/>
    <w:rsid w:val="004F502C"/>
    <w:rsid w:val="00503345"/>
    <w:rsid w:val="00535AB7"/>
    <w:rsid w:val="00543490"/>
    <w:rsid w:val="00556270"/>
    <w:rsid w:val="0061448C"/>
    <w:rsid w:val="006159C3"/>
    <w:rsid w:val="00635A74"/>
    <w:rsid w:val="006360F5"/>
    <w:rsid w:val="006459C1"/>
    <w:rsid w:val="00671AC8"/>
    <w:rsid w:val="00684991"/>
    <w:rsid w:val="00684AAA"/>
    <w:rsid w:val="00687D65"/>
    <w:rsid w:val="0069096F"/>
    <w:rsid w:val="00693FE7"/>
    <w:rsid w:val="00697CF4"/>
    <w:rsid w:val="006A01C4"/>
    <w:rsid w:val="006C010E"/>
    <w:rsid w:val="00774DE6"/>
    <w:rsid w:val="0078249E"/>
    <w:rsid w:val="007A2185"/>
    <w:rsid w:val="007D620C"/>
    <w:rsid w:val="007D7A35"/>
    <w:rsid w:val="008A1A85"/>
    <w:rsid w:val="008A7ACA"/>
    <w:rsid w:val="008C59E0"/>
    <w:rsid w:val="008E6200"/>
    <w:rsid w:val="00902621"/>
    <w:rsid w:val="00965261"/>
    <w:rsid w:val="00A44CB1"/>
    <w:rsid w:val="00A52D2C"/>
    <w:rsid w:val="00A53E80"/>
    <w:rsid w:val="00AE0FA6"/>
    <w:rsid w:val="00B30D23"/>
    <w:rsid w:val="00B47545"/>
    <w:rsid w:val="00BA1D1E"/>
    <w:rsid w:val="00BA4D3F"/>
    <w:rsid w:val="00BB2FC8"/>
    <w:rsid w:val="00BB6B3B"/>
    <w:rsid w:val="00BF4F3B"/>
    <w:rsid w:val="00C22E32"/>
    <w:rsid w:val="00C23608"/>
    <w:rsid w:val="00C3235A"/>
    <w:rsid w:val="00C77C3C"/>
    <w:rsid w:val="00C93271"/>
    <w:rsid w:val="00CB2745"/>
    <w:rsid w:val="00CE46F9"/>
    <w:rsid w:val="00CF4312"/>
    <w:rsid w:val="00D5558F"/>
    <w:rsid w:val="00D6047B"/>
    <w:rsid w:val="00DA6EBF"/>
    <w:rsid w:val="00DB30CD"/>
    <w:rsid w:val="00DE0711"/>
    <w:rsid w:val="00E40356"/>
    <w:rsid w:val="00E540BD"/>
    <w:rsid w:val="00E763F3"/>
    <w:rsid w:val="00E877C4"/>
    <w:rsid w:val="00E952C9"/>
    <w:rsid w:val="00E95F03"/>
    <w:rsid w:val="00EA3255"/>
    <w:rsid w:val="00EC7434"/>
    <w:rsid w:val="00ED3FCB"/>
    <w:rsid w:val="00ED4913"/>
    <w:rsid w:val="00F43EBD"/>
    <w:rsid w:val="00F51BCE"/>
    <w:rsid w:val="00F733F4"/>
    <w:rsid w:val="00F851A1"/>
    <w:rsid w:val="00FB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45F6"/>
  <w15:docId w15:val="{1E50E7CA-7EFC-4A4D-B483-341110AE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218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B2FC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448C"/>
  </w:style>
  <w:style w:type="paragraph" w:styleId="AltBilgi">
    <w:name w:val="footer"/>
    <w:basedOn w:val="Normal"/>
    <w:link w:val="AltBilgiChar"/>
    <w:uiPriority w:val="99"/>
    <w:unhideWhenUsed/>
    <w:rsid w:val="0061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448C"/>
  </w:style>
  <w:style w:type="paragraph" w:styleId="BalonMetni">
    <w:name w:val="Balloon Text"/>
    <w:basedOn w:val="Normal"/>
    <w:link w:val="BalonMetniChar"/>
    <w:uiPriority w:val="99"/>
    <w:semiHidden/>
    <w:unhideWhenUsed/>
    <w:rsid w:val="0028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tek.atauni.edu.tr/open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mahmut karakoyun</cp:lastModifiedBy>
  <cp:revision>5</cp:revision>
  <cp:lastPrinted>2018-08-08T09:52:00Z</cp:lastPrinted>
  <dcterms:created xsi:type="dcterms:W3CDTF">2019-12-06T11:13:00Z</dcterms:created>
  <dcterms:modified xsi:type="dcterms:W3CDTF">2020-01-20T10:14:00Z</dcterms:modified>
</cp:coreProperties>
</file>