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A2" w:rsidRPr="00C242BF" w:rsidRDefault="00981B76" w:rsidP="00A17DA9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242BF">
        <w:rPr>
          <w:rFonts w:ascii="Times New Roman" w:hAnsi="Times New Roman" w:cs="Times New Roman"/>
          <w:b/>
        </w:rPr>
        <w:t xml:space="preserve">TEZ İNTİHAL (TURNITIN) </w:t>
      </w:r>
      <w:r w:rsidR="00A4367A" w:rsidRPr="00C242BF">
        <w:rPr>
          <w:rFonts w:ascii="Times New Roman" w:hAnsi="Times New Roman" w:cs="Times New Roman"/>
          <w:b/>
        </w:rPr>
        <w:t xml:space="preserve">TARAMA </w:t>
      </w:r>
      <w:r w:rsidRPr="00C242BF">
        <w:rPr>
          <w:rFonts w:ascii="Times New Roman" w:hAnsi="Times New Roman" w:cs="Times New Roman"/>
          <w:b/>
        </w:rPr>
        <w:t>KILAVUZU</w:t>
      </w:r>
    </w:p>
    <w:p w:rsidR="00FB1C77" w:rsidRPr="00C242BF" w:rsidRDefault="00FB1C77" w:rsidP="00A17DA9">
      <w:pPr>
        <w:pStyle w:val="ListeParagraf"/>
        <w:numPr>
          <w:ilvl w:val="0"/>
          <w:numId w:val="2"/>
        </w:numPr>
        <w:shd w:val="clear" w:color="auto" w:fill="D9D9D9" w:themeFill="background1" w:themeFillShade="D9"/>
        <w:spacing w:after="120" w:line="240" w:lineRule="auto"/>
        <w:contextualSpacing w:val="0"/>
        <w:rPr>
          <w:rFonts w:asciiTheme="majorHAnsi" w:hAnsiTheme="majorHAnsi" w:cs="Times New Roman"/>
          <w:b/>
        </w:rPr>
      </w:pPr>
      <w:r w:rsidRPr="00C242BF">
        <w:rPr>
          <w:rFonts w:asciiTheme="majorHAnsi" w:hAnsiTheme="majorHAnsi" w:cs="Times New Roman"/>
          <w:b/>
        </w:rPr>
        <w:t>İntihal Tarama Yazılımına Erişim</w:t>
      </w:r>
    </w:p>
    <w:p w:rsidR="0018194E" w:rsidRPr="00C242BF" w:rsidRDefault="0018194E" w:rsidP="00A17DA9">
      <w:pPr>
        <w:spacing w:after="120" w:line="240" w:lineRule="auto"/>
        <w:ind w:left="567"/>
        <w:jc w:val="both"/>
        <w:rPr>
          <w:rFonts w:ascii="Times New Roman" w:hAnsi="Times New Roman" w:cs="Times New Roman"/>
        </w:rPr>
      </w:pPr>
      <w:r w:rsidRPr="00C242BF">
        <w:rPr>
          <w:rFonts w:ascii="Times New Roman" w:hAnsi="Times New Roman" w:cs="Times New Roman"/>
        </w:rPr>
        <w:t xml:space="preserve">Tez intihal taramaları </w:t>
      </w:r>
      <w:proofErr w:type="spellStart"/>
      <w:r w:rsidR="00FB1C77" w:rsidRPr="00C242BF">
        <w:rPr>
          <w:rFonts w:ascii="Times New Roman" w:hAnsi="Times New Roman" w:cs="Times New Roman"/>
        </w:rPr>
        <w:t>Turnitin</w:t>
      </w:r>
      <w:proofErr w:type="spellEnd"/>
      <w:r w:rsidR="00FB1C77" w:rsidRPr="00C242BF">
        <w:rPr>
          <w:rFonts w:ascii="Times New Roman" w:hAnsi="Times New Roman" w:cs="Times New Roman"/>
        </w:rPr>
        <w:t xml:space="preserve">  (</w:t>
      </w:r>
      <w:hyperlink r:id="rId8" w:history="1">
        <w:r w:rsidR="00FB1C77" w:rsidRPr="00C242BF">
          <w:rPr>
            <w:rStyle w:val="Kpr"/>
            <w:rFonts w:ascii="Times New Roman" w:hAnsi="Times New Roman" w:cs="Times New Roman"/>
          </w:rPr>
          <w:t>http://www.turnitin.com/tr</w:t>
        </w:r>
      </w:hyperlink>
      <w:r w:rsidR="00FB1C77" w:rsidRPr="00C242BF">
        <w:rPr>
          <w:rFonts w:ascii="Times New Roman" w:hAnsi="Times New Roman" w:cs="Times New Roman"/>
        </w:rPr>
        <w:t xml:space="preserve">) </w:t>
      </w:r>
      <w:r w:rsidR="00A33D05" w:rsidRPr="00C242BF">
        <w:rPr>
          <w:rFonts w:ascii="Times New Roman" w:hAnsi="Times New Roman" w:cs="Times New Roman"/>
        </w:rPr>
        <w:t>veya (</w:t>
      </w:r>
      <w:hyperlink r:id="rId9" w:history="1">
        <w:r w:rsidR="00A33D05" w:rsidRPr="00C242BF">
          <w:rPr>
            <w:rStyle w:val="Kpr"/>
            <w:rFonts w:ascii="Times New Roman" w:hAnsi="Times New Roman" w:cs="Times New Roman"/>
          </w:rPr>
          <w:t>https://www.intihal.net</w:t>
        </w:r>
      </w:hyperlink>
      <w:r w:rsidR="00A33D05" w:rsidRPr="00C242BF">
        <w:rPr>
          <w:rFonts w:ascii="Times New Roman" w:hAnsi="Times New Roman" w:cs="Times New Roman"/>
        </w:rPr>
        <w:t xml:space="preserve">) </w:t>
      </w:r>
      <w:r w:rsidR="00FB1C77" w:rsidRPr="00C242BF">
        <w:rPr>
          <w:rFonts w:ascii="Times New Roman" w:hAnsi="Times New Roman" w:cs="Times New Roman"/>
        </w:rPr>
        <w:t>adlı yazılım</w:t>
      </w:r>
      <w:r w:rsidR="00A33D05" w:rsidRPr="00C242BF">
        <w:rPr>
          <w:rFonts w:ascii="Times New Roman" w:hAnsi="Times New Roman" w:cs="Times New Roman"/>
        </w:rPr>
        <w:t>lar</w:t>
      </w:r>
      <w:r w:rsidR="00FB1C77" w:rsidRPr="00C242BF">
        <w:rPr>
          <w:rFonts w:ascii="Times New Roman" w:hAnsi="Times New Roman" w:cs="Times New Roman"/>
        </w:rPr>
        <w:t xml:space="preserve"> aracılığıyla </w:t>
      </w:r>
      <w:r w:rsidRPr="00C242BF">
        <w:rPr>
          <w:rFonts w:ascii="Times New Roman" w:hAnsi="Times New Roman" w:cs="Times New Roman"/>
        </w:rPr>
        <w:t xml:space="preserve">öğrenci danışmanları tarafından yapılır. </w:t>
      </w:r>
      <w:proofErr w:type="spellStart"/>
      <w:r w:rsidRPr="00C242BF">
        <w:rPr>
          <w:rFonts w:ascii="Times New Roman" w:hAnsi="Times New Roman" w:cs="Times New Roman"/>
        </w:rPr>
        <w:t>Turnitin</w:t>
      </w:r>
      <w:proofErr w:type="spellEnd"/>
      <w:r w:rsidR="00FB1C77" w:rsidRPr="00C242BF">
        <w:rPr>
          <w:rFonts w:ascii="Times New Roman" w:hAnsi="Times New Roman" w:cs="Times New Roman"/>
        </w:rPr>
        <w:t xml:space="preserve"> </w:t>
      </w:r>
      <w:r w:rsidRPr="00C242BF">
        <w:rPr>
          <w:rFonts w:ascii="Times New Roman" w:hAnsi="Times New Roman" w:cs="Times New Roman"/>
        </w:rPr>
        <w:t>şifre</w:t>
      </w:r>
      <w:r w:rsidR="00FB1C77" w:rsidRPr="00C242BF">
        <w:rPr>
          <w:rFonts w:ascii="Times New Roman" w:hAnsi="Times New Roman" w:cs="Times New Roman"/>
        </w:rPr>
        <w:t>s</w:t>
      </w:r>
      <w:r w:rsidRPr="00C242BF">
        <w:rPr>
          <w:rFonts w:ascii="Times New Roman" w:hAnsi="Times New Roman" w:cs="Times New Roman"/>
        </w:rPr>
        <w:t xml:space="preserve">i Atatürk Üniversitesi Kütüphanesi tarafından verilmekte ve kısa bir eğitim programı sunulmaktadır. Öncelikle </w:t>
      </w:r>
      <w:proofErr w:type="spellStart"/>
      <w:r w:rsidRPr="00C242BF">
        <w:rPr>
          <w:rFonts w:ascii="Times New Roman" w:hAnsi="Times New Roman" w:cs="Times New Roman"/>
        </w:rPr>
        <w:t>Turnitin</w:t>
      </w:r>
      <w:r w:rsidR="00FB1C77" w:rsidRPr="00C242BF">
        <w:rPr>
          <w:rFonts w:ascii="Times New Roman" w:hAnsi="Times New Roman" w:cs="Times New Roman"/>
        </w:rPr>
        <w:t>’</w:t>
      </w:r>
      <w:r w:rsidRPr="00C242BF">
        <w:rPr>
          <w:rFonts w:ascii="Times New Roman" w:hAnsi="Times New Roman" w:cs="Times New Roman"/>
        </w:rPr>
        <w:t>e</w:t>
      </w:r>
      <w:proofErr w:type="spellEnd"/>
      <w:r w:rsidRPr="00C242BF">
        <w:rPr>
          <w:rFonts w:ascii="Times New Roman" w:hAnsi="Times New Roman" w:cs="Times New Roman"/>
        </w:rPr>
        <w:t xml:space="preserve"> </w:t>
      </w:r>
      <w:r w:rsidR="00FB1C77" w:rsidRPr="00C242BF">
        <w:rPr>
          <w:rFonts w:ascii="Times New Roman" w:hAnsi="Times New Roman" w:cs="Times New Roman"/>
        </w:rPr>
        <w:t xml:space="preserve">giriş </w:t>
      </w:r>
      <w:r w:rsidRPr="00C242BF">
        <w:rPr>
          <w:rFonts w:ascii="Times New Roman" w:hAnsi="Times New Roman" w:cs="Times New Roman"/>
        </w:rPr>
        <w:t>şifresi almamış olan öğretim üyelerimizin kütüphaneden şifre almaları ve programın nasıl kullanıldığını öğrenmeleri gerekmektedir.</w:t>
      </w:r>
      <w:r w:rsidR="00A33D05" w:rsidRPr="00C242BF">
        <w:rPr>
          <w:rFonts w:ascii="Times New Roman" w:hAnsi="Times New Roman" w:cs="Times New Roman"/>
        </w:rPr>
        <w:t xml:space="preserve"> İntihal.net için kayıt ücretsiz olup şahsen yapılmalıdır.</w:t>
      </w:r>
    </w:p>
    <w:p w:rsidR="00FB1C77" w:rsidRPr="00C242BF" w:rsidRDefault="00FB1C77" w:rsidP="00A17DA9">
      <w:pPr>
        <w:pStyle w:val="ListeParagraf"/>
        <w:numPr>
          <w:ilvl w:val="0"/>
          <w:numId w:val="2"/>
        </w:numPr>
        <w:shd w:val="clear" w:color="auto" w:fill="D9D9D9" w:themeFill="background1" w:themeFillShade="D9"/>
        <w:spacing w:after="120" w:line="240" w:lineRule="auto"/>
        <w:contextualSpacing w:val="0"/>
        <w:rPr>
          <w:rFonts w:asciiTheme="majorHAnsi" w:hAnsiTheme="majorHAnsi" w:cs="Times New Roman"/>
          <w:b/>
        </w:rPr>
      </w:pPr>
      <w:r w:rsidRPr="00C242BF">
        <w:rPr>
          <w:rFonts w:asciiTheme="majorHAnsi" w:hAnsiTheme="majorHAnsi" w:cs="Times New Roman"/>
          <w:b/>
        </w:rPr>
        <w:t>Tez İntihal Tarama</w:t>
      </w:r>
      <w:r w:rsidR="00512E4B" w:rsidRPr="00C242BF">
        <w:rPr>
          <w:rFonts w:asciiTheme="majorHAnsi" w:hAnsiTheme="majorHAnsi" w:cs="Times New Roman"/>
          <w:b/>
        </w:rPr>
        <w:t>ya Hazırlık</w:t>
      </w:r>
    </w:p>
    <w:p w:rsidR="0054238C" w:rsidRPr="00C242BF" w:rsidRDefault="0054238C" w:rsidP="00A17DA9">
      <w:pPr>
        <w:pStyle w:val="ListeParagraf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242BF">
        <w:rPr>
          <w:rFonts w:ascii="Times New Roman" w:hAnsi="Times New Roman" w:cs="Times New Roman"/>
        </w:rPr>
        <w:t>İntihal taraması yapılacak tez</w:t>
      </w:r>
      <w:r w:rsidR="00D65DF9" w:rsidRPr="00C242BF">
        <w:rPr>
          <w:rFonts w:ascii="Times New Roman" w:hAnsi="Times New Roman" w:cs="Times New Roman"/>
        </w:rPr>
        <w:t>, tez yazarı</w:t>
      </w:r>
      <w:r w:rsidRPr="00C242BF">
        <w:rPr>
          <w:rFonts w:ascii="Times New Roman" w:hAnsi="Times New Roman" w:cs="Times New Roman"/>
        </w:rPr>
        <w:t xml:space="preserve"> tarafından aşağıdaki bölümleri içerecek şekilde beş </w:t>
      </w:r>
      <w:r w:rsidR="00FB1C77" w:rsidRPr="00C242BF">
        <w:rPr>
          <w:rFonts w:ascii="Times New Roman" w:hAnsi="Times New Roman" w:cs="Times New Roman"/>
        </w:rPr>
        <w:t xml:space="preserve">farklı bölüm olarak </w:t>
      </w:r>
      <w:r w:rsidR="00FB1C77" w:rsidRPr="00C242BF">
        <w:rPr>
          <w:rFonts w:asciiTheme="majorHAnsi" w:hAnsiTheme="majorHAnsi" w:cs="Times New Roman"/>
        </w:rPr>
        <w:t xml:space="preserve">Microsoft® Word </w:t>
      </w:r>
      <w:r w:rsidR="00FB1C77" w:rsidRPr="00C242BF">
        <w:rPr>
          <w:rFonts w:ascii="Times New Roman" w:hAnsi="Times New Roman" w:cs="Times New Roman"/>
        </w:rPr>
        <w:t>formatında</w:t>
      </w:r>
      <w:r w:rsidRPr="00C242BF">
        <w:rPr>
          <w:rFonts w:ascii="Times New Roman" w:hAnsi="Times New Roman" w:cs="Times New Roman"/>
        </w:rPr>
        <w:t xml:space="preserve"> hazırlanarak danışmana sunulur. </w:t>
      </w:r>
    </w:p>
    <w:p w:rsidR="0054238C" w:rsidRPr="00C242BF" w:rsidRDefault="00FB1C77" w:rsidP="00A17DA9">
      <w:pPr>
        <w:pStyle w:val="ListeParagraf"/>
        <w:numPr>
          <w:ilvl w:val="0"/>
          <w:numId w:val="5"/>
        </w:numPr>
        <w:spacing w:after="120" w:line="240" w:lineRule="auto"/>
        <w:ind w:left="1134" w:hanging="141"/>
        <w:contextualSpacing w:val="0"/>
        <w:jc w:val="both"/>
        <w:rPr>
          <w:rFonts w:ascii="Times New Roman" w:hAnsi="Times New Roman" w:cs="Times New Roman"/>
        </w:rPr>
      </w:pPr>
      <w:r w:rsidRPr="00C242BF">
        <w:rPr>
          <w:rFonts w:ascii="Times New Roman" w:hAnsi="Times New Roman" w:cs="Times New Roman"/>
        </w:rPr>
        <w:t xml:space="preserve">Tez </w:t>
      </w:r>
      <w:r w:rsidR="00115519" w:rsidRPr="00C242BF">
        <w:rPr>
          <w:rFonts w:ascii="Times New Roman" w:hAnsi="Times New Roman" w:cs="Times New Roman"/>
        </w:rPr>
        <w:t>Genel</w:t>
      </w:r>
      <w:r w:rsidRPr="00C242BF">
        <w:rPr>
          <w:rFonts w:ascii="Times New Roman" w:hAnsi="Times New Roman" w:cs="Times New Roman"/>
        </w:rPr>
        <w:t>i</w:t>
      </w:r>
      <w:r w:rsidR="00115519" w:rsidRPr="00C242BF">
        <w:rPr>
          <w:rFonts w:ascii="Times New Roman" w:hAnsi="Times New Roman" w:cs="Times New Roman"/>
        </w:rPr>
        <w:t xml:space="preserve"> </w:t>
      </w:r>
      <w:r w:rsidR="004E7E79" w:rsidRPr="00C242BF">
        <w:rPr>
          <w:rFonts w:ascii="Times New Roman" w:hAnsi="Times New Roman" w:cs="Times New Roman"/>
          <w:i/>
          <w:color w:val="0070C0"/>
        </w:rPr>
        <w:t>(Bu kıs</w:t>
      </w:r>
      <w:r w:rsidR="0054238C" w:rsidRPr="00C242BF">
        <w:rPr>
          <w:rFonts w:ascii="Times New Roman" w:hAnsi="Times New Roman" w:cs="Times New Roman"/>
          <w:i/>
          <w:color w:val="0070C0"/>
        </w:rPr>
        <w:t xml:space="preserve">ım tezin </w:t>
      </w:r>
      <w:r w:rsidRPr="00C242BF">
        <w:rPr>
          <w:rFonts w:ascii="Times New Roman" w:hAnsi="Times New Roman" w:cs="Times New Roman"/>
          <w:i/>
          <w:color w:val="0070C0"/>
        </w:rPr>
        <w:t xml:space="preserve">BİRİNCİ BÖLÜMÜ </w:t>
      </w:r>
      <w:r w:rsidR="0054238C" w:rsidRPr="00C242BF">
        <w:rPr>
          <w:rFonts w:ascii="Times New Roman" w:hAnsi="Times New Roman" w:cs="Times New Roman"/>
          <w:i/>
          <w:color w:val="0070C0"/>
        </w:rPr>
        <w:t xml:space="preserve">olan </w:t>
      </w:r>
      <w:r w:rsidRPr="00C242BF">
        <w:rPr>
          <w:rFonts w:ascii="Times New Roman" w:hAnsi="Times New Roman" w:cs="Times New Roman"/>
          <w:i/>
          <w:color w:val="0070C0"/>
        </w:rPr>
        <w:t xml:space="preserve">Giriş </w:t>
      </w:r>
      <w:r w:rsidR="0054238C" w:rsidRPr="00C242BF">
        <w:rPr>
          <w:rFonts w:ascii="Times New Roman" w:hAnsi="Times New Roman" w:cs="Times New Roman"/>
          <w:i/>
          <w:color w:val="0070C0"/>
        </w:rPr>
        <w:t>bölümü ile başlayıp</w:t>
      </w:r>
      <w:r w:rsidR="00055833" w:rsidRPr="00C242BF">
        <w:rPr>
          <w:rFonts w:ascii="Times New Roman" w:hAnsi="Times New Roman" w:cs="Times New Roman"/>
          <w:i/>
          <w:color w:val="0070C0"/>
        </w:rPr>
        <w:t xml:space="preserve">, </w:t>
      </w:r>
      <w:r w:rsidRPr="00C242BF">
        <w:rPr>
          <w:rFonts w:ascii="Times New Roman" w:hAnsi="Times New Roman" w:cs="Times New Roman"/>
          <w:i/>
          <w:color w:val="0070C0"/>
        </w:rPr>
        <w:t>BEŞİNCİ BÖLÜMÜ</w:t>
      </w:r>
      <w:r w:rsidR="00055833" w:rsidRPr="00C242BF">
        <w:rPr>
          <w:rFonts w:ascii="Times New Roman" w:hAnsi="Times New Roman" w:cs="Times New Roman"/>
          <w:i/>
          <w:color w:val="0070C0"/>
        </w:rPr>
        <w:t xml:space="preserve"> olan </w:t>
      </w:r>
      <w:r w:rsidRPr="00C242BF">
        <w:rPr>
          <w:rFonts w:ascii="Times New Roman" w:hAnsi="Times New Roman" w:cs="Times New Roman"/>
          <w:i/>
          <w:color w:val="0070C0"/>
        </w:rPr>
        <w:t xml:space="preserve">Tartışma, Sonuç ve Öneriler </w:t>
      </w:r>
      <w:r w:rsidR="00055833" w:rsidRPr="00C242BF">
        <w:rPr>
          <w:rFonts w:ascii="Times New Roman" w:hAnsi="Times New Roman" w:cs="Times New Roman"/>
          <w:i/>
          <w:color w:val="0070C0"/>
        </w:rPr>
        <w:t>kısmı ile bi</w:t>
      </w:r>
      <w:r w:rsidR="004E7E79" w:rsidRPr="00C242BF">
        <w:rPr>
          <w:rFonts w:ascii="Times New Roman" w:hAnsi="Times New Roman" w:cs="Times New Roman"/>
          <w:i/>
          <w:color w:val="0070C0"/>
        </w:rPr>
        <w:t>tmelidir</w:t>
      </w:r>
      <w:r w:rsidR="00512E4B" w:rsidRPr="00C242BF">
        <w:rPr>
          <w:rFonts w:ascii="Times New Roman" w:hAnsi="Times New Roman" w:cs="Times New Roman"/>
          <w:i/>
          <w:color w:val="0070C0"/>
        </w:rPr>
        <w:t>.</w:t>
      </w:r>
      <w:r w:rsidR="004E7E79" w:rsidRPr="00C242BF">
        <w:rPr>
          <w:rFonts w:ascii="Times New Roman" w:hAnsi="Times New Roman" w:cs="Times New Roman"/>
          <w:i/>
          <w:color w:val="0070C0"/>
        </w:rPr>
        <w:t xml:space="preserve"> Tezin kapak, onay, etik bildirim, özet, tablolar vb. sayfaları ile kaynaklar ve ekler yer almamalıdır</w:t>
      </w:r>
      <w:r w:rsidRPr="00C242BF">
        <w:rPr>
          <w:rFonts w:ascii="Times New Roman" w:hAnsi="Times New Roman" w:cs="Times New Roman"/>
          <w:i/>
          <w:color w:val="0070C0"/>
        </w:rPr>
        <w:t>.</w:t>
      </w:r>
      <w:r w:rsidR="00512E4B" w:rsidRPr="00C242BF">
        <w:rPr>
          <w:rFonts w:ascii="Times New Roman" w:hAnsi="Times New Roman" w:cs="Times New Roman"/>
          <w:i/>
          <w:color w:val="0070C0"/>
        </w:rPr>
        <w:t>)</w:t>
      </w:r>
      <w:r w:rsidR="00055833" w:rsidRPr="00C242BF">
        <w:rPr>
          <w:rFonts w:ascii="Times New Roman" w:hAnsi="Times New Roman" w:cs="Times New Roman"/>
          <w:i/>
          <w:color w:val="0070C0"/>
        </w:rPr>
        <w:t xml:space="preserve"> </w:t>
      </w:r>
    </w:p>
    <w:p w:rsidR="0054238C" w:rsidRPr="00C242BF" w:rsidRDefault="0054238C" w:rsidP="00A17DA9">
      <w:pPr>
        <w:pStyle w:val="ListeParagraf"/>
        <w:numPr>
          <w:ilvl w:val="0"/>
          <w:numId w:val="5"/>
        </w:numPr>
        <w:spacing w:after="120" w:line="240" w:lineRule="auto"/>
        <w:ind w:left="1134" w:hanging="141"/>
        <w:contextualSpacing w:val="0"/>
        <w:jc w:val="both"/>
        <w:rPr>
          <w:rFonts w:ascii="Times New Roman" w:hAnsi="Times New Roman" w:cs="Times New Roman"/>
        </w:rPr>
      </w:pPr>
      <w:r w:rsidRPr="00C242BF">
        <w:rPr>
          <w:rFonts w:ascii="Times New Roman" w:hAnsi="Times New Roman" w:cs="Times New Roman"/>
        </w:rPr>
        <w:t>Giriş Bölümü</w:t>
      </w:r>
      <w:r w:rsidR="004E7E79" w:rsidRPr="00C242BF">
        <w:rPr>
          <w:rFonts w:ascii="Times New Roman" w:hAnsi="Times New Roman" w:cs="Times New Roman"/>
        </w:rPr>
        <w:t xml:space="preserve"> </w:t>
      </w:r>
      <w:r w:rsidR="004E7E79" w:rsidRPr="00C242BF">
        <w:rPr>
          <w:rFonts w:ascii="Times New Roman" w:hAnsi="Times New Roman" w:cs="Times New Roman"/>
          <w:i/>
          <w:color w:val="0070C0"/>
        </w:rPr>
        <w:t xml:space="preserve">(Bu kısım sadece </w:t>
      </w:r>
      <w:r w:rsidR="00FB1C77" w:rsidRPr="00C242BF">
        <w:rPr>
          <w:rFonts w:ascii="Times New Roman" w:hAnsi="Times New Roman" w:cs="Times New Roman"/>
          <w:i/>
          <w:color w:val="0070C0"/>
        </w:rPr>
        <w:t>G</w:t>
      </w:r>
      <w:r w:rsidR="004E7E79" w:rsidRPr="00C242BF">
        <w:rPr>
          <w:rFonts w:ascii="Times New Roman" w:hAnsi="Times New Roman" w:cs="Times New Roman"/>
          <w:i/>
          <w:color w:val="0070C0"/>
        </w:rPr>
        <w:t xml:space="preserve">iriş ve </w:t>
      </w:r>
      <w:r w:rsidR="00FB1C77" w:rsidRPr="00C242BF">
        <w:rPr>
          <w:rFonts w:ascii="Times New Roman" w:hAnsi="Times New Roman" w:cs="Times New Roman"/>
          <w:i/>
          <w:color w:val="0070C0"/>
        </w:rPr>
        <w:t>K</w:t>
      </w:r>
      <w:r w:rsidR="004E7E79" w:rsidRPr="00C242BF">
        <w:rPr>
          <w:rFonts w:ascii="Times New Roman" w:hAnsi="Times New Roman" w:cs="Times New Roman"/>
          <w:i/>
          <w:color w:val="0070C0"/>
        </w:rPr>
        <w:t xml:space="preserve">uramsal temelleri içeren tek bir </w:t>
      </w:r>
      <w:r w:rsidR="00512E4B" w:rsidRPr="00C242BF">
        <w:rPr>
          <w:rFonts w:asciiTheme="majorHAnsi" w:hAnsiTheme="majorHAnsi" w:cs="Times New Roman"/>
          <w:i/>
          <w:color w:val="0070C0"/>
        </w:rPr>
        <w:t>Microsoft® Word belgesi</w:t>
      </w:r>
      <w:r w:rsidR="004E7E79" w:rsidRPr="00C242BF">
        <w:rPr>
          <w:rFonts w:ascii="Times New Roman" w:hAnsi="Times New Roman" w:cs="Times New Roman"/>
          <w:i/>
          <w:color w:val="0070C0"/>
        </w:rPr>
        <w:t xml:space="preserve"> halinde hazırlanmalıdır</w:t>
      </w:r>
      <w:r w:rsidR="00512E4B" w:rsidRPr="00C242BF">
        <w:rPr>
          <w:rFonts w:ascii="Times New Roman" w:hAnsi="Times New Roman" w:cs="Times New Roman"/>
          <w:i/>
          <w:color w:val="0070C0"/>
        </w:rPr>
        <w:t>.</w:t>
      </w:r>
      <w:r w:rsidR="004E7E79" w:rsidRPr="00C242BF">
        <w:rPr>
          <w:rFonts w:ascii="Times New Roman" w:hAnsi="Times New Roman" w:cs="Times New Roman"/>
          <w:i/>
          <w:color w:val="0070C0"/>
        </w:rPr>
        <w:t>)</w:t>
      </w:r>
    </w:p>
    <w:p w:rsidR="0054238C" w:rsidRPr="00C242BF" w:rsidRDefault="0054238C" w:rsidP="00A17DA9">
      <w:pPr>
        <w:pStyle w:val="ListeParagraf"/>
        <w:numPr>
          <w:ilvl w:val="0"/>
          <w:numId w:val="5"/>
        </w:numPr>
        <w:spacing w:after="120" w:line="240" w:lineRule="auto"/>
        <w:ind w:left="1134" w:hanging="141"/>
        <w:contextualSpacing w:val="0"/>
        <w:jc w:val="both"/>
        <w:rPr>
          <w:rFonts w:ascii="Times New Roman" w:hAnsi="Times New Roman" w:cs="Times New Roman"/>
        </w:rPr>
      </w:pPr>
      <w:r w:rsidRPr="00C242BF">
        <w:rPr>
          <w:rFonts w:ascii="Times New Roman" w:hAnsi="Times New Roman" w:cs="Times New Roman"/>
        </w:rPr>
        <w:t>Yöntem Bölümü</w:t>
      </w:r>
    </w:p>
    <w:p w:rsidR="0054238C" w:rsidRPr="00C242BF" w:rsidRDefault="0054238C" w:rsidP="00A17DA9">
      <w:pPr>
        <w:pStyle w:val="ListeParagraf"/>
        <w:numPr>
          <w:ilvl w:val="0"/>
          <w:numId w:val="5"/>
        </w:numPr>
        <w:spacing w:after="120" w:line="240" w:lineRule="auto"/>
        <w:ind w:left="1134" w:hanging="141"/>
        <w:contextualSpacing w:val="0"/>
        <w:jc w:val="both"/>
        <w:rPr>
          <w:rFonts w:ascii="Times New Roman" w:hAnsi="Times New Roman" w:cs="Times New Roman"/>
        </w:rPr>
      </w:pPr>
      <w:r w:rsidRPr="00C242BF">
        <w:rPr>
          <w:rFonts w:ascii="Times New Roman" w:hAnsi="Times New Roman" w:cs="Times New Roman"/>
        </w:rPr>
        <w:t>Bulgular Bölümü</w:t>
      </w:r>
    </w:p>
    <w:p w:rsidR="00981B76" w:rsidRPr="00C242BF" w:rsidRDefault="00512E4B" w:rsidP="00A17DA9">
      <w:pPr>
        <w:pStyle w:val="ListeParagraf"/>
        <w:numPr>
          <w:ilvl w:val="0"/>
          <w:numId w:val="5"/>
        </w:numPr>
        <w:spacing w:after="120" w:line="240" w:lineRule="auto"/>
        <w:ind w:left="1134" w:hanging="141"/>
        <w:contextualSpacing w:val="0"/>
        <w:jc w:val="both"/>
        <w:rPr>
          <w:rFonts w:ascii="Times New Roman" w:hAnsi="Times New Roman" w:cs="Times New Roman"/>
        </w:rPr>
      </w:pPr>
      <w:r w:rsidRPr="00C242BF">
        <w:rPr>
          <w:rFonts w:ascii="Times New Roman" w:hAnsi="Times New Roman" w:cs="Times New Roman"/>
        </w:rPr>
        <w:t xml:space="preserve">Tartışma, Sonuç ve Öneriler </w:t>
      </w:r>
      <w:r w:rsidR="0054238C" w:rsidRPr="00C242BF">
        <w:rPr>
          <w:rFonts w:ascii="Times New Roman" w:hAnsi="Times New Roman" w:cs="Times New Roman"/>
        </w:rPr>
        <w:t>Bölümü</w:t>
      </w:r>
      <w:r w:rsidR="00981B76" w:rsidRPr="00C242BF">
        <w:rPr>
          <w:rFonts w:ascii="Times New Roman" w:hAnsi="Times New Roman" w:cs="Times New Roman"/>
        </w:rPr>
        <w:t xml:space="preserve"> </w:t>
      </w:r>
    </w:p>
    <w:p w:rsidR="00512E4B" w:rsidRPr="00C242BF" w:rsidRDefault="004E7E79" w:rsidP="00A17DA9">
      <w:pPr>
        <w:pStyle w:val="ListeParagraf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242BF">
        <w:rPr>
          <w:rFonts w:ascii="Times New Roman" w:hAnsi="Times New Roman" w:cs="Times New Roman"/>
        </w:rPr>
        <w:t>Yu</w:t>
      </w:r>
      <w:r w:rsidR="007A57A5" w:rsidRPr="00C242BF">
        <w:rPr>
          <w:rFonts w:ascii="Times New Roman" w:hAnsi="Times New Roman" w:cs="Times New Roman"/>
        </w:rPr>
        <w:t>karıdaki bölümler hazırlanırken</w:t>
      </w:r>
      <w:r w:rsidR="00512E4B" w:rsidRPr="00C242BF">
        <w:rPr>
          <w:rFonts w:ascii="Times New Roman" w:hAnsi="Times New Roman" w:cs="Times New Roman"/>
        </w:rPr>
        <w:t xml:space="preserve"> tezdeki </w:t>
      </w:r>
      <w:r w:rsidR="007A57A5" w:rsidRPr="00C242BF">
        <w:rPr>
          <w:rFonts w:ascii="Times New Roman" w:hAnsi="Times New Roman" w:cs="Times New Roman"/>
        </w:rPr>
        <w:t>resim</w:t>
      </w:r>
      <w:r w:rsidR="00512E4B" w:rsidRPr="00C242BF">
        <w:rPr>
          <w:rFonts w:ascii="Times New Roman" w:hAnsi="Times New Roman" w:cs="Times New Roman"/>
        </w:rPr>
        <w:t>ler</w:t>
      </w:r>
      <w:r w:rsidR="007A57A5" w:rsidRPr="00C242BF">
        <w:rPr>
          <w:rFonts w:ascii="Times New Roman" w:hAnsi="Times New Roman" w:cs="Times New Roman"/>
        </w:rPr>
        <w:t xml:space="preserve"> </w:t>
      </w:r>
      <w:r w:rsidR="00512E4B" w:rsidRPr="00C242BF">
        <w:rPr>
          <w:rFonts w:ascii="Times New Roman" w:hAnsi="Times New Roman" w:cs="Times New Roman"/>
        </w:rPr>
        <w:t>(T</w:t>
      </w:r>
      <w:r w:rsidR="007A57A5" w:rsidRPr="00C242BF">
        <w:rPr>
          <w:rFonts w:ascii="Times New Roman" w:hAnsi="Times New Roman" w:cs="Times New Roman"/>
        </w:rPr>
        <w:t>ezin en</w:t>
      </w:r>
      <w:r w:rsidR="00681652" w:rsidRPr="00C242BF">
        <w:rPr>
          <w:rFonts w:ascii="Times New Roman" w:hAnsi="Times New Roman" w:cs="Times New Roman"/>
        </w:rPr>
        <w:t xml:space="preserve">stitüye gönderilen </w:t>
      </w:r>
      <w:r w:rsidR="007A57A5" w:rsidRPr="00C242BF">
        <w:rPr>
          <w:rFonts w:ascii="Times New Roman" w:hAnsi="Times New Roman" w:cs="Times New Roman"/>
        </w:rPr>
        <w:t>son haline eklenmek şartı ile</w:t>
      </w:r>
      <w:r w:rsidR="00512E4B" w:rsidRPr="00C242BF">
        <w:rPr>
          <w:rFonts w:ascii="Times New Roman" w:hAnsi="Times New Roman" w:cs="Times New Roman"/>
        </w:rPr>
        <w:t>)</w:t>
      </w:r>
      <w:r w:rsidR="007A57A5" w:rsidRPr="00C242BF">
        <w:rPr>
          <w:rFonts w:ascii="Times New Roman" w:hAnsi="Times New Roman" w:cs="Times New Roman"/>
        </w:rPr>
        <w:t xml:space="preserve"> metin kısımlarından çıkarılabilir. </w:t>
      </w:r>
      <w:r w:rsidR="007B65BD" w:rsidRPr="00C242BF">
        <w:rPr>
          <w:rFonts w:ascii="Times New Roman" w:hAnsi="Times New Roman" w:cs="Times New Roman"/>
        </w:rPr>
        <w:t>Tezde değiştirilmesi mümkün olmayan kısımlar varsa (</w:t>
      </w:r>
      <w:r w:rsidR="00512E4B" w:rsidRPr="00C242BF">
        <w:rPr>
          <w:rFonts w:ascii="Times New Roman" w:hAnsi="Times New Roman" w:cs="Times New Roman"/>
          <w:i/>
        </w:rPr>
        <w:t>Ör</w:t>
      </w:r>
      <w:r w:rsidR="00512E4B" w:rsidRPr="00C242BF">
        <w:rPr>
          <w:rFonts w:ascii="Times New Roman" w:hAnsi="Times New Roman" w:cs="Times New Roman"/>
        </w:rPr>
        <w:t xml:space="preserve">. </w:t>
      </w:r>
      <w:proofErr w:type="gramStart"/>
      <w:r w:rsidR="007B65BD" w:rsidRPr="00C242BF">
        <w:rPr>
          <w:rFonts w:ascii="Times New Roman" w:hAnsi="Times New Roman" w:cs="Times New Roman"/>
        </w:rPr>
        <w:t>bir</w:t>
      </w:r>
      <w:proofErr w:type="gramEnd"/>
      <w:r w:rsidR="007B65BD" w:rsidRPr="00C242BF">
        <w:rPr>
          <w:rFonts w:ascii="Times New Roman" w:hAnsi="Times New Roman" w:cs="Times New Roman"/>
        </w:rPr>
        <w:t xml:space="preserve"> ünitenin kazanımları</w:t>
      </w:r>
      <w:r w:rsidR="00512E4B" w:rsidRPr="00C242BF">
        <w:rPr>
          <w:rFonts w:ascii="Times New Roman" w:hAnsi="Times New Roman" w:cs="Times New Roman"/>
        </w:rPr>
        <w:t>, kullanılan anket, ölçme araçları</w:t>
      </w:r>
      <w:r w:rsidR="007B65BD" w:rsidRPr="00C242BF">
        <w:rPr>
          <w:rFonts w:ascii="Times New Roman" w:hAnsi="Times New Roman" w:cs="Times New Roman"/>
        </w:rPr>
        <w:t xml:space="preserve"> </w:t>
      </w:r>
      <w:r w:rsidR="00512E4B" w:rsidRPr="00C242BF">
        <w:rPr>
          <w:rFonts w:ascii="Times New Roman" w:hAnsi="Times New Roman" w:cs="Times New Roman"/>
        </w:rPr>
        <w:t>ve</w:t>
      </w:r>
      <w:r w:rsidR="007B65BD" w:rsidRPr="00C242BF">
        <w:rPr>
          <w:rFonts w:ascii="Times New Roman" w:hAnsi="Times New Roman" w:cs="Times New Roman"/>
        </w:rPr>
        <w:t xml:space="preserve"> </w:t>
      </w:r>
      <w:r w:rsidR="00512E4B" w:rsidRPr="00C242BF">
        <w:rPr>
          <w:rFonts w:ascii="Times New Roman" w:hAnsi="Times New Roman" w:cs="Times New Roman"/>
        </w:rPr>
        <w:t xml:space="preserve">incelenen </w:t>
      </w:r>
      <w:r w:rsidR="007B65BD" w:rsidRPr="00C242BF">
        <w:rPr>
          <w:rFonts w:ascii="Times New Roman" w:hAnsi="Times New Roman" w:cs="Times New Roman"/>
        </w:rPr>
        <w:t>tarihi bir metin</w:t>
      </w:r>
      <w:r w:rsidR="00512E4B" w:rsidRPr="00C242BF">
        <w:rPr>
          <w:rFonts w:ascii="Times New Roman" w:hAnsi="Times New Roman" w:cs="Times New Roman"/>
        </w:rPr>
        <w:t>, kitap bölümü</w:t>
      </w:r>
      <w:r w:rsidR="007B65BD" w:rsidRPr="00C242BF">
        <w:rPr>
          <w:rFonts w:ascii="Times New Roman" w:hAnsi="Times New Roman" w:cs="Times New Roman"/>
        </w:rPr>
        <w:t xml:space="preserve"> </w:t>
      </w:r>
      <w:r w:rsidR="007B65BD" w:rsidRPr="00C242BF">
        <w:rPr>
          <w:rFonts w:ascii="Times New Roman" w:hAnsi="Times New Roman" w:cs="Times New Roman"/>
          <w:i/>
        </w:rPr>
        <w:t>vb</w:t>
      </w:r>
      <w:r w:rsidR="007B65BD" w:rsidRPr="00C242BF">
        <w:rPr>
          <w:rFonts w:ascii="Times New Roman" w:hAnsi="Times New Roman" w:cs="Times New Roman"/>
        </w:rPr>
        <w:t>.) bu kısımlar ek olarak verilebilir.</w:t>
      </w:r>
    </w:p>
    <w:p w:rsidR="004E7E79" w:rsidRPr="00C242BF" w:rsidRDefault="00512E4B" w:rsidP="00A17DA9">
      <w:pPr>
        <w:pStyle w:val="ListeParagraf"/>
        <w:numPr>
          <w:ilvl w:val="0"/>
          <w:numId w:val="2"/>
        </w:numPr>
        <w:shd w:val="clear" w:color="auto" w:fill="D9D9D9" w:themeFill="background1" w:themeFillShade="D9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242BF">
        <w:rPr>
          <w:rFonts w:asciiTheme="majorHAnsi" w:hAnsiTheme="majorHAnsi" w:cs="Times New Roman"/>
          <w:b/>
        </w:rPr>
        <w:t>Tez İntihal Tarama</w:t>
      </w:r>
      <w:r w:rsidR="007B65BD" w:rsidRPr="00C242BF">
        <w:rPr>
          <w:rFonts w:ascii="Times New Roman" w:hAnsi="Times New Roman" w:cs="Times New Roman"/>
        </w:rPr>
        <w:t xml:space="preserve"> </w:t>
      </w:r>
    </w:p>
    <w:p w:rsidR="00A17DA9" w:rsidRPr="00C242BF" w:rsidRDefault="007A57A5" w:rsidP="00A17DA9">
      <w:pPr>
        <w:pStyle w:val="ListeParagraf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242BF">
        <w:rPr>
          <w:rFonts w:ascii="Times New Roman" w:hAnsi="Times New Roman" w:cs="Times New Roman"/>
        </w:rPr>
        <w:t xml:space="preserve">Danışman her bölümü </w:t>
      </w:r>
      <w:r w:rsidR="00A33D05" w:rsidRPr="00C242BF">
        <w:rPr>
          <w:rFonts w:ascii="Times New Roman" w:hAnsi="Times New Roman" w:cs="Times New Roman"/>
        </w:rPr>
        <w:t>intihal tarama yazılımına ayrı ayrı</w:t>
      </w:r>
      <w:r w:rsidR="00115519" w:rsidRPr="00C242BF">
        <w:rPr>
          <w:rFonts w:ascii="Times New Roman" w:hAnsi="Times New Roman" w:cs="Times New Roman"/>
        </w:rPr>
        <w:t xml:space="preserve"> yükler ve benzerlik oranlarını tespit eder. </w:t>
      </w:r>
      <w:r w:rsidR="00D65DF9" w:rsidRPr="00C242BF">
        <w:rPr>
          <w:rFonts w:ascii="Times New Roman" w:hAnsi="Times New Roman" w:cs="Times New Roman"/>
        </w:rPr>
        <w:t xml:space="preserve">Program </w:t>
      </w:r>
      <w:r w:rsidR="00512E4B" w:rsidRPr="00C242BF">
        <w:rPr>
          <w:rFonts w:ascii="Times New Roman" w:hAnsi="Times New Roman" w:cs="Times New Roman"/>
        </w:rPr>
        <w:t>5</w:t>
      </w:r>
      <w:r w:rsidR="00A17DA9" w:rsidRPr="00C242BF">
        <w:rPr>
          <w:rFonts w:ascii="Times New Roman" w:hAnsi="Times New Roman" w:cs="Times New Roman"/>
        </w:rPr>
        <w:t xml:space="preserve"> (beş)</w:t>
      </w:r>
      <w:r w:rsidR="00512E4B" w:rsidRPr="00C242BF">
        <w:rPr>
          <w:rFonts w:ascii="Times New Roman" w:hAnsi="Times New Roman" w:cs="Times New Roman"/>
        </w:rPr>
        <w:t xml:space="preserve"> </w:t>
      </w:r>
      <w:r w:rsidR="00D65DF9" w:rsidRPr="00C242BF">
        <w:rPr>
          <w:rFonts w:ascii="Times New Roman" w:hAnsi="Times New Roman" w:cs="Times New Roman"/>
        </w:rPr>
        <w:t xml:space="preserve">kelimeye kadar filtreleme yapabilmektedir. Danışman Programdaki isteğe bağlı </w:t>
      </w:r>
      <w:r w:rsidR="00A17DA9" w:rsidRPr="00C242BF">
        <w:rPr>
          <w:rFonts w:ascii="Times New Roman" w:hAnsi="Times New Roman" w:cs="Times New Roman"/>
        </w:rPr>
        <w:t xml:space="preserve">olarak </w:t>
      </w:r>
      <w:r w:rsidR="00D65DF9" w:rsidRPr="00C242BF">
        <w:rPr>
          <w:rFonts w:ascii="Times New Roman" w:hAnsi="Times New Roman" w:cs="Times New Roman"/>
        </w:rPr>
        <w:t xml:space="preserve">ayarlar kısmından </w:t>
      </w:r>
      <w:r w:rsidR="009150F3" w:rsidRPr="00C242BF">
        <w:rPr>
          <w:rFonts w:ascii="Times New Roman" w:hAnsi="Times New Roman" w:cs="Times New Roman"/>
        </w:rPr>
        <w:t>7</w:t>
      </w:r>
      <w:r w:rsidR="00A17DA9" w:rsidRPr="00C242BF">
        <w:rPr>
          <w:rFonts w:ascii="Times New Roman" w:hAnsi="Times New Roman" w:cs="Times New Roman"/>
        </w:rPr>
        <w:t xml:space="preserve"> </w:t>
      </w:r>
      <w:r w:rsidR="00D65DF9" w:rsidRPr="00C242BF">
        <w:rPr>
          <w:rFonts w:ascii="Times New Roman" w:hAnsi="Times New Roman" w:cs="Times New Roman"/>
        </w:rPr>
        <w:t>kelime</w:t>
      </w:r>
      <w:r w:rsidR="00A17DA9" w:rsidRPr="00C242BF">
        <w:rPr>
          <w:rFonts w:ascii="Times New Roman" w:hAnsi="Times New Roman" w:cs="Times New Roman"/>
        </w:rPr>
        <w:t xml:space="preserve"> sınırını</w:t>
      </w:r>
      <w:r w:rsidR="00D65DF9" w:rsidRPr="00C242BF">
        <w:rPr>
          <w:rFonts w:ascii="Times New Roman" w:hAnsi="Times New Roman" w:cs="Times New Roman"/>
        </w:rPr>
        <w:t xml:space="preserve"> seçebilir. </w:t>
      </w:r>
    </w:p>
    <w:p w:rsidR="00A17DA9" w:rsidRPr="00BD6F58" w:rsidRDefault="00373F20" w:rsidP="00BD6F58">
      <w:pPr>
        <w:pStyle w:val="ListeParagraf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Kış Sporları ve Spor Bilimleri</w:t>
      </w:r>
      <w:r w:rsidR="00115519" w:rsidRPr="00C242BF">
        <w:rPr>
          <w:rFonts w:ascii="Times New Roman" w:hAnsi="Times New Roman" w:cs="Times New Roman"/>
          <w:highlight w:val="yellow"/>
        </w:rPr>
        <w:t xml:space="preserve"> Enstitüsü tarafından uygun görülen benzerlik oranları </w:t>
      </w:r>
      <w:r w:rsidR="00A17DA9" w:rsidRPr="00C242BF">
        <w:rPr>
          <w:rFonts w:ascii="Times New Roman" w:hAnsi="Times New Roman" w:cs="Times New Roman"/>
          <w:highlight w:val="yellow"/>
        </w:rPr>
        <w:t xml:space="preserve">en yüksek </w:t>
      </w:r>
      <w:r w:rsidR="00115519" w:rsidRPr="00C242BF">
        <w:rPr>
          <w:rFonts w:ascii="Times New Roman" w:hAnsi="Times New Roman" w:cs="Times New Roman"/>
          <w:highlight w:val="yellow"/>
        </w:rPr>
        <w:t xml:space="preserve">sırasıyla </w:t>
      </w:r>
      <w:r w:rsidR="00BD6F58">
        <w:rPr>
          <w:rFonts w:ascii="Times New Roman" w:hAnsi="Times New Roman" w:cs="Times New Roman"/>
          <w:highlight w:val="yellow"/>
        </w:rPr>
        <w:t>Giriş %1</w:t>
      </w:r>
      <w:r>
        <w:rPr>
          <w:rFonts w:ascii="Times New Roman" w:hAnsi="Times New Roman" w:cs="Times New Roman"/>
          <w:highlight w:val="yellow"/>
        </w:rPr>
        <w:t>0, Genel Bilgiler %25</w:t>
      </w:r>
      <w:r w:rsidR="00BD6F58">
        <w:rPr>
          <w:rFonts w:ascii="Times New Roman" w:hAnsi="Times New Roman" w:cs="Times New Roman"/>
          <w:highlight w:val="yellow"/>
        </w:rPr>
        <w:t xml:space="preserve">, Materyal ve </w:t>
      </w:r>
      <w:proofErr w:type="spellStart"/>
      <w:r w:rsidR="00BD6F58">
        <w:rPr>
          <w:rFonts w:ascii="Times New Roman" w:hAnsi="Times New Roman" w:cs="Times New Roman"/>
          <w:highlight w:val="yellow"/>
        </w:rPr>
        <w:t>Metod</w:t>
      </w:r>
      <w:proofErr w:type="spellEnd"/>
      <w:r w:rsidR="00BD6F58">
        <w:rPr>
          <w:rFonts w:ascii="Times New Roman" w:hAnsi="Times New Roman" w:cs="Times New Roman"/>
          <w:highlight w:val="yellow"/>
        </w:rPr>
        <w:t xml:space="preserve"> %35, Bulgular %10, Tartışma %</w:t>
      </w:r>
      <w:r>
        <w:rPr>
          <w:rFonts w:ascii="Times New Roman" w:hAnsi="Times New Roman" w:cs="Times New Roman"/>
          <w:highlight w:val="yellow"/>
        </w:rPr>
        <w:t>20</w:t>
      </w:r>
      <w:r w:rsidR="00BD6F58">
        <w:rPr>
          <w:rFonts w:ascii="Times New Roman" w:hAnsi="Times New Roman" w:cs="Times New Roman"/>
          <w:highlight w:val="yellow"/>
        </w:rPr>
        <w:t>’dir</w:t>
      </w:r>
      <w:r w:rsidR="00115519" w:rsidRPr="00BD6F58">
        <w:rPr>
          <w:rFonts w:ascii="Times New Roman" w:hAnsi="Times New Roman" w:cs="Times New Roman"/>
          <w:highlight w:val="yellow"/>
        </w:rPr>
        <w:t xml:space="preserve">. Ayrıca </w:t>
      </w:r>
      <w:r w:rsidR="00A17DA9" w:rsidRPr="00BD6F58">
        <w:rPr>
          <w:rFonts w:ascii="Times New Roman" w:hAnsi="Times New Roman" w:cs="Times New Roman"/>
          <w:highlight w:val="yellow"/>
        </w:rPr>
        <w:t xml:space="preserve">tek </w:t>
      </w:r>
      <w:r w:rsidR="00115519" w:rsidRPr="00BD6F58">
        <w:rPr>
          <w:rFonts w:ascii="Times New Roman" w:hAnsi="Times New Roman" w:cs="Times New Roman"/>
          <w:highlight w:val="yellow"/>
        </w:rPr>
        <w:t xml:space="preserve">bir kaynaktan yapılan </w:t>
      </w:r>
      <w:r w:rsidR="00A17DA9" w:rsidRPr="00BD6F58">
        <w:rPr>
          <w:rFonts w:ascii="Times New Roman" w:hAnsi="Times New Roman" w:cs="Times New Roman"/>
          <w:highlight w:val="yellow"/>
        </w:rPr>
        <w:t xml:space="preserve">alıntıların </w:t>
      </w:r>
      <w:r w:rsidR="00115519" w:rsidRPr="00BD6F58">
        <w:rPr>
          <w:rFonts w:ascii="Times New Roman" w:hAnsi="Times New Roman" w:cs="Times New Roman"/>
          <w:highlight w:val="yellow"/>
        </w:rPr>
        <w:t xml:space="preserve">benzerlik oranı %5’i geçmemelidir. </w:t>
      </w:r>
    </w:p>
    <w:p w:rsidR="00A17DA9" w:rsidRPr="00C242BF" w:rsidRDefault="00115519" w:rsidP="00A17DA9">
      <w:pPr>
        <w:pStyle w:val="ListeParagraf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242BF">
        <w:rPr>
          <w:rFonts w:ascii="Times New Roman" w:hAnsi="Times New Roman" w:cs="Times New Roman"/>
        </w:rPr>
        <w:t xml:space="preserve">Tespit edilen benzerlik oranları yukarıda verilen oranlardan daha yüksek ise </w:t>
      </w:r>
      <w:r w:rsidR="006F0BE9" w:rsidRPr="00C242BF">
        <w:rPr>
          <w:rFonts w:ascii="Times New Roman" w:hAnsi="Times New Roman" w:cs="Times New Roman"/>
        </w:rPr>
        <w:t xml:space="preserve">(Program benzerlik olan kısımları </w:t>
      </w:r>
      <w:r w:rsidR="00A17DA9" w:rsidRPr="00C242BF">
        <w:rPr>
          <w:rFonts w:ascii="Times New Roman" w:hAnsi="Times New Roman" w:cs="Times New Roman"/>
        </w:rPr>
        <w:t xml:space="preserve">renkli olarak </w:t>
      </w:r>
      <w:r w:rsidR="006F0BE9" w:rsidRPr="00C242BF">
        <w:rPr>
          <w:rFonts w:ascii="Times New Roman" w:hAnsi="Times New Roman" w:cs="Times New Roman"/>
        </w:rPr>
        <w:t xml:space="preserve">göstermektedir) Tez yazarı tarafından anlamı bozmayacak şekilde yeniden ifade edilerek </w:t>
      </w:r>
      <w:r w:rsidR="00A17DA9" w:rsidRPr="00C242BF">
        <w:rPr>
          <w:rFonts w:ascii="Times New Roman" w:hAnsi="Times New Roman" w:cs="Times New Roman"/>
        </w:rPr>
        <w:t>yazılarak düzeltilmelidir</w:t>
      </w:r>
      <w:r w:rsidR="006F0BE9" w:rsidRPr="00C242BF">
        <w:rPr>
          <w:rFonts w:ascii="Times New Roman" w:hAnsi="Times New Roman" w:cs="Times New Roman"/>
        </w:rPr>
        <w:t xml:space="preserve">. </w:t>
      </w:r>
    </w:p>
    <w:p w:rsidR="00A17DA9" w:rsidRPr="00C242BF" w:rsidRDefault="00A17DA9" w:rsidP="00A17DA9">
      <w:pPr>
        <w:pStyle w:val="ListeParagraf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242BF">
        <w:rPr>
          <w:rFonts w:ascii="Times New Roman" w:hAnsi="Times New Roman" w:cs="Times New Roman"/>
        </w:rPr>
        <w:t xml:space="preserve">Enstitüye teslim edilecek olan tez ile birlikte yukarıda tespit edilen oranlar Tez Benzerlik Oranı Beyan </w:t>
      </w:r>
      <w:proofErr w:type="spellStart"/>
      <w:r w:rsidRPr="00C242BF">
        <w:rPr>
          <w:rFonts w:ascii="Times New Roman" w:hAnsi="Times New Roman" w:cs="Times New Roman"/>
        </w:rPr>
        <w:t>Formu’na</w:t>
      </w:r>
      <w:proofErr w:type="spellEnd"/>
      <w:r w:rsidRPr="00C242BF">
        <w:rPr>
          <w:rFonts w:ascii="Times New Roman" w:hAnsi="Times New Roman" w:cs="Times New Roman"/>
        </w:rPr>
        <w:t xml:space="preserve"> raporlanır. </w:t>
      </w:r>
    </w:p>
    <w:p w:rsidR="00A341A5" w:rsidRPr="00C242BF" w:rsidRDefault="00A341A5" w:rsidP="00A17DA9">
      <w:pPr>
        <w:pStyle w:val="ListeParagraf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highlight w:val="yellow"/>
        </w:rPr>
      </w:pPr>
      <w:r w:rsidRPr="00C242BF">
        <w:rPr>
          <w:rFonts w:ascii="Times New Roman" w:hAnsi="Times New Roman" w:cs="Times New Roman"/>
          <w:highlight w:val="yellow"/>
        </w:rPr>
        <w:t>Tezin en son intihal taraması savunma yapılıp düzeltmeler yapıldıktan sonra</w:t>
      </w:r>
      <w:r w:rsidR="006F777F" w:rsidRPr="00C242BF">
        <w:rPr>
          <w:rFonts w:ascii="Times New Roman" w:hAnsi="Times New Roman" w:cs="Times New Roman"/>
          <w:highlight w:val="yellow"/>
        </w:rPr>
        <w:t>,</w:t>
      </w:r>
      <w:r w:rsidRPr="00C242BF">
        <w:rPr>
          <w:rFonts w:ascii="Times New Roman" w:hAnsi="Times New Roman" w:cs="Times New Roman"/>
          <w:highlight w:val="yellow"/>
        </w:rPr>
        <w:t xml:space="preserve">  </w:t>
      </w:r>
      <w:r w:rsidR="00644E51">
        <w:rPr>
          <w:rFonts w:ascii="Times New Roman" w:hAnsi="Times New Roman" w:cs="Times New Roman"/>
          <w:highlight w:val="yellow"/>
        </w:rPr>
        <w:t xml:space="preserve">Kış Sporları ve </w:t>
      </w:r>
      <w:proofErr w:type="gramStart"/>
      <w:r w:rsidR="00644E51">
        <w:rPr>
          <w:rFonts w:ascii="Times New Roman" w:hAnsi="Times New Roman" w:cs="Times New Roman"/>
          <w:highlight w:val="yellow"/>
        </w:rPr>
        <w:t xml:space="preserve">Spor </w:t>
      </w:r>
      <w:bookmarkStart w:id="0" w:name="_GoBack"/>
      <w:bookmarkEnd w:id="0"/>
      <w:r w:rsidR="006F777F" w:rsidRPr="00C242BF">
        <w:rPr>
          <w:rFonts w:ascii="Times New Roman" w:hAnsi="Times New Roman" w:cs="Times New Roman"/>
          <w:highlight w:val="yellow"/>
        </w:rPr>
        <w:t xml:space="preserve"> Bilimleri</w:t>
      </w:r>
      <w:proofErr w:type="gramEnd"/>
      <w:r w:rsidR="006F777F" w:rsidRPr="00C242BF">
        <w:rPr>
          <w:rFonts w:ascii="Times New Roman" w:hAnsi="Times New Roman" w:cs="Times New Roman"/>
          <w:highlight w:val="yellow"/>
        </w:rPr>
        <w:t xml:space="preserve"> Enstitüsü </w:t>
      </w:r>
      <w:r w:rsidR="00A17DA9" w:rsidRPr="00C242BF">
        <w:rPr>
          <w:rFonts w:ascii="Times New Roman" w:hAnsi="Times New Roman" w:cs="Times New Roman"/>
          <w:highlight w:val="yellow"/>
        </w:rPr>
        <w:t>yetkili Müdür Yardımcısı</w:t>
      </w:r>
      <w:r w:rsidR="006F777F" w:rsidRPr="00C242BF">
        <w:rPr>
          <w:rFonts w:ascii="Times New Roman" w:hAnsi="Times New Roman" w:cs="Times New Roman"/>
          <w:highlight w:val="yellow"/>
        </w:rPr>
        <w:t xml:space="preserve"> tarafından </w:t>
      </w:r>
      <w:r w:rsidR="00A17DA9" w:rsidRPr="00C242BF">
        <w:rPr>
          <w:rFonts w:ascii="Times New Roman" w:hAnsi="Times New Roman" w:cs="Times New Roman"/>
          <w:highlight w:val="yellow"/>
        </w:rPr>
        <w:t xml:space="preserve">yeniden </w:t>
      </w:r>
      <w:r w:rsidR="006F777F" w:rsidRPr="00C242BF">
        <w:rPr>
          <w:rFonts w:ascii="Times New Roman" w:hAnsi="Times New Roman" w:cs="Times New Roman"/>
          <w:highlight w:val="yellow"/>
        </w:rPr>
        <w:t xml:space="preserve">yapılmaktadır. Dolayısıyla </w:t>
      </w:r>
      <w:r w:rsidRPr="00C242BF">
        <w:rPr>
          <w:rFonts w:ascii="Times New Roman" w:hAnsi="Times New Roman" w:cs="Times New Roman"/>
          <w:highlight w:val="yellow"/>
        </w:rPr>
        <w:t xml:space="preserve">tezin en son hali yine </w:t>
      </w:r>
      <w:r w:rsidR="00A17DA9" w:rsidRPr="00C242BF">
        <w:rPr>
          <w:rFonts w:ascii="Times New Roman" w:hAnsi="Times New Roman" w:cs="Times New Roman"/>
          <w:highlight w:val="yellow"/>
        </w:rPr>
        <w:t xml:space="preserve">B(a) bendinde tanımlandığı gibi beş farklı bölüm olarak </w:t>
      </w:r>
      <w:r w:rsidR="00A17DA9" w:rsidRPr="00C242BF">
        <w:rPr>
          <w:rFonts w:asciiTheme="majorHAnsi" w:hAnsiTheme="majorHAnsi" w:cs="Times New Roman"/>
          <w:highlight w:val="yellow"/>
        </w:rPr>
        <w:t xml:space="preserve">Microsoft® Word </w:t>
      </w:r>
      <w:r w:rsidR="00A17DA9" w:rsidRPr="00C242BF">
        <w:rPr>
          <w:rFonts w:ascii="Times New Roman" w:hAnsi="Times New Roman" w:cs="Times New Roman"/>
          <w:highlight w:val="yellow"/>
        </w:rPr>
        <w:t>formatında E</w:t>
      </w:r>
      <w:r w:rsidR="006F777F" w:rsidRPr="00C242BF">
        <w:rPr>
          <w:rFonts w:ascii="Times New Roman" w:hAnsi="Times New Roman" w:cs="Times New Roman"/>
          <w:highlight w:val="yellow"/>
        </w:rPr>
        <w:t xml:space="preserve">nstitüye teslim edilmelidir. </w:t>
      </w:r>
    </w:p>
    <w:sectPr w:rsidR="00A341A5" w:rsidRPr="00C242BF" w:rsidSect="00C242BF">
      <w:headerReference w:type="first" r:id="rId10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665" w:rsidRDefault="00BE4665" w:rsidP="005C3F43">
      <w:pPr>
        <w:spacing w:after="0" w:line="240" w:lineRule="auto"/>
      </w:pPr>
      <w:r>
        <w:separator/>
      </w:r>
    </w:p>
  </w:endnote>
  <w:endnote w:type="continuationSeparator" w:id="0">
    <w:p w:rsidR="00BE4665" w:rsidRDefault="00BE4665" w:rsidP="005C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665" w:rsidRDefault="00BE4665" w:rsidP="005C3F43">
      <w:pPr>
        <w:spacing w:after="0" w:line="240" w:lineRule="auto"/>
      </w:pPr>
      <w:r>
        <w:separator/>
      </w:r>
    </w:p>
  </w:footnote>
  <w:footnote w:type="continuationSeparator" w:id="0">
    <w:p w:rsidR="00BE4665" w:rsidRDefault="00BE4665" w:rsidP="005C3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D4" w:rsidRDefault="00301A93">
    <w:pPr>
      <w:pStyle w:val="stBilgi"/>
    </w:pPr>
    <w:r>
      <w:rPr>
        <w:b/>
        <w:bCs/>
        <w:noProof/>
        <w:lang w:eastAsia="tr-TR"/>
      </w:rPr>
      <w:drawing>
        <wp:inline distT="0" distB="0" distL="0" distR="0" wp14:anchorId="031CA014" wp14:editId="7C35CD45">
          <wp:extent cx="3057525" cy="742950"/>
          <wp:effectExtent l="0" t="0" r="9525" b="0"/>
          <wp:docPr id="2" name="Resim 2" descr="C:\Users\Mahmut KARAKOYUN\AppData\Local\Microsoft\Windows\INetCache\Content.Word\Kış Sporları ve Spor Bilimleri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hmut KARAKOYUN\AppData\Local\Microsoft\Windows\INetCache\Content.Word\Kış Sporları ve Spor Bilimleri Enstitüsü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3D05" w:rsidRDefault="00A33D0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386A"/>
    <w:multiLevelType w:val="hybridMultilevel"/>
    <w:tmpl w:val="D2C446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7A628022">
      <w:start w:val="1"/>
      <w:numFmt w:val="lowerLetter"/>
      <w:lvlText w:val="%2."/>
      <w:lvlJc w:val="left"/>
      <w:pPr>
        <w:ind w:left="1440" w:hanging="360"/>
      </w:pPr>
      <w:rPr>
        <w:b/>
        <w:i w:val="0"/>
        <w:color w:val="auto"/>
      </w:rPr>
    </w:lvl>
    <w:lvl w:ilvl="2" w:tplc="8E4EEBBA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458F8"/>
    <w:multiLevelType w:val="hybridMultilevel"/>
    <w:tmpl w:val="EDEAED86"/>
    <w:lvl w:ilvl="0" w:tplc="EEFA8BB4">
      <w:start w:val="1"/>
      <w:numFmt w:val="lowerRoman"/>
      <w:lvlText w:val="%1."/>
      <w:lvlJc w:val="right"/>
      <w:pPr>
        <w:ind w:left="78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AC069B9"/>
    <w:multiLevelType w:val="hybridMultilevel"/>
    <w:tmpl w:val="686C9834"/>
    <w:lvl w:ilvl="0" w:tplc="041F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88D3612"/>
    <w:multiLevelType w:val="hybridMultilevel"/>
    <w:tmpl w:val="3EEAF69A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6474F0B"/>
    <w:multiLevelType w:val="hybridMultilevel"/>
    <w:tmpl w:val="59EACEDC"/>
    <w:lvl w:ilvl="0" w:tplc="72A6D4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65003"/>
    <w:multiLevelType w:val="hybridMultilevel"/>
    <w:tmpl w:val="B31A988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76"/>
    <w:rsid w:val="00055833"/>
    <w:rsid w:val="00090174"/>
    <w:rsid w:val="00115519"/>
    <w:rsid w:val="00177B05"/>
    <w:rsid w:val="0018194E"/>
    <w:rsid w:val="002374DE"/>
    <w:rsid w:val="00271163"/>
    <w:rsid w:val="00272E68"/>
    <w:rsid w:val="002B3FB0"/>
    <w:rsid w:val="00301A93"/>
    <w:rsid w:val="0031451E"/>
    <w:rsid w:val="003331A2"/>
    <w:rsid w:val="00373F20"/>
    <w:rsid w:val="00465161"/>
    <w:rsid w:val="004E046F"/>
    <w:rsid w:val="004E7E79"/>
    <w:rsid w:val="00512E4B"/>
    <w:rsid w:val="0054238C"/>
    <w:rsid w:val="005C3F43"/>
    <w:rsid w:val="00644E51"/>
    <w:rsid w:val="00681652"/>
    <w:rsid w:val="006A6344"/>
    <w:rsid w:val="006F0BE9"/>
    <w:rsid w:val="006F777F"/>
    <w:rsid w:val="00714CB7"/>
    <w:rsid w:val="007246FE"/>
    <w:rsid w:val="007A195F"/>
    <w:rsid w:val="007A57A5"/>
    <w:rsid w:val="007B65BD"/>
    <w:rsid w:val="009150F3"/>
    <w:rsid w:val="00981B76"/>
    <w:rsid w:val="00A17DA9"/>
    <w:rsid w:val="00A262D4"/>
    <w:rsid w:val="00A33D05"/>
    <w:rsid w:val="00A341A5"/>
    <w:rsid w:val="00A4367A"/>
    <w:rsid w:val="00B115A2"/>
    <w:rsid w:val="00BD6F58"/>
    <w:rsid w:val="00BE4665"/>
    <w:rsid w:val="00C242BF"/>
    <w:rsid w:val="00CA605B"/>
    <w:rsid w:val="00D65DF9"/>
    <w:rsid w:val="00DD3B6C"/>
    <w:rsid w:val="00EF5836"/>
    <w:rsid w:val="00FB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16796"/>
  <w15:docId w15:val="{BF1A1AB3-CB4F-4479-83B7-E7E90856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194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C3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3F43"/>
  </w:style>
  <w:style w:type="paragraph" w:styleId="AltBilgi">
    <w:name w:val="footer"/>
    <w:basedOn w:val="Normal"/>
    <w:link w:val="AltBilgiChar"/>
    <w:uiPriority w:val="99"/>
    <w:unhideWhenUsed/>
    <w:rsid w:val="005C3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3F43"/>
  </w:style>
  <w:style w:type="character" w:styleId="AklamaBavurusu">
    <w:name w:val="annotation reference"/>
    <w:basedOn w:val="VarsaylanParagrafYazTipi"/>
    <w:uiPriority w:val="99"/>
    <w:semiHidden/>
    <w:unhideWhenUsed/>
    <w:rsid w:val="00FB1C7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1C7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1C7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1C7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1C7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1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1C7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FB1C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nitin.com/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tihal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70E78-C74C-4A2C-A4E0-990595B0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EgitimBilimleri</dc:creator>
  <cp:lastModifiedBy>mahmut karakoyun</cp:lastModifiedBy>
  <cp:revision>7</cp:revision>
  <dcterms:created xsi:type="dcterms:W3CDTF">2019-12-06T10:52:00Z</dcterms:created>
  <dcterms:modified xsi:type="dcterms:W3CDTF">2020-12-08T09:15:00Z</dcterms:modified>
</cp:coreProperties>
</file>