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7792"/>
        <w:gridCol w:w="6200"/>
      </w:tblGrid>
      <w:tr w:rsidR="002A3E57" w:rsidRPr="002A3E57" w14:paraId="28D7FBFD" w14:textId="77777777" w:rsidTr="002A3E57">
        <w:tc>
          <w:tcPr>
            <w:tcW w:w="7792" w:type="dxa"/>
          </w:tcPr>
          <w:p w14:paraId="4D2AF6C7" w14:textId="77777777" w:rsidR="002A3E57" w:rsidRPr="002A3E57" w:rsidRDefault="002A3E57" w:rsidP="002A3E57">
            <w:pPr>
              <w:jc w:val="center"/>
              <w:rPr>
                <w:b/>
              </w:rPr>
            </w:pPr>
            <w:r w:rsidRPr="002A3E57">
              <w:rPr>
                <w:b/>
              </w:rPr>
              <w:t>BİLGİ VERİLMESİ İSTENİLEN KONU</w:t>
            </w:r>
          </w:p>
        </w:tc>
        <w:tc>
          <w:tcPr>
            <w:tcW w:w="6200" w:type="dxa"/>
          </w:tcPr>
          <w:p w14:paraId="044A136D" w14:textId="77777777" w:rsidR="002A3E57" w:rsidRPr="002A3E57" w:rsidRDefault="002A3E57" w:rsidP="002A3E57">
            <w:pPr>
              <w:jc w:val="center"/>
              <w:rPr>
                <w:b/>
              </w:rPr>
            </w:pPr>
            <w:r w:rsidRPr="002A3E57">
              <w:rPr>
                <w:b/>
              </w:rPr>
              <w:t>AÇIKLAMA</w:t>
            </w:r>
          </w:p>
        </w:tc>
      </w:tr>
      <w:tr w:rsidR="002A3E57" w14:paraId="26029437" w14:textId="77777777" w:rsidTr="002A3E57">
        <w:tc>
          <w:tcPr>
            <w:tcW w:w="7792" w:type="dxa"/>
          </w:tcPr>
          <w:p w14:paraId="00EAE604" w14:textId="77777777" w:rsidR="002A3E57" w:rsidRDefault="002A3E57">
            <w:r>
              <w:t>İsteğe bağlı yabancı dil hazırlık sınıfı uygulaması</w:t>
            </w:r>
          </w:p>
        </w:tc>
        <w:tc>
          <w:tcPr>
            <w:tcW w:w="6200" w:type="dxa"/>
          </w:tcPr>
          <w:p w14:paraId="4E86D768" w14:textId="1511E408" w:rsidR="002A3E57" w:rsidRDefault="00D45BE6" w:rsidP="009646DF">
            <w:pPr>
              <w:jc w:val="both"/>
            </w:pPr>
            <w:r>
              <w:t>Bölümümüz</w:t>
            </w:r>
            <w:r w:rsidR="009646DF">
              <w:t xml:space="preserve">deki yabancı dil hazırlık sınıfı zorunlu olmakla birlikte Rusça yabancı dil belgesi bulunan veya “Rusça Hazırlık Sınıfı Muafiyet </w:t>
            </w:r>
            <w:proofErr w:type="spellStart"/>
            <w:r w:rsidR="009646DF">
              <w:t>Sınavı”nı</w:t>
            </w:r>
            <w:proofErr w:type="spellEnd"/>
            <w:r w:rsidR="009646DF">
              <w:t xml:space="preserve"> </w:t>
            </w:r>
            <w:r w:rsidR="00E74656">
              <w:t xml:space="preserve"> başarı ile </w:t>
            </w:r>
            <w:r w:rsidR="009646DF">
              <w:t>verenler birinci sınıfa kayıt yaptırabilirler.</w:t>
            </w:r>
          </w:p>
        </w:tc>
      </w:tr>
      <w:tr w:rsidR="002A3E57" w14:paraId="53D08BEE" w14:textId="77777777" w:rsidTr="002A3E57">
        <w:tc>
          <w:tcPr>
            <w:tcW w:w="7792" w:type="dxa"/>
          </w:tcPr>
          <w:p w14:paraId="4BFCC258" w14:textId="77777777" w:rsidR="002A3E57" w:rsidRDefault="002A3E57">
            <w:r>
              <w:t xml:space="preserve">Staj, eğitim modeli (bir yılda kaç dönem uygulandığı, sektör ve işletmelerde uygulama eğitimi </w:t>
            </w:r>
            <w:proofErr w:type="spellStart"/>
            <w:r>
              <w:t>vb</w:t>
            </w:r>
            <w:proofErr w:type="spellEnd"/>
            <w:r>
              <w:t>), endüstriye dayalı öğretim stajı, uygulamalı eğitimlerin nasıl yürütüldüğü ile ilgili yükseköğretim kurumunun bulunduğu ilin dışında yapılıp yapılamadığı</w:t>
            </w:r>
          </w:p>
        </w:tc>
        <w:tc>
          <w:tcPr>
            <w:tcW w:w="6200" w:type="dxa"/>
          </w:tcPr>
          <w:p w14:paraId="3AB884EF" w14:textId="128826A2" w:rsidR="009646DF" w:rsidRDefault="009646DF" w:rsidP="00E74656">
            <w:pPr>
              <w:jc w:val="both"/>
            </w:pPr>
            <w:r>
              <w:t>Bölümümüzde</w:t>
            </w:r>
            <w:r w:rsidR="00E74656">
              <w:t xml:space="preserve"> belirli bir</w:t>
            </w:r>
            <w:r>
              <w:t xml:space="preserve"> staj, eğitim modeli bulunmamaktadır.</w:t>
            </w:r>
            <w:r w:rsidR="00E74656">
              <w:t xml:space="preserve"> </w:t>
            </w:r>
          </w:p>
        </w:tc>
      </w:tr>
      <w:tr w:rsidR="002A3E57" w14:paraId="7ACCD23A" w14:textId="77777777" w:rsidTr="002A3E57">
        <w:tc>
          <w:tcPr>
            <w:tcW w:w="7792" w:type="dxa"/>
          </w:tcPr>
          <w:p w14:paraId="029511C4" w14:textId="77777777" w:rsidR="002A3E57" w:rsidRDefault="002A3E57">
            <w:r>
              <w:t>Mesleğin gerektirdiği kıyafet ve donanım malzemeleri</w:t>
            </w:r>
          </w:p>
        </w:tc>
        <w:tc>
          <w:tcPr>
            <w:tcW w:w="6200" w:type="dxa"/>
          </w:tcPr>
          <w:p w14:paraId="2BD739B0" w14:textId="77777777" w:rsidR="002A3E57" w:rsidRDefault="009646DF" w:rsidP="009646DF">
            <w:pPr>
              <w:jc w:val="both"/>
            </w:pPr>
            <w:r>
              <w:t>Bölümümüzde talep edilen bir kıyafet ve donanım malzemesi bulunmamaktadır.</w:t>
            </w:r>
          </w:p>
        </w:tc>
      </w:tr>
      <w:tr w:rsidR="002A3E57" w14:paraId="4E9BFCAA" w14:textId="77777777" w:rsidTr="002A3E57">
        <w:tc>
          <w:tcPr>
            <w:tcW w:w="7792" w:type="dxa"/>
          </w:tcPr>
          <w:p w14:paraId="1EAA023E" w14:textId="77777777" w:rsidR="002A3E57" w:rsidRDefault="002A3E57">
            <w:r>
              <w:t>Ders uygulamalarında kullanılacak sarf malzeme, araç ve gereç gideri; sınav, materyal ve eğitim öğretim hizmeti karşılığı öğretim gideri</w:t>
            </w:r>
          </w:p>
        </w:tc>
        <w:tc>
          <w:tcPr>
            <w:tcW w:w="6200" w:type="dxa"/>
          </w:tcPr>
          <w:p w14:paraId="7B24D212" w14:textId="77777777" w:rsidR="002A3E57" w:rsidRDefault="009646DF" w:rsidP="001119E2">
            <w:pPr>
              <w:jc w:val="both"/>
            </w:pPr>
            <w:r>
              <w:t>Bölümümüzde d</w:t>
            </w:r>
            <w:r>
              <w:t>ers uygulamalarında kullanılacak sarf malzeme, araç ve gereç gideri; sınav, materyal ve eğitim ö</w:t>
            </w:r>
            <w:bookmarkStart w:id="0" w:name="_GoBack"/>
            <w:bookmarkEnd w:id="0"/>
            <w:r>
              <w:t>ğretim hizmeti karşılığı öğretim gideri bulunmamaktadır.</w:t>
            </w:r>
          </w:p>
        </w:tc>
      </w:tr>
      <w:tr w:rsidR="002A3E57" w14:paraId="4E881EE4" w14:textId="77777777" w:rsidTr="002A3E57">
        <w:tc>
          <w:tcPr>
            <w:tcW w:w="7792" w:type="dxa"/>
          </w:tcPr>
          <w:p w14:paraId="5138F6F9" w14:textId="77777777" w:rsidR="002A3E57" w:rsidRDefault="002A3E57">
            <w:r>
              <w:t>Programın içeriği, fakülte, yüksekokul ve meslek yüksekokulunun bulunduğu yerleşke/kampus</w:t>
            </w:r>
          </w:p>
        </w:tc>
        <w:tc>
          <w:tcPr>
            <w:tcW w:w="6200" w:type="dxa"/>
          </w:tcPr>
          <w:p w14:paraId="116799E8" w14:textId="77777777" w:rsidR="002A3E57" w:rsidRDefault="009646DF" w:rsidP="00E81C75">
            <w:pPr>
              <w:jc w:val="both"/>
            </w:pPr>
            <w:r>
              <w:t xml:space="preserve">Rus Dili ve Edebiyatı Bölümü, Rus dili ve edebiyatı alanlarında eğitim veren, </w:t>
            </w:r>
            <w:r w:rsidRPr="009646DF">
              <w:t>Rusça konuşma, okuma, anlama, iletişim kurma becerisinin yanı</w:t>
            </w:r>
            <w:r>
              <w:t xml:space="preserve"> sıra, </w:t>
            </w:r>
            <w:r w:rsidRPr="009646DF">
              <w:t xml:space="preserve">Rus edebiyatı, tarihi ve kültürü hakkında </w:t>
            </w:r>
            <w:r w:rsidR="00E81C75">
              <w:t xml:space="preserve">çalışmalar yapan ve bu alanlarda programda öğrenim gören öğrencilere bilgi kazanımı sağlayan, Rusçayı etkin bir şekilde kullanabilen, farklı bilim dalları arasında ilişki kurabilen, bilgi birikimlerini etkin olarak uygulayabilen öğrenciler yetiştirmeyi hedefleyen bir bölümdür. </w:t>
            </w:r>
            <w:r>
              <w:t>Rus Dili ve Edebiyatı Bölümü Atatürk Üniversitesi Kampüsünde Edebiyat Fakültesi A Bloğunda bulunmaktadır.</w:t>
            </w:r>
            <w:r w:rsidR="00E81C75" w:rsidRPr="00E81C75">
              <w:rPr>
                <w:rFonts w:ascii="Helvetica" w:eastAsia="Times New Roman" w:hAnsi="Helvetica" w:cs="Times New Roman"/>
                <w:color w:val="000000"/>
                <w:sz w:val="21"/>
                <w:szCs w:val="21"/>
                <w:shd w:val="clear" w:color="auto" w:fill="FFFFFF"/>
                <w:lang w:eastAsia="tr-TR"/>
              </w:rPr>
              <w:t xml:space="preserve"> </w:t>
            </w:r>
          </w:p>
        </w:tc>
      </w:tr>
      <w:tr w:rsidR="002A3E57" w14:paraId="62D6DC75" w14:textId="77777777" w:rsidTr="002A3E57">
        <w:tc>
          <w:tcPr>
            <w:tcW w:w="7792" w:type="dxa"/>
          </w:tcPr>
          <w:p w14:paraId="5715E0DA" w14:textId="77777777" w:rsidR="002A3E57" w:rsidRDefault="002A3E57">
            <w:r>
              <w:t>Kısmı zamanlı öğrenci olarak çalışabilme imkânları ile staj ve uygulama eğitimleri sırasında belirli koşullarla ayrıca ücret ödenip ödenmediği</w:t>
            </w:r>
          </w:p>
        </w:tc>
        <w:tc>
          <w:tcPr>
            <w:tcW w:w="6200" w:type="dxa"/>
          </w:tcPr>
          <w:p w14:paraId="7D5FE4BB" w14:textId="57346CF6" w:rsidR="002A3E57" w:rsidRDefault="001119E2" w:rsidP="001119E2">
            <w:pPr>
              <w:jc w:val="both"/>
            </w:pPr>
            <w:r>
              <w:t xml:space="preserve">Rus Dili ve Edebiyatı Bölümü öğrencilerinin </w:t>
            </w:r>
            <w:r w:rsidR="00E74656">
              <w:t>Cumhurbaşkanlığı İnsan Kaynakları Ofisi tarafından üniversite öğrencilerine yönelik başlatılan</w:t>
            </w:r>
            <w:r>
              <w:t xml:space="preserve"> Kariyer Kapısı ve Yetenek Kapısı kapsamında yer alan</w:t>
            </w:r>
            <w:r w:rsidR="00E74656">
              <w:t xml:space="preserve"> "</w:t>
            </w:r>
            <w:r>
              <w:t>Ulusal staj programı</w:t>
            </w:r>
            <w:r w:rsidR="00E74656">
              <w:t xml:space="preserve">" </w:t>
            </w:r>
            <w:r>
              <w:t>çerçevesinde</w:t>
            </w:r>
            <w:r w:rsidR="00E74656">
              <w:t xml:space="preserve"> </w:t>
            </w:r>
            <w:r>
              <w:t>staj yapma imkanları vardır.</w:t>
            </w:r>
          </w:p>
        </w:tc>
      </w:tr>
      <w:tr w:rsidR="002A3E57" w14:paraId="506E605A" w14:textId="77777777" w:rsidTr="002A3E57">
        <w:tc>
          <w:tcPr>
            <w:tcW w:w="7792" w:type="dxa"/>
          </w:tcPr>
          <w:p w14:paraId="67D45E86" w14:textId="77777777" w:rsidR="002A3E57" w:rsidRDefault="002A3E57">
            <w:r>
              <w:t>İlgili yükseköğretim kurumunun vakfı veya anlaşmalı olduğu kurum tarafından burs, yemek, yurt vb. imkânlar sunup sunmadığı,</w:t>
            </w:r>
          </w:p>
        </w:tc>
        <w:tc>
          <w:tcPr>
            <w:tcW w:w="6200" w:type="dxa"/>
          </w:tcPr>
          <w:p w14:paraId="593B3BB4" w14:textId="77777777" w:rsidR="002A3E57" w:rsidRDefault="004547A6" w:rsidP="004547A6">
            <w:pPr>
              <w:jc w:val="both"/>
            </w:pPr>
            <w:r>
              <w:t>Atatürk Üniversitesi ihtiyaç sahibi öğrencilere burs, yemek vb. imkânlar sunmaktadır.</w:t>
            </w:r>
          </w:p>
        </w:tc>
      </w:tr>
    </w:tbl>
    <w:p w14:paraId="35732F1E" w14:textId="77777777" w:rsidR="002A3E57" w:rsidRDefault="002A3E57"/>
    <w:sectPr w:rsidR="002A3E57" w:rsidSect="002A3E5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C6"/>
    <w:rsid w:val="001119E2"/>
    <w:rsid w:val="002A3E57"/>
    <w:rsid w:val="003A3FC6"/>
    <w:rsid w:val="004547A6"/>
    <w:rsid w:val="007E10F2"/>
    <w:rsid w:val="009646DF"/>
    <w:rsid w:val="00D45BE6"/>
    <w:rsid w:val="00E74656"/>
    <w:rsid w:val="00E81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3177"/>
  <w15:chartTrackingRefBased/>
  <w15:docId w15:val="{5DB94584-1B86-4079-AF23-9035ADAA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A3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9399">
      <w:bodyDiv w:val="1"/>
      <w:marLeft w:val="0"/>
      <w:marRight w:val="0"/>
      <w:marTop w:val="0"/>
      <w:marBottom w:val="0"/>
      <w:divBdr>
        <w:top w:val="none" w:sz="0" w:space="0" w:color="auto"/>
        <w:left w:val="none" w:sz="0" w:space="0" w:color="auto"/>
        <w:bottom w:val="none" w:sz="0" w:space="0" w:color="auto"/>
        <w:right w:val="none" w:sz="0" w:space="0" w:color="auto"/>
      </w:divBdr>
    </w:div>
    <w:div w:id="17868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Macintosh Word</Application>
  <DocSecurity>0</DocSecurity>
  <Lines>16</Lines>
  <Paragraphs>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 Başkanlığı</dc:creator>
  <cp:keywords/>
  <dc:description/>
  <cp:lastModifiedBy>Microsoft Office Kullanıcısı</cp:lastModifiedBy>
  <cp:revision>2</cp:revision>
  <dcterms:created xsi:type="dcterms:W3CDTF">2023-07-05T11:13:00Z</dcterms:created>
  <dcterms:modified xsi:type="dcterms:W3CDTF">2023-07-05T11:13:00Z</dcterms:modified>
</cp:coreProperties>
</file>