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69"/>
        <w:gridCol w:w="3286"/>
        <w:gridCol w:w="3075"/>
      </w:tblGrid>
      <w:tr w:rsidR="009C697D" w:rsidRPr="00B412F8" w14:paraId="3E0AF697" w14:textId="77777777" w:rsidTr="00A80D7E">
        <w:tc>
          <w:tcPr>
            <w:tcW w:w="9530" w:type="dxa"/>
            <w:gridSpan w:val="3"/>
          </w:tcPr>
          <w:p w14:paraId="6289D41B" w14:textId="77777777" w:rsidR="009C697D" w:rsidRDefault="00A80D7E" w:rsidP="00FC12E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DOKTORA</w:t>
            </w:r>
            <w:r w:rsidR="009C697D" w:rsidRPr="00B412F8">
              <w:rPr>
                <w:b/>
                <w:sz w:val="22"/>
                <w:szCs w:val="22"/>
              </w:rPr>
              <w:t xml:space="preserve"> </w:t>
            </w:r>
            <w:r w:rsidR="003A0573">
              <w:rPr>
                <w:b/>
                <w:sz w:val="22"/>
                <w:szCs w:val="22"/>
              </w:rPr>
              <w:t>TEZ İZLEME KOMİTESİ ARA RAPORU</w:t>
            </w:r>
          </w:p>
          <w:p w14:paraId="5C9AE9DF" w14:textId="77777777" w:rsidR="009C697D" w:rsidRPr="00B412F8" w:rsidRDefault="009C697D" w:rsidP="00FC12EC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9C697D" w:rsidRPr="00B412F8" w14:paraId="2839E7E1" w14:textId="77777777" w:rsidTr="00A80D7E">
        <w:tc>
          <w:tcPr>
            <w:tcW w:w="3169" w:type="dxa"/>
          </w:tcPr>
          <w:p w14:paraId="45A2CBE2" w14:textId="77777777" w:rsidR="009C697D" w:rsidRPr="00B412F8" w:rsidRDefault="009C697D" w:rsidP="00FC12EC">
            <w:pPr>
              <w:tabs>
                <w:tab w:val="left" w:pos="-46"/>
              </w:tabs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A- ÖNCEKİ DÖNEMLERE İLİŞKİN ÇALIŞMALAR:</w:t>
            </w:r>
          </w:p>
          <w:p w14:paraId="11746C74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3A715F54" w14:textId="77777777"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amacı:</w:t>
            </w:r>
          </w:p>
          <w:p w14:paraId="2A62F468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3146F9EC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0AEE98CC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7E687736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08B26029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3E1FBD04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62A31E2A" w14:textId="77777777" w:rsidR="009C697D" w:rsidRDefault="009C697D" w:rsidP="00FC12EC">
            <w:pPr>
              <w:rPr>
                <w:sz w:val="22"/>
                <w:szCs w:val="22"/>
              </w:rPr>
            </w:pPr>
          </w:p>
          <w:p w14:paraId="26C917B0" w14:textId="77777777" w:rsidR="0084500B" w:rsidRDefault="0084500B" w:rsidP="00FC12EC">
            <w:pPr>
              <w:rPr>
                <w:sz w:val="22"/>
                <w:szCs w:val="22"/>
              </w:rPr>
            </w:pPr>
          </w:p>
          <w:p w14:paraId="0B9E7A08" w14:textId="77777777" w:rsidR="0084500B" w:rsidRDefault="0084500B" w:rsidP="00FC12EC">
            <w:pPr>
              <w:rPr>
                <w:sz w:val="22"/>
                <w:szCs w:val="22"/>
              </w:rPr>
            </w:pPr>
          </w:p>
          <w:p w14:paraId="59BC3622" w14:textId="77777777" w:rsidR="0084500B" w:rsidRPr="00B412F8" w:rsidRDefault="0084500B" w:rsidP="00FC12EC">
            <w:pPr>
              <w:rPr>
                <w:sz w:val="22"/>
                <w:szCs w:val="22"/>
              </w:rPr>
            </w:pPr>
          </w:p>
          <w:p w14:paraId="24759D28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4F1AC319" w14:textId="77777777"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b)Yöntem:</w:t>
            </w:r>
          </w:p>
          <w:p w14:paraId="50BB7F6E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441487A3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62A44889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537FA52E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62F0C7C0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4A2BFC1F" w14:textId="77777777" w:rsidR="009C697D" w:rsidRDefault="009C697D" w:rsidP="00FC12EC">
            <w:pPr>
              <w:rPr>
                <w:sz w:val="22"/>
                <w:szCs w:val="22"/>
              </w:rPr>
            </w:pPr>
          </w:p>
          <w:p w14:paraId="14741645" w14:textId="77777777" w:rsidR="0084500B" w:rsidRDefault="0084500B" w:rsidP="00FC12EC">
            <w:pPr>
              <w:rPr>
                <w:sz w:val="22"/>
                <w:szCs w:val="22"/>
              </w:rPr>
            </w:pPr>
          </w:p>
          <w:p w14:paraId="448702D9" w14:textId="77777777" w:rsidR="0084500B" w:rsidRDefault="0084500B" w:rsidP="00FC12EC">
            <w:pPr>
              <w:rPr>
                <w:sz w:val="22"/>
                <w:szCs w:val="22"/>
              </w:rPr>
            </w:pPr>
          </w:p>
          <w:p w14:paraId="0A851800" w14:textId="77777777" w:rsidR="0084500B" w:rsidRPr="00B412F8" w:rsidRDefault="0084500B" w:rsidP="00FC12EC">
            <w:pPr>
              <w:rPr>
                <w:sz w:val="22"/>
                <w:szCs w:val="22"/>
              </w:rPr>
            </w:pPr>
          </w:p>
          <w:p w14:paraId="2EF67152" w14:textId="77777777"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bulgular ve yorum:</w:t>
            </w:r>
          </w:p>
          <w:p w14:paraId="3F662EE8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4E224522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13C314CD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3E01C215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647F6FA7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07EB3336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6518546A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716B5061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3CF78C54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7FCF4C5A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</w:tc>
        <w:tc>
          <w:tcPr>
            <w:tcW w:w="3286" w:type="dxa"/>
          </w:tcPr>
          <w:p w14:paraId="4EB110BB" w14:textId="77777777" w:rsidR="009C697D" w:rsidRPr="00B412F8" w:rsidRDefault="009C697D" w:rsidP="00FC12EC">
            <w:pPr>
              <w:tabs>
                <w:tab w:val="left" w:pos="-46"/>
              </w:tabs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B- BU DÖNEM ÇALIŞMALARI:</w:t>
            </w:r>
          </w:p>
          <w:p w14:paraId="79DBAF78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7BE7911E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7DB715EB" w14:textId="77777777"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 (ulaşılıp ulaşılamadığı / daha önceki dönem ile farklılık göstermiş ise gerekçesi):</w:t>
            </w:r>
          </w:p>
          <w:p w14:paraId="73D0D978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2E33CF99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14AFF5EE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3D7A5AAB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19F5163C" w14:textId="77777777" w:rsidR="009C697D" w:rsidRDefault="009C697D" w:rsidP="00FC12EC">
            <w:pPr>
              <w:rPr>
                <w:sz w:val="22"/>
                <w:szCs w:val="22"/>
              </w:rPr>
            </w:pPr>
          </w:p>
          <w:p w14:paraId="6A62B38B" w14:textId="77777777" w:rsidR="0084500B" w:rsidRPr="00B412F8" w:rsidRDefault="0084500B" w:rsidP="00FC12EC">
            <w:pPr>
              <w:rPr>
                <w:sz w:val="22"/>
                <w:szCs w:val="22"/>
              </w:rPr>
            </w:pPr>
          </w:p>
          <w:p w14:paraId="678EBABA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699E6C9A" w14:textId="77777777"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b)Yöntem (Araştırma modeli, yöntem ve teknikler; uygulamalarda yaşanan sıkıntılar; çalışma takvimine bağlı kalınıp kalınmadığı; araştırma süreci </w:t>
            </w:r>
            <w:proofErr w:type="spellStart"/>
            <w:r w:rsidRPr="00B412F8">
              <w:rPr>
                <w:sz w:val="22"/>
                <w:szCs w:val="22"/>
              </w:rPr>
              <w:t>vb</w:t>
            </w:r>
            <w:proofErr w:type="spellEnd"/>
            <w:r w:rsidRPr="00B412F8">
              <w:rPr>
                <w:sz w:val="22"/>
                <w:szCs w:val="22"/>
              </w:rPr>
              <w:t>…)</w:t>
            </w:r>
          </w:p>
          <w:p w14:paraId="7DB93386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44FA84E1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59C8867A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7CDBCEE2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179CA8C5" w14:textId="77777777"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Ön bulgular, genel tartışma ve yorum:</w:t>
            </w:r>
          </w:p>
        </w:tc>
        <w:tc>
          <w:tcPr>
            <w:tcW w:w="3075" w:type="dxa"/>
          </w:tcPr>
          <w:p w14:paraId="700339FF" w14:textId="77777777" w:rsidR="009C697D" w:rsidRPr="00B412F8" w:rsidRDefault="009C697D" w:rsidP="00FC12EC">
            <w:pPr>
              <w:pStyle w:val="GvdeMetni"/>
              <w:rPr>
                <w:b/>
                <w:sz w:val="22"/>
                <w:szCs w:val="22"/>
              </w:rPr>
            </w:pPr>
            <w:r w:rsidRPr="00B412F8">
              <w:rPr>
                <w:b/>
                <w:sz w:val="22"/>
                <w:szCs w:val="22"/>
              </w:rPr>
              <w:t>C- GELECEK DÖNEMDE YAPILMASI PLANLANAN ÇALIŞMALAR:</w:t>
            </w:r>
            <w:r w:rsidRPr="00B412F8">
              <w:rPr>
                <w:b/>
                <w:sz w:val="22"/>
                <w:szCs w:val="22"/>
              </w:rPr>
              <w:tab/>
            </w:r>
          </w:p>
          <w:p w14:paraId="46D4E0D3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6FC1DBC9" w14:textId="77777777"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a)Araştırmanın amacı (Araştırma soruları farklılaşmış ise nedenleri; önceki dönemlerden farklılık göstermesi muhtemel diğer hususlara veya araştırma safhasında ortaya çıkmış alt problemlere ilişkin gerekçe):</w:t>
            </w:r>
          </w:p>
          <w:p w14:paraId="7B19A5C0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21F8C125" w14:textId="77777777" w:rsidR="009C697D" w:rsidRDefault="009C697D" w:rsidP="00FC12EC">
            <w:pPr>
              <w:rPr>
                <w:sz w:val="22"/>
                <w:szCs w:val="22"/>
              </w:rPr>
            </w:pPr>
          </w:p>
          <w:p w14:paraId="5F166ECC" w14:textId="77777777" w:rsidR="009C697D" w:rsidRPr="00B412F8" w:rsidRDefault="009C697D" w:rsidP="00FC12EC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 xml:space="preserve">b)Yöntem (Çalışmalara ek olarak yapılması planlananlar; (varsa) süreçte ortaya çıkan zorluklar, dezavantajlar ile ilgili gelecekte yapılması planlananlar; çalışma takvimi ile ilgili değişiklikler </w:t>
            </w:r>
            <w:proofErr w:type="spellStart"/>
            <w:r w:rsidRPr="00B412F8">
              <w:rPr>
                <w:sz w:val="22"/>
                <w:szCs w:val="22"/>
              </w:rPr>
              <w:t>vb</w:t>
            </w:r>
            <w:proofErr w:type="spellEnd"/>
            <w:r w:rsidRPr="00B412F8">
              <w:rPr>
                <w:sz w:val="22"/>
                <w:szCs w:val="22"/>
              </w:rPr>
              <w:t>…)</w:t>
            </w:r>
          </w:p>
          <w:p w14:paraId="7AA57773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38E473D5" w14:textId="77777777" w:rsidR="009C697D" w:rsidRPr="00B412F8" w:rsidRDefault="009C697D" w:rsidP="00FC12EC">
            <w:pPr>
              <w:rPr>
                <w:sz w:val="22"/>
                <w:szCs w:val="22"/>
              </w:rPr>
            </w:pPr>
          </w:p>
          <w:p w14:paraId="2F3C925D" w14:textId="77777777" w:rsidR="009C697D" w:rsidRDefault="009C697D" w:rsidP="00FC12EC">
            <w:pPr>
              <w:rPr>
                <w:sz w:val="22"/>
                <w:szCs w:val="22"/>
              </w:rPr>
            </w:pPr>
          </w:p>
          <w:p w14:paraId="41C7C769" w14:textId="77777777" w:rsidR="009C697D" w:rsidRPr="00B412F8" w:rsidRDefault="009C697D" w:rsidP="00A80D7E">
            <w:pPr>
              <w:rPr>
                <w:sz w:val="22"/>
                <w:szCs w:val="22"/>
              </w:rPr>
            </w:pPr>
            <w:r w:rsidRPr="00B412F8">
              <w:rPr>
                <w:sz w:val="22"/>
                <w:szCs w:val="22"/>
              </w:rPr>
              <w:t>c)(Varsa) Muhtemel bulgular, tartışma ve yorum:</w:t>
            </w:r>
          </w:p>
        </w:tc>
      </w:tr>
    </w:tbl>
    <w:p w14:paraId="50816952" w14:textId="77777777" w:rsidR="009C697D" w:rsidRPr="00B412F8" w:rsidRDefault="009C697D" w:rsidP="009C697D">
      <w:pPr>
        <w:rPr>
          <w:sz w:val="22"/>
          <w:szCs w:val="22"/>
        </w:rPr>
      </w:pPr>
    </w:p>
    <w:p w14:paraId="0FB24CAD" w14:textId="77777777" w:rsidR="009C697D" w:rsidRPr="00B412F8" w:rsidRDefault="009C697D">
      <w:pPr>
        <w:pBdr>
          <w:bottom w:val="single" w:sz="6" w:space="1" w:color="auto"/>
        </w:pBdr>
        <w:rPr>
          <w:sz w:val="22"/>
          <w:szCs w:val="22"/>
        </w:rPr>
      </w:pPr>
    </w:p>
    <w:p w14:paraId="4634532D" w14:textId="77777777" w:rsidR="00A80D7E" w:rsidRPr="00F17C97" w:rsidRDefault="00A80D7E" w:rsidP="00A80D7E">
      <w:pPr>
        <w:pStyle w:val="3-normalyaz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</w:t>
      </w:r>
      <w:r w:rsidRPr="0097410A">
        <w:rPr>
          <w:b/>
          <w:bCs/>
          <w:sz w:val="16"/>
          <w:szCs w:val="16"/>
        </w:rPr>
        <w:t>ATATÜRKÜNİVERSİTESİ</w:t>
      </w:r>
      <w:r>
        <w:rPr>
          <w:b/>
          <w:bCs/>
          <w:sz w:val="16"/>
          <w:szCs w:val="16"/>
        </w:rPr>
        <w:t xml:space="preserve"> </w:t>
      </w:r>
      <w:r w:rsidRPr="0097410A">
        <w:rPr>
          <w:b/>
          <w:bCs/>
          <w:sz w:val="16"/>
          <w:szCs w:val="16"/>
        </w:rPr>
        <w:t>LİSANSÜSTÜ EĞİTİM VE ÖĞRETİM UYGULAMA ESASLARI</w:t>
      </w:r>
    </w:p>
    <w:p w14:paraId="6067C661" w14:textId="77777777" w:rsidR="00A80D7E" w:rsidRPr="00F17C97" w:rsidRDefault="00A80D7E" w:rsidP="00A80D7E">
      <w:pPr>
        <w:shd w:val="clear" w:color="auto" w:fill="FFFFFF"/>
        <w:jc w:val="both"/>
        <w:rPr>
          <w:color w:val="1C283D"/>
          <w:sz w:val="16"/>
          <w:szCs w:val="16"/>
        </w:rPr>
      </w:pPr>
      <w:r w:rsidRPr="00F17C97">
        <w:rPr>
          <w:b/>
          <w:bCs/>
          <w:color w:val="1C283D"/>
          <w:sz w:val="16"/>
          <w:szCs w:val="16"/>
        </w:rPr>
        <w:t>Tez önerisi savunması</w:t>
      </w:r>
    </w:p>
    <w:p w14:paraId="083259B3" w14:textId="77777777" w:rsidR="00A80D7E" w:rsidRDefault="00A80D7E" w:rsidP="00A80D7E">
      <w:pPr>
        <w:jc w:val="both"/>
        <w:rPr>
          <w:bCs/>
          <w:color w:val="1C283D"/>
          <w:sz w:val="16"/>
          <w:szCs w:val="16"/>
        </w:rPr>
      </w:pPr>
      <w:r w:rsidRPr="000C7F5C">
        <w:rPr>
          <w:b/>
          <w:bCs/>
          <w:sz w:val="16"/>
        </w:rPr>
        <w:t xml:space="preserve">MADDE </w:t>
      </w:r>
      <w:r>
        <w:rPr>
          <w:b/>
          <w:bCs/>
          <w:sz w:val="16"/>
        </w:rPr>
        <w:t>22</w:t>
      </w:r>
      <w:r w:rsidRPr="000C7F5C">
        <w:rPr>
          <w:b/>
          <w:bCs/>
          <w:sz w:val="16"/>
        </w:rPr>
        <w:t xml:space="preserve"> – </w:t>
      </w:r>
      <w:r w:rsidRPr="000C7F5C">
        <w:rPr>
          <w:sz w:val="16"/>
        </w:rPr>
        <w:t xml:space="preserve">(4) </w:t>
      </w:r>
      <w:r w:rsidRPr="00780A4F">
        <w:rPr>
          <w:bCs/>
          <w:color w:val="1C283D"/>
          <w:sz w:val="16"/>
          <w:szCs w:val="16"/>
        </w:rPr>
        <w:t>Tez önerisi kabul edilen öğrenci için tez izleme komitesi, Ocak-Haziran ve Temmuz-Aralık ayları arasında birer</w:t>
      </w:r>
      <w:r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 xml:space="preserve">defa olmak üzere yılda en az iki kez toplanır. </w:t>
      </w:r>
      <w:r w:rsidRPr="00742F18">
        <w:rPr>
          <w:b/>
          <w:bCs/>
          <w:color w:val="1C283D"/>
          <w:sz w:val="16"/>
          <w:szCs w:val="16"/>
        </w:rPr>
        <w:t>Tez önerisi kabul tarihi ile ilk tez izleme komitesi toplantısı arasında en az 3 ay süre olmalıdır</w:t>
      </w:r>
      <w:r w:rsidRPr="00780A4F">
        <w:rPr>
          <w:bCs/>
          <w:color w:val="1C283D"/>
          <w:sz w:val="16"/>
          <w:szCs w:val="16"/>
        </w:rPr>
        <w:t>. Öğrenci, toplantı tarihinden en az bir ay önce komite üyelerine yazılı bir rapor sunar. Bu raporda o ana kadar</w:t>
      </w:r>
      <w:r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yapılan çalışmaların özeti ve bir sonraki dönemde yapılacak çalışma planı belirtilir. Öğrencinin tez çalışması, komite tarafından</w:t>
      </w:r>
      <w:r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başarılı veya başarısız olarak belirlenir. Süresi içerisinde sunulmayan tez izleme komitesi raporları</w:t>
      </w:r>
      <w:r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başarısız tez izleme komitesi</w:t>
      </w:r>
      <w:r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raporu olarak değerlendirilir. Komite tarafından üst üste iki kez veya aralıklı olarak üç kez başarısız bulunan öğrencinin ilgili</w:t>
      </w:r>
      <w:r>
        <w:rPr>
          <w:bCs/>
          <w:color w:val="1C283D"/>
          <w:sz w:val="16"/>
          <w:szCs w:val="16"/>
        </w:rPr>
        <w:t xml:space="preserve"> </w:t>
      </w:r>
      <w:r w:rsidRPr="00780A4F">
        <w:rPr>
          <w:bCs/>
          <w:color w:val="1C283D"/>
          <w:sz w:val="16"/>
          <w:szCs w:val="16"/>
        </w:rPr>
        <w:t>Enstitü ile ilişiği kesilir.</w:t>
      </w:r>
    </w:p>
    <w:p w14:paraId="0EA7CF11" w14:textId="77777777" w:rsidR="00A80D7E" w:rsidRPr="00B412F8" w:rsidRDefault="00A80D7E" w:rsidP="00A80D7E">
      <w:pPr>
        <w:jc w:val="both"/>
        <w:rPr>
          <w:sz w:val="22"/>
          <w:szCs w:val="22"/>
        </w:rPr>
      </w:pPr>
      <w:r>
        <w:rPr>
          <w:sz w:val="16"/>
          <w:lang w:val="fr-FR"/>
        </w:rPr>
        <w:t>*</w:t>
      </w:r>
      <w:r w:rsidRPr="00A80D7E">
        <w:rPr>
          <w:sz w:val="16"/>
          <w:lang w:val="fr-FR"/>
        </w:rPr>
        <w:t xml:space="preserve">6 </w:t>
      </w:r>
      <w:proofErr w:type="spellStart"/>
      <w:r w:rsidRPr="00A80D7E">
        <w:rPr>
          <w:sz w:val="16"/>
          <w:lang w:val="fr-FR"/>
        </w:rPr>
        <w:t>ayl</w:t>
      </w:r>
      <w:r w:rsidR="007F56E2">
        <w:rPr>
          <w:sz w:val="16"/>
          <w:lang w:val="fr-FR"/>
        </w:rPr>
        <w:t>ık</w:t>
      </w:r>
      <w:proofErr w:type="spellEnd"/>
      <w:r w:rsidR="007F56E2">
        <w:rPr>
          <w:sz w:val="16"/>
          <w:lang w:val="fr-FR"/>
        </w:rPr>
        <w:t xml:space="preserve"> </w:t>
      </w:r>
      <w:proofErr w:type="spellStart"/>
      <w:r w:rsidR="007F56E2">
        <w:rPr>
          <w:sz w:val="16"/>
          <w:lang w:val="fr-FR"/>
        </w:rPr>
        <w:t>doktora</w:t>
      </w:r>
      <w:proofErr w:type="spellEnd"/>
      <w:r w:rsidR="007F56E2">
        <w:rPr>
          <w:sz w:val="16"/>
          <w:lang w:val="fr-FR"/>
        </w:rPr>
        <w:t xml:space="preserve"> </w:t>
      </w:r>
      <w:proofErr w:type="spellStart"/>
      <w:r w:rsidR="007F56E2">
        <w:rPr>
          <w:sz w:val="16"/>
          <w:lang w:val="fr-FR"/>
        </w:rPr>
        <w:t>tez</w:t>
      </w:r>
      <w:proofErr w:type="spellEnd"/>
      <w:r w:rsidR="007F56E2">
        <w:rPr>
          <w:sz w:val="16"/>
          <w:lang w:val="fr-FR"/>
        </w:rPr>
        <w:t xml:space="preserve"> </w:t>
      </w:r>
      <w:proofErr w:type="spellStart"/>
      <w:r w:rsidR="007F56E2">
        <w:rPr>
          <w:sz w:val="16"/>
          <w:lang w:val="fr-FR"/>
        </w:rPr>
        <w:t>izleme</w:t>
      </w:r>
      <w:proofErr w:type="spellEnd"/>
      <w:r w:rsidR="007F56E2">
        <w:rPr>
          <w:sz w:val="16"/>
          <w:lang w:val="fr-FR"/>
        </w:rPr>
        <w:t xml:space="preserve"> ara </w:t>
      </w:r>
      <w:proofErr w:type="spellStart"/>
      <w:r w:rsidR="007F56E2">
        <w:rPr>
          <w:sz w:val="16"/>
          <w:lang w:val="fr-FR"/>
        </w:rPr>
        <w:t>rapor</w:t>
      </w:r>
      <w:r w:rsidR="003A0573">
        <w:rPr>
          <w:sz w:val="16"/>
          <w:lang w:val="fr-FR"/>
        </w:rPr>
        <w:t>u</w:t>
      </w:r>
      <w:proofErr w:type="spellEnd"/>
      <w:r w:rsidR="003A0573">
        <w:rPr>
          <w:sz w:val="16"/>
          <w:lang w:val="fr-FR"/>
        </w:rPr>
        <w:t xml:space="preserve"> </w:t>
      </w:r>
      <w:r w:rsidRPr="0084500B">
        <w:rPr>
          <w:b/>
          <w:sz w:val="16"/>
          <w:lang w:val="fr-FR"/>
        </w:rPr>
        <w:t xml:space="preserve">en </w:t>
      </w:r>
      <w:proofErr w:type="spellStart"/>
      <w:r w:rsidRPr="0084500B">
        <w:rPr>
          <w:b/>
          <w:sz w:val="16"/>
          <w:lang w:val="fr-FR"/>
        </w:rPr>
        <w:t>fazla</w:t>
      </w:r>
      <w:proofErr w:type="spellEnd"/>
      <w:r w:rsidRPr="0084500B">
        <w:rPr>
          <w:b/>
          <w:sz w:val="16"/>
          <w:lang w:val="fr-FR"/>
        </w:rPr>
        <w:t xml:space="preserve"> 10 </w:t>
      </w:r>
      <w:proofErr w:type="spellStart"/>
      <w:r w:rsidRPr="0084500B">
        <w:rPr>
          <w:b/>
          <w:sz w:val="16"/>
          <w:lang w:val="fr-FR"/>
        </w:rPr>
        <w:t>sayfa</w:t>
      </w:r>
      <w:proofErr w:type="spellEnd"/>
      <w:r w:rsidRPr="00A80D7E">
        <w:rPr>
          <w:sz w:val="16"/>
          <w:lang w:val="fr-FR"/>
        </w:rPr>
        <w:t xml:space="preserve"> </w:t>
      </w:r>
      <w:proofErr w:type="spellStart"/>
      <w:r w:rsidRPr="00A80D7E">
        <w:rPr>
          <w:sz w:val="16"/>
          <w:lang w:val="fr-FR"/>
        </w:rPr>
        <w:t>olabilir</w:t>
      </w:r>
      <w:proofErr w:type="spellEnd"/>
      <w:r w:rsidRPr="00A80D7E">
        <w:rPr>
          <w:sz w:val="16"/>
          <w:lang w:val="fr-FR"/>
        </w:rPr>
        <w:t>.</w:t>
      </w:r>
    </w:p>
    <w:p w14:paraId="56BF8B01" w14:textId="77777777" w:rsidR="009C697D" w:rsidRPr="007D033A" w:rsidRDefault="007D033A">
      <w:pPr>
        <w:rPr>
          <w:szCs w:val="22"/>
        </w:rPr>
      </w:pPr>
      <w:r>
        <w:rPr>
          <w:b/>
          <w:sz w:val="18"/>
          <w:szCs w:val="22"/>
        </w:rPr>
        <w:t>*</w:t>
      </w:r>
      <w:r w:rsidRPr="007D033A">
        <w:rPr>
          <w:sz w:val="16"/>
          <w:szCs w:val="22"/>
        </w:rPr>
        <w:t>Bölümlerin her biri mutlaka doldurulacaktır. Bu rapor birden çok sayfa yazılabilir ve belirtilen başlıklara ek olarak</w:t>
      </w:r>
      <w:r>
        <w:rPr>
          <w:sz w:val="16"/>
          <w:szCs w:val="22"/>
        </w:rPr>
        <w:t xml:space="preserve"> yeni alt başlıklar açılabilir.</w:t>
      </w:r>
    </w:p>
    <w:p w14:paraId="0D447850" w14:textId="77777777" w:rsidR="009C697D" w:rsidRPr="00B412F8" w:rsidRDefault="009C697D">
      <w:pPr>
        <w:rPr>
          <w:sz w:val="22"/>
          <w:szCs w:val="22"/>
        </w:rPr>
      </w:pPr>
    </w:p>
    <w:p w14:paraId="16C84B77" w14:textId="77777777" w:rsidR="009C697D" w:rsidRPr="00B412F8" w:rsidRDefault="009C697D">
      <w:pPr>
        <w:rPr>
          <w:sz w:val="22"/>
          <w:szCs w:val="22"/>
        </w:rPr>
      </w:pPr>
    </w:p>
    <w:sectPr w:rsidR="009C697D" w:rsidRPr="00B412F8" w:rsidSect="00B412F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57F9" w14:textId="77777777" w:rsidR="00747E93" w:rsidRDefault="00747E93">
      <w:r>
        <w:separator/>
      </w:r>
    </w:p>
  </w:endnote>
  <w:endnote w:type="continuationSeparator" w:id="0">
    <w:p w14:paraId="2A6D2BCA" w14:textId="77777777" w:rsidR="00747E93" w:rsidRDefault="0074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04D9" w14:textId="77777777" w:rsidR="00016B6D" w:rsidRDefault="00016B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D9F4" w14:textId="77777777" w:rsidR="008C3C1A" w:rsidRPr="008C3C1A" w:rsidRDefault="00C5065F" w:rsidP="008C3C1A">
    <w:pPr>
      <w:pStyle w:val="a"/>
      <w:jc w:val="right"/>
      <w:rPr>
        <w:sz w:val="16"/>
        <w:szCs w:val="24"/>
      </w:rPr>
    </w:pPr>
    <w:r>
      <w:rPr>
        <w:sz w:val="16"/>
        <w:szCs w:val="24"/>
      </w:rPr>
      <w:t>DR08</w:t>
    </w:r>
    <w:r w:rsidR="008C3C1A" w:rsidRPr="008C3C1A">
      <w:rPr>
        <w:sz w:val="16"/>
        <w:szCs w:val="24"/>
      </w:rPr>
      <w:t>_V</w:t>
    </w:r>
    <w:r w:rsidR="00742F18">
      <w:rPr>
        <w:sz w:val="16"/>
        <w:szCs w:val="24"/>
      </w:rPr>
      <w:t>5</w:t>
    </w:r>
    <w:r w:rsidR="008C3C1A" w:rsidRPr="008C3C1A">
      <w:rPr>
        <w:sz w:val="16"/>
        <w:szCs w:val="24"/>
      </w:rPr>
      <w:t>_</w:t>
    </w:r>
    <w:r w:rsidR="00742F18">
      <w:rPr>
        <w:sz w:val="16"/>
        <w:szCs w:val="24"/>
      </w:rPr>
      <w:t>22.05.2020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BE40" w14:textId="77777777" w:rsidR="00747E93" w:rsidRDefault="00747E93">
      <w:r>
        <w:separator/>
      </w:r>
    </w:p>
  </w:footnote>
  <w:footnote w:type="continuationSeparator" w:id="0">
    <w:p w14:paraId="66FA7176" w14:textId="77777777" w:rsidR="00747E93" w:rsidRDefault="0074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4CF3" w14:textId="77777777" w:rsidR="000077F0" w:rsidRDefault="00016B6D">
    <w:pPr>
      <w:pStyle w:val="stBilgi"/>
    </w:pPr>
    <w:r>
      <w:rPr>
        <w:noProof/>
      </w:rPr>
      <w:drawing>
        <wp:inline distT="0" distB="0" distL="0" distR="0" wp14:anchorId="3504231D" wp14:editId="7AC3D6B7">
          <wp:extent cx="3419475" cy="719455"/>
          <wp:effectExtent l="0" t="0" r="9525" b="4445"/>
          <wp:docPr id="3" name="Resim 3" descr="Sağlık Bilimleri Enstitüsü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ağlık Bilimleri Enstitüsü-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332F"/>
    <w:multiLevelType w:val="hybridMultilevel"/>
    <w:tmpl w:val="DA7EADE0"/>
    <w:lvl w:ilvl="0" w:tplc="B0A2C3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6E"/>
    <w:rsid w:val="000077F0"/>
    <w:rsid w:val="00016B6D"/>
    <w:rsid w:val="000424EE"/>
    <w:rsid w:val="000C7F5C"/>
    <w:rsid w:val="000D5DDC"/>
    <w:rsid w:val="00111990"/>
    <w:rsid w:val="00127019"/>
    <w:rsid w:val="001311F6"/>
    <w:rsid w:val="00132504"/>
    <w:rsid w:val="00196971"/>
    <w:rsid w:val="001C7AC7"/>
    <w:rsid w:val="001D1A09"/>
    <w:rsid w:val="00282207"/>
    <w:rsid w:val="002827C2"/>
    <w:rsid w:val="00290C50"/>
    <w:rsid w:val="002B266E"/>
    <w:rsid w:val="002E7CA3"/>
    <w:rsid w:val="002F5A42"/>
    <w:rsid w:val="003277A2"/>
    <w:rsid w:val="00373ACF"/>
    <w:rsid w:val="003A0573"/>
    <w:rsid w:val="003C364D"/>
    <w:rsid w:val="003E696C"/>
    <w:rsid w:val="004215F5"/>
    <w:rsid w:val="00436D29"/>
    <w:rsid w:val="00444D91"/>
    <w:rsid w:val="00467376"/>
    <w:rsid w:val="00487911"/>
    <w:rsid w:val="004A5663"/>
    <w:rsid w:val="004A73BD"/>
    <w:rsid w:val="004B4838"/>
    <w:rsid w:val="005201F6"/>
    <w:rsid w:val="00544CF0"/>
    <w:rsid w:val="005513A9"/>
    <w:rsid w:val="00582225"/>
    <w:rsid w:val="005B4075"/>
    <w:rsid w:val="005B56C4"/>
    <w:rsid w:val="0060557C"/>
    <w:rsid w:val="0061204D"/>
    <w:rsid w:val="00640284"/>
    <w:rsid w:val="006D470C"/>
    <w:rsid w:val="00742F18"/>
    <w:rsid w:val="00747E93"/>
    <w:rsid w:val="007563F8"/>
    <w:rsid w:val="007C507C"/>
    <w:rsid w:val="007D033A"/>
    <w:rsid w:val="007D3895"/>
    <w:rsid w:val="007F56E2"/>
    <w:rsid w:val="0084500B"/>
    <w:rsid w:val="0088168E"/>
    <w:rsid w:val="008C3C1A"/>
    <w:rsid w:val="008E27EE"/>
    <w:rsid w:val="008F394E"/>
    <w:rsid w:val="009502C0"/>
    <w:rsid w:val="009A20CD"/>
    <w:rsid w:val="009C136D"/>
    <w:rsid w:val="009C697D"/>
    <w:rsid w:val="009D7630"/>
    <w:rsid w:val="00A16B30"/>
    <w:rsid w:val="00A54C0D"/>
    <w:rsid w:val="00A80D7E"/>
    <w:rsid w:val="00AA4DC2"/>
    <w:rsid w:val="00B412F8"/>
    <w:rsid w:val="00B456CB"/>
    <w:rsid w:val="00B565E2"/>
    <w:rsid w:val="00B83D95"/>
    <w:rsid w:val="00B97CB0"/>
    <w:rsid w:val="00BC2EA5"/>
    <w:rsid w:val="00C0528B"/>
    <w:rsid w:val="00C05A8C"/>
    <w:rsid w:val="00C5065F"/>
    <w:rsid w:val="00C607DC"/>
    <w:rsid w:val="00C71394"/>
    <w:rsid w:val="00C76FFE"/>
    <w:rsid w:val="00C9799D"/>
    <w:rsid w:val="00CA0CB1"/>
    <w:rsid w:val="00CB7242"/>
    <w:rsid w:val="00CE6B77"/>
    <w:rsid w:val="00D61437"/>
    <w:rsid w:val="00D66266"/>
    <w:rsid w:val="00D71A32"/>
    <w:rsid w:val="00D7596D"/>
    <w:rsid w:val="00DA2D1C"/>
    <w:rsid w:val="00DF107B"/>
    <w:rsid w:val="00DF4A42"/>
    <w:rsid w:val="00E214EE"/>
    <w:rsid w:val="00E8429C"/>
    <w:rsid w:val="00E970DC"/>
    <w:rsid w:val="00EB07F5"/>
    <w:rsid w:val="00F019BD"/>
    <w:rsid w:val="00F04C2A"/>
    <w:rsid w:val="00F4545D"/>
    <w:rsid w:val="00F7096E"/>
    <w:rsid w:val="00F8379B"/>
    <w:rsid w:val="00FA51EB"/>
    <w:rsid w:val="00FD114D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5AA8D"/>
  <w15:docId w15:val="{B64228DC-1034-413C-9368-33159774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2B266E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character" w:customStyle="1" w:styleId="stbilgiChar">
    <w:name w:val="Üstbilgi Char"/>
    <w:uiPriority w:val="99"/>
    <w:rsid w:val="002B266E"/>
    <w:rPr>
      <w:rFonts w:ascii="Times New Roman" w:eastAsia="Times New Roman" w:hAnsi="Times New Roman"/>
    </w:rPr>
  </w:style>
  <w:style w:type="character" w:customStyle="1" w:styleId="AltbilgiChar">
    <w:name w:val="Altbilgi Char"/>
    <w:link w:val="a"/>
    <w:uiPriority w:val="99"/>
    <w:rsid w:val="002B266E"/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D114D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D114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D114D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C0528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1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9BD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il1">
    <w:name w:val="Stil1"/>
    <w:basedOn w:val="VarsaylanParagrafYazTipi"/>
    <w:uiPriority w:val="1"/>
    <w:rsid w:val="00487911"/>
    <w:rPr>
      <w:rFonts w:ascii="Times New Roman" w:hAnsi="Times New Roman"/>
      <w:b/>
      <w:sz w:val="20"/>
    </w:rPr>
  </w:style>
  <w:style w:type="paragraph" w:customStyle="1" w:styleId="ortabalk">
    <w:name w:val="ortabaşlık"/>
    <w:basedOn w:val="GvdeMetni"/>
    <w:rsid w:val="009D7630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D763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D763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9D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rsid w:val="00FA51EB"/>
    <w:pPr>
      <w:jc w:val="both"/>
    </w:pPr>
    <w:rPr>
      <w:sz w:val="19"/>
      <w:szCs w:val="19"/>
    </w:rPr>
  </w:style>
  <w:style w:type="paragraph" w:styleId="KonuBal">
    <w:name w:val="Title"/>
    <w:basedOn w:val="Normal"/>
    <w:link w:val="KonuBalChar"/>
    <w:qFormat/>
    <w:rsid w:val="009C697D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9C697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B225-F582-49E3-A7B7-CDED87AE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LENOVO</cp:lastModifiedBy>
  <cp:revision>2</cp:revision>
  <dcterms:created xsi:type="dcterms:W3CDTF">2025-04-09T08:12:00Z</dcterms:created>
  <dcterms:modified xsi:type="dcterms:W3CDTF">2025-04-09T08:12:00Z</dcterms:modified>
</cp:coreProperties>
</file>