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EFB7" w14:textId="77777777" w:rsidR="006116E0" w:rsidRDefault="006116E0" w:rsidP="00A27C6A">
      <w:pPr>
        <w:spacing w:line="360" w:lineRule="auto"/>
        <w:jc w:val="both"/>
      </w:pPr>
      <w:r>
        <w:t xml:space="preserve">             </w:t>
      </w:r>
    </w:p>
    <w:p w14:paraId="5A590949" w14:textId="77777777" w:rsidR="006116E0" w:rsidRPr="00ED75AB" w:rsidRDefault="006116E0" w:rsidP="00A27C6A">
      <w:pPr>
        <w:spacing w:line="360" w:lineRule="auto"/>
        <w:jc w:val="both"/>
        <w:rPr>
          <w:rFonts w:ascii="Times New Roman" w:hAnsi="Times New Roman"/>
          <w:b/>
          <w:sz w:val="24"/>
          <w:szCs w:val="24"/>
        </w:rPr>
      </w:pPr>
      <w:r w:rsidRPr="00ED75AB">
        <w:rPr>
          <w:rFonts w:ascii="Times New Roman" w:hAnsi="Times New Roman"/>
          <w:b/>
          <w:sz w:val="24"/>
          <w:szCs w:val="24"/>
        </w:rPr>
        <w:t>1-PLANIN AMACI</w:t>
      </w:r>
    </w:p>
    <w:p w14:paraId="24C60C23" w14:textId="77777777" w:rsidR="006116E0" w:rsidRDefault="006116E0" w:rsidP="00A27C6A">
      <w:pPr>
        <w:spacing w:line="360" w:lineRule="auto"/>
        <w:jc w:val="both"/>
        <w:rPr>
          <w:rFonts w:ascii="Times New Roman" w:hAnsi="Times New Roman"/>
        </w:rPr>
      </w:pPr>
      <w:r>
        <w:t xml:space="preserve">     </w:t>
      </w:r>
      <w:r w:rsidRPr="00A27C6A">
        <w:rPr>
          <w:rFonts w:ascii="Times New Roman" w:hAnsi="Times New Roman"/>
        </w:rPr>
        <w:t xml:space="preserve">5018 sayılı Kamu Mali Yönetimi ve Kontrolü Kanununun 55’inci maddesinin ikinci fıkrasında “Görev ve yetkileri çerçevesinde, mali yönetim ve iç kontrol süreçlerine ilişkin standartlar ve yöntemler Maliye Bakanlığınca….. Belirlenir, geliştirilir ve uyumlaştırılır” hükmü uyarınca 26.12.2007 tarihli ve 26738 Sayılı Resmi Gazetede Kamu İç Kontrol Standartları Tebliği yayınlanmıştır. Bu tebliğde “Kamu İdarelerinin, İç Kontrol Sistemlerinin Kamu İç Kontrol Standartlarına uyum sağlamak üzere; yapılması gereken çalışmaların belirlenmesi, bu çalışmalar için eylem planı oluşturulması, gerekli prosedürler ve ilgili düzenlemelerin hazırlanması çalışmalarını yürütmeleri ve bu çalışmaların en geç 31.12.2008 tarihine kadar tamamlamaları gerekmektedir. Söz konusu çalışmaların etkili bir şekilde ve zamanında yürütülmesini sağlamak üzere, idarelerin üst yöneticileri tarafından gerekli önlemler alınacaktır” hükmü yer almaktadır. </w:t>
      </w:r>
    </w:p>
    <w:p w14:paraId="5CCC73A7" w14:textId="77777777" w:rsidR="006116E0" w:rsidRDefault="006116E0" w:rsidP="00A27C6A">
      <w:pPr>
        <w:spacing w:line="360" w:lineRule="auto"/>
        <w:jc w:val="both"/>
        <w:rPr>
          <w:rFonts w:ascii="Times New Roman" w:hAnsi="Times New Roman"/>
        </w:rPr>
      </w:pPr>
    </w:p>
    <w:p w14:paraId="2A7DBED0" w14:textId="77777777" w:rsidR="006116E0" w:rsidRPr="00A27C6A" w:rsidRDefault="006116E0" w:rsidP="00A27C6A">
      <w:pPr>
        <w:spacing w:line="360" w:lineRule="auto"/>
        <w:ind w:firstLine="708"/>
        <w:jc w:val="both"/>
        <w:rPr>
          <w:rFonts w:ascii="Times New Roman" w:hAnsi="Times New Roman"/>
        </w:rPr>
      </w:pPr>
      <w:r w:rsidRPr="00A27C6A">
        <w:rPr>
          <w:rFonts w:ascii="Times New Roman" w:hAnsi="Times New Roman"/>
        </w:rPr>
        <w:t xml:space="preserve">Maliye Bakanlığı Bütçe ve Mali Kontrol Genel Müdürlüğünün 04/02/2009 tarih ve 4005 sayılı yazısında “yapılan izleme çalışmalarında ve gelen bilgilerden bazı kamu idarelerinin iç kontrol sistemlerinin Kamu İç Kontrol Standartlarına uyum sağlamak amacıyla alınan tebliğ kapsamında yapılması gereken çalışmaları tamamlayamadıkları, söz konusu çalışmaların yürütülmesinde bazı tereddütlerin oluştuğu anlaşılmış bulunmaktadır. Buna göre, İç Kontrol Sisteminin etkin bir şekilde kurulması ve uygulanmasının sağlanması amacıyla Kamu İdarelerinin ekte yer alan rehberi de dikkate alarak, eylem planlarını Kamu İç Kontrol Standartları çerçevesinde en geç 30/06/2009 tarihine kadar hazırlayarak üst yönetici onayına mütakip bir ay içinde Bakanlığımıza ve ayrıca </w:t>
      </w:r>
      <w:hyperlink r:id="rId7" w:history="1">
        <w:r w:rsidRPr="00A27C6A">
          <w:rPr>
            <w:rStyle w:val="Kpr"/>
            <w:rFonts w:ascii="Times New Roman" w:hAnsi="Times New Roman"/>
          </w:rPr>
          <w:t>ikep@bumko.gov.tr</w:t>
        </w:r>
      </w:hyperlink>
      <w:r w:rsidRPr="00A27C6A">
        <w:rPr>
          <w:rFonts w:ascii="Times New Roman" w:hAnsi="Times New Roman"/>
        </w:rPr>
        <w:t xml:space="preserve"> e-posta adresine göndermeleri gerekmektedir” denilmiştir.</w:t>
      </w:r>
    </w:p>
    <w:p w14:paraId="350DEFAE" w14:textId="77777777" w:rsidR="006116E0" w:rsidRPr="00A27C6A" w:rsidRDefault="006116E0" w:rsidP="00A27C6A">
      <w:pPr>
        <w:spacing w:line="360" w:lineRule="auto"/>
        <w:jc w:val="both"/>
        <w:rPr>
          <w:rFonts w:ascii="Times New Roman" w:hAnsi="Times New Roman"/>
        </w:rPr>
      </w:pPr>
      <w:r>
        <w:rPr>
          <w:rFonts w:ascii="Times New Roman" w:hAnsi="Times New Roman"/>
          <w:sz w:val="24"/>
          <w:szCs w:val="24"/>
        </w:rPr>
        <w:t xml:space="preserve">      B</w:t>
      </w:r>
      <w:r w:rsidRPr="00A0002E">
        <w:rPr>
          <w:rFonts w:ascii="Times New Roman" w:hAnsi="Times New Roman"/>
          <w:sz w:val="24"/>
          <w:szCs w:val="24"/>
        </w:rPr>
        <w:t xml:space="preserve">u plan, </w:t>
      </w:r>
      <w:r>
        <w:rPr>
          <w:rFonts w:ascii="Times New Roman" w:hAnsi="Times New Roman"/>
          <w:sz w:val="24"/>
          <w:szCs w:val="24"/>
        </w:rPr>
        <w:t xml:space="preserve">Atatürk </w:t>
      </w:r>
      <w:r w:rsidRPr="00A0002E">
        <w:rPr>
          <w:rFonts w:ascii="Times New Roman" w:hAnsi="Times New Roman"/>
          <w:sz w:val="24"/>
          <w:szCs w:val="24"/>
        </w:rPr>
        <w:t>Üniversitesinin mevcut iç kontrol sistemlerini Kamu İç Kontrol Standartları ile uyumlu hale getirmek için yapılması gereken çalışmalar ile bu çalışmaların başlama ve bitirme tarihlerinin, sorumlu ve işbirliği yapılacak birim, kurul, grup ve kişilerin belirlenmesi, gerekli prosedürler ve ilgili düzenlemelerin hazırlanması amacıyla hazırlanmıştır.</w:t>
      </w:r>
    </w:p>
    <w:p w14:paraId="72B0AFF0" w14:textId="77777777" w:rsidR="006116E0" w:rsidRDefault="006116E0" w:rsidP="00A27C6A">
      <w:pPr>
        <w:jc w:val="both"/>
      </w:pPr>
    </w:p>
    <w:p w14:paraId="7F5A8032" w14:textId="77777777" w:rsidR="006116E0" w:rsidRDefault="006116E0" w:rsidP="00A27C6A">
      <w:pPr>
        <w:jc w:val="both"/>
      </w:pPr>
    </w:p>
    <w:p w14:paraId="4DF501AA" w14:textId="77777777" w:rsidR="006116E0" w:rsidRDefault="006116E0" w:rsidP="00A27C6A">
      <w:pPr>
        <w:jc w:val="both"/>
      </w:pPr>
    </w:p>
    <w:p w14:paraId="4B4DA834" w14:textId="77777777" w:rsidR="006116E0" w:rsidRDefault="006116E0" w:rsidP="00A27C6A">
      <w:pPr>
        <w:jc w:val="both"/>
      </w:pPr>
    </w:p>
    <w:p w14:paraId="7D3ABDBC" w14:textId="77777777" w:rsidR="006116E0" w:rsidRDefault="006116E0" w:rsidP="00A27C6A">
      <w:pPr>
        <w:jc w:val="both"/>
      </w:pPr>
    </w:p>
    <w:p w14:paraId="518DD63F" w14:textId="77777777" w:rsidR="006116E0" w:rsidRDefault="006116E0" w:rsidP="00A27C6A">
      <w:pPr>
        <w:jc w:val="both"/>
      </w:pPr>
    </w:p>
    <w:p w14:paraId="49611FF4" w14:textId="77777777" w:rsidR="006116E0" w:rsidRPr="00ED75AB" w:rsidRDefault="006116E0" w:rsidP="00A27C6A">
      <w:pPr>
        <w:jc w:val="both"/>
        <w:rPr>
          <w:rFonts w:ascii="Times New Roman" w:hAnsi="Times New Roman"/>
          <w:b/>
          <w:sz w:val="24"/>
          <w:szCs w:val="24"/>
        </w:rPr>
      </w:pPr>
      <w:r w:rsidRPr="00ED75AB">
        <w:rPr>
          <w:rFonts w:ascii="Times New Roman" w:hAnsi="Times New Roman"/>
          <w:b/>
          <w:sz w:val="24"/>
          <w:szCs w:val="24"/>
        </w:rPr>
        <w:t>2-PLANIN KAPSAMI</w:t>
      </w:r>
    </w:p>
    <w:p w14:paraId="2E13B127" w14:textId="77777777" w:rsidR="006116E0" w:rsidRDefault="006116E0" w:rsidP="00A27C6A">
      <w:pPr>
        <w:jc w:val="both"/>
        <w:rPr>
          <w:rFonts w:ascii="Times New Roman" w:hAnsi="Times New Roman"/>
        </w:rPr>
      </w:pPr>
      <w:r>
        <w:rPr>
          <w:rFonts w:ascii="Times New Roman" w:hAnsi="Times New Roman"/>
        </w:rPr>
        <w:t>Plan Atatürk Üniversitesinin tüm akademik ve idari birimlerini ve bunların maddi ve maddi olmayan işlemlerini kapsamaktadır.</w:t>
      </w:r>
    </w:p>
    <w:p w14:paraId="447FF305" w14:textId="77777777" w:rsidR="006116E0" w:rsidRDefault="006116E0" w:rsidP="00A27C6A">
      <w:pPr>
        <w:jc w:val="both"/>
        <w:rPr>
          <w:rFonts w:ascii="Times New Roman" w:hAnsi="Times New Roman"/>
        </w:rPr>
      </w:pPr>
    </w:p>
    <w:p w14:paraId="7B9AD616" w14:textId="77777777" w:rsidR="006116E0" w:rsidRPr="00ED75AB" w:rsidRDefault="006116E0" w:rsidP="00A27C6A">
      <w:pPr>
        <w:jc w:val="both"/>
        <w:rPr>
          <w:rFonts w:ascii="Times New Roman" w:hAnsi="Times New Roman"/>
          <w:b/>
          <w:sz w:val="24"/>
          <w:szCs w:val="24"/>
        </w:rPr>
      </w:pPr>
      <w:r w:rsidRPr="00ED75AB">
        <w:rPr>
          <w:rFonts w:ascii="Times New Roman" w:hAnsi="Times New Roman"/>
          <w:b/>
          <w:sz w:val="24"/>
          <w:szCs w:val="24"/>
        </w:rPr>
        <w:t>3-İÇ KONTROLUN TANIMI</w:t>
      </w:r>
    </w:p>
    <w:p w14:paraId="7E1410EF" w14:textId="77777777" w:rsidR="006116E0" w:rsidRPr="00234299" w:rsidRDefault="006116E0" w:rsidP="0085355C">
      <w:pPr>
        <w:pStyle w:val="GvdeMetni"/>
        <w:spacing w:after="120" w:line="360" w:lineRule="auto"/>
        <w:ind w:firstLine="708"/>
      </w:pPr>
      <w:r w:rsidRPr="00234299">
        <w:t xml:space="preserve">5018 sayılı Kamu Mali Yönetim ve Kontrol Kanunun “İç Kontrol Sistemi” başlıklı </w:t>
      </w:r>
      <w:r w:rsidRPr="00234299">
        <w:rPr>
          <w:b/>
        </w:rPr>
        <w:t>beşinci kısmının</w:t>
      </w:r>
      <w:r w:rsidRPr="00234299">
        <w:t xml:space="preserve"> 55-67 nci maddelerin arasında </w:t>
      </w:r>
      <w:r>
        <w:t xml:space="preserve">ki </w:t>
      </w:r>
      <w:r w:rsidRPr="00234299">
        <w:t>başlıklar itibariyle iç kontrolün tanımı ve amacı, kontrolün yapısı ve isleyişi, ön mali kontrol, mali hizmetler birimi (Strateji Geliştirme Daire Başkanlığı), muhasebe hizmeti ve muhasebe yetkilisinin yetki ve sorumlulukları, muhasebe yetkilisinin nitelikleri ve atanması, iç denetim, iç denetçinin görevleri, iç denetçilerin nitelikleri ve atanması, İç Denetim Koordinasyon Kurulu ve İç Denetim Koordinasyon Kurulunun görevleri hususlarına yer verilmiştir.</w:t>
      </w:r>
    </w:p>
    <w:p w14:paraId="62DAA645" w14:textId="77777777" w:rsidR="006116E0" w:rsidRDefault="006116E0" w:rsidP="0085355C">
      <w:pPr>
        <w:autoSpaceDE w:val="0"/>
        <w:autoSpaceDN w:val="0"/>
        <w:adjustRightInd w:val="0"/>
        <w:spacing w:after="120" w:line="360" w:lineRule="auto"/>
        <w:ind w:firstLine="708"/>
        <w:jc w:val="both"/>
        <w:rPr>
          <w:rFonts w:ascii="Times New Roman" w:hAnsi="Times New Roman"/>
        </w:rPr>
      </w:pPr>
      <w:r w:rsidRPr="00854B3D">
        <w:rPr>
          <w:rFonts w:ascii="Times New Roman" w:hAnsi="Times New Roman"/>
        </w:rPr>
        <w:t>Kanunun 55 inci maddesinde iç kontrol; "İdarenin amaçlarına, belirlenmiş politikalara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tanımlanarak, mali yönetim ve iç kontrol süreçlerine ilişkin standartlar ve yöntemlerin Maliye Bakanlığınca, iç denetime ilişkin standartlar ve yöntemlerin ise İç Denetim Koordinasyon Kurulu tarafından belirlenip, geliştirileceği ve uyumlaştırılacağını, ayrıca Maliye Bakanlığı ve İç Denetim Koordinasyon Kurulunun da sistemlerin koordinasyonunu sağlayarak kamu idarelerine rehberlik hizmeti vereceğini düzenlemiştir.</w:t>
      </w:r>
    </w:p>
    <w:p w14:paraId="7929923C" w14:textId="77777777" w:rsidR="006116E0" w:rsidRDefault="006116E0" w:rsidP="00171C63">
      <w:pPr>
        <w:spacing w:line="360" w:lineRule="auto"/>
        <w:jc w:val="both"/>
        <w:rPr>
          <w:rFonts w:ascii="Times New Roman" w:hAnsi="Times New Roman"/>
        </w:rPr>
      </w:pPr>
      <w:r>
        <w:rPr>
          <w:rFonts w:ascii="Times New Roman" w:hAnsi="Times New Roman"/>
        </w:rPr>
        <w:t xml:space="preserve">         Üniversitemizde Ön mali kontrol faaliyetleri kapsamında Strateji Geliştirme Daire Başkanlığınca  Üst yönetici tarafından  belirlenen limitin üzerindeki ödeme evrakları ön mali kontrol işlemine  tabi tutulmakta kontrol edilen  dosyalara uygunluk yazısı yazılmaktadır.</w:t>
      </w:r>
    </w:p>
    <w:p w14:paraId="4ADBFA96" w14:textId="77777777" w:rsidR="006116E0" w:rsidRDefault="006116E0" w:rsidP="00171C63">
      <w:pPr>
        <w:spacing w:line="360" w:lineRule="auto"/>
        <w:jc w:val="both"/>
        <w:rPr>
          <w:rFonts w:ascii="Times New Roman" w:hAnsi="Times New Roman"/>
        </w:rPr>
      </w:pPr>
      <w:r>
        <w:rPr>
          <w:rFonts w:ascii="Times New Roman" w:hAnsi="Times New Roman"/>
        </w:rPr>
        <w:t xml:space="preserve">        Strateji Geliştirme Daire Başkanlığı kapsamında muhasebe faaliyetleri yürütülmekte olup başkanlık kapsamında ödeme evrakları ve ekleri Merkezi yönetim harcama belgeleri yönetmeliğine göre kontrole tabi tutulmakta ve denetinden geçirilmektedir.</w:t>
      </w:r>
    </w:p>
    <w:p w14:paraId="742930D1" w14:textId="77777777" w:rsidR="006116E0" w:rsidRDefault="006116E0" w:rsidP="00171C63">
      <w:pPr>
        <w:spacing w:line="360" w:lineRule="auto"/>
        <w:jc w:val="both"/>
        <w:rPr>
          <w:rFonts w:ascii="Times New Roman" w:hAnsi="Times New Roman"/>
        </w:rPr>
      </w:pPr>
      <w:r>
        <w:rPr>
          <w:rFonts w:ascii="Times New Roman" w:hAnsi="Times New Roman"/>
        </w:rPr>
        <w:t xml:space="preserve">       5018 sayılı kanunun 60. Maddesine göre </w:t>
      </w:r>
    </w:p>
    <w:p w14:paraId="6B42CA71" w14:textId="77777777" w:rsidR="006116E0" w:rsidRPr="008C3411" w:rsidRDefault="006116E0" w:rsidP="00171C63">
      <w:pPr>
        <w:ind w:firstLine="709"/>
        <w:jc w:val="both"/>
        <w:rPr>
          <w:rFonts w:ascii="Times New Roman" w:hAnsi="Times New Roman"/>
        </w:rPr>
      </w:pPr>
      <w:r>
        <w:rPr>
          <w:rFonts w:ascii="Times New Roman" w:hAnsi="Times New Roman"/>
        </w:rPr>
        <w:t xml:space="preserve">Muhasebe yetkilisi </w:t>
      </w:r>
      <w:r w:rsidRPr="008C3411">
        <w:rPr>
          <w:rFonts w:ascii="Times New Roman" w:hAnsi="Times New Roman"/>
        </w:rPr>
        <w:t xml:space="preserve">ödeme aşamasında, ödeme emri belgesi ve eki belgeler üzerinde; </w:t>
      </w:r>
    </w:p>
    <w:p w14:paraId="7C5D4F74" w14:textId="77777777" w:rsidR="006116E0" w:rsidRPr="008C3411" w:rsidRDefault="006116E0" w:rsidP="00171C63">
      <w:pPr>
        <w:ind w:firstLine="709"/>
        <w:jc w:val="both"/>
        <w:rPr>
          <w:rFonts w:ascii="Times New Roman" w:hAnsi="Times New Roman"/>
        </w:rPr>
      </w:pPr>
      <w:r w:rsidRPr="008C3411">
        <w:rPr>
          <w:rFonts w:ascii="Times New Roman" w:hAnsi="Times New Roman"/>
        </w:rPr>
        <w:t xml:space="preserve">a) Yetkililerin imzasını, </w:t>
      </w:r>
    </w:p>
    <w:p w14:paraId="22BDFF77" w14:textId="77777777" w:rsidR="006116E0" w:rsidRPr="008C3411" w:rsidRDefault="006116E0" w:rsidP="00171C63">
      <w:pPr>
        <w:ind w:firstLine="709"/>
        <w:jc w:val="both"/>
        <w:rPr>
          <w:rFonts w:ascii="Times New Roman" w:hAnsi="Times New Roman"/>
        </w:rPr>
      </w:pPr>
      <w:r w:rsidRPr="008C3411">
        <w:rPr>
          <w:rFonts w:ascii="Times New Roman" w:hAnsi="Times New Roman"/>
        </w:rPr>
        <w:lastRenderedPageBreak/>
        <w:t xml:space="preserve">b) Ödemeye ilişkin ilgili mevzuatında sayılan belgelerin tamam olmasını, </w:t>
      </w:r>
    </w:p>
    <w:p w14:paraId="6DFE487A" w14:textId="77777777" w:rsidR="006116E0" w:rsidRPr="008C3411" w:rsidRDefault="006116E0" w:rsidP="00171C63">
      <w:pPr>
        <w:ind w:firstLine="709"/>
        <w:jc w:val="both"/>
        <w:rPr>
          <w:rFonts w:ascii="Times New Roman" w:hAnsi="Times New Roman"/>
        </w:rPr>
      </w:pPr>
      <w:r w:rsidRPr="008C3411">
        <w:rPr>
          <w:rFonts w:ascii="Times New Roman" w:hAnsi="Times New Roman"/>
        </w:rPr>
        <w:t xml:space="preserve">c) Maddi hata bulunup bulunmadığını, </w:t>
      </w:r>
    </w:p>
    <w:p w14:paraId="4F2F5EC4" w14:textId="77777777" w:rsidR="006116E0" w:rsidRPr="008C3411" w:rsidRDefault="006116E0" w:rsidP="00171C63">
      <w:pPr>
        <w:ind w:firstLine="709"/>
        <w:jc w:val="both"/>
        <w:rPr>
          <w:rFonts w:ascii="Times New Roman" w:hAnsi="Times New Roman"/>
        </w:rPr>
      </w:pPr>
      <w:r w:rsidRPr="008C3411">
        <w:rPr>
          <w:rFonts w:ascii="Times New Roman" w:hAnsi="Times New Roman"/>
        </w:rPr>
        <w:t xml:space="preserve">d) Hak sahibinin kimliğine ilişkin bilgileri, </w:t>
      </w:r>
    </w:p>
    <w:p w14:paraId="67535526" w14:textId="77777777" w:rsidR="006116E0" w:rsidRDefault="006116E0" w:rsidP="00171C63">
      <w:pPr>
        <w:ind w:firstLine="709"/>
        <w:jc w:val="both"/>
        <w:rPr>
          <w:rFonts w:ascii="Times New Roman" w:hAnsi="Times New Roman"/>
        </w:rPr>
      </w:pPr>
      <w:r>
        <w:rPr>
          <w:rFonts w:ascii="Times New Roman" w:hAnsi="Times New Roman"/>
        </w:rPr>
        <w:t>Kontrol etmektedir.</w:t>
      </w:r>
    </w:p>
    <w:p w14:paraId="02F68BBE" w14:textId="77777777" w:rsidR="006116E0" w:rsidRDefault="006116E0" w:rsidP="00171C63">
      <w:pPr>
        <w:ind w:firstLine="709"/>
        <w:jc w:val="both"/>
        <w:rPr>
          <w:rFonts w:ascii="Times New Roman" w:hAnsi="Times New Roman"/>
        </w:rPr>
      </w:pPr>
      <w:r>
        <w:rPr>
          <w:rFonts w:ascii="Times New Roman" w:hAnsi="Times New Roman"/>
        </w:rPr>
        <w:t>Üniversitemizde Henüz İç denetim birimi kurulmamış ve iç denetçi ataması yapılmamıştır.</w:t>
      </w:r>
    </w:p>
    <w:p w14:paraId="475BB1F1" w14:textId="77777777" w:rsidR="006116E0" w:rsidRDefault="006116E0" w:rsidP="0085355C">
      <w:pPr>
        <w:autoSpaceDE w:val="0"/>
        <w:autoSpaceDN w:val="0"/>
        <w:adjustRightInd w:val="0"/>
        <w:spacing w:after="120" w:line="360" w:lineRule="auto"/>
        <w:ind w:firstLine="708"/>
        <w:jc w:val="both"/>
        <w:rPr>
          <w:rFonts w:ascii="Times New Roman" w:hAnsi="Times New Roman"/>
        </w:rPr>
      </w:pPr>
    </w:p>
    <w:p w14:paraId="23C6540E" w14:textId="77777777" w:rsidR="006116E0" w:rsidRPr="00ED75AB" w:rsidRDefault="006116E0" w:rsidP="0085355C">
      <w:pPr>
        <w:autoSpaceDE w:val="0"/>
        <w:autoSpaceDN w:val="0"/>
        <w:adjustRightInd w:val="0"/>
        <w:spacing w:after="120" w:line="360" w:lineRule="auto"/>
        <w:ind w:firstLine="708"/>
        <w:jc w:val="both"/>
        <w:rPr>
          <w:rFonts w:ascii="Times New Roman" w:hAnsi="Times New Roman"/>
          <w:b/>
          <w:sz w:val="24"/>
          <w:szCs w:val="24"/>
        </w:rPr>
      </w:pPr>
      <w:r w:rsidRPr="00ED75AB">
        <w:rPr>
          <w:rFonts w:ascii="Times New Roman" w:hAnsi="Times New Roman"/>
          <w:b/>
          <w:sz w:val="24"/>
          <w:szCs w:val="24"/>
        </w:rPr>
        <w:t>4-İÇ KONTROLUN AMACI</w:t>
      </w:r>
    </w:p>
    <w:p w14:paraId="0A935DFA" w14:textId="77777777" w:rsidR="006116E0" w:rsidRDefault="006116E0" w:rsidP="0085355C">
      <w:pPr>
        <w:autoSpaceDE w:val="0"/>
        <w:autoSpaceDN w:val="0"/>
        <w:adjustRightInd w:val="0"/>
        <w:spacing w:after="120" w:line="360" w:lineRule="auto"/>
        <w:ind w:firstLine="708"/>
        <w:jc w:val="both"/>
        <w:rPr>
          <w:rFonts w:ascii="Times New Roman" w:hAnsi="Times New Roman"/>
        </w:rPr>
      </w:pPr>
    </w:p>
    <w:p w14:paraId="5288FED6" w14:textId="77777777" w:rsidR="006116E0" w:rsidRPr="00B27411" w:rsidRDefault="006116E0" w:rsidP="00B27411">
      <w:pPr>
        <w:spacing w:line="360" w:lineRule="auto"/>
        <w:ind w:firstLine="708"/>
        <w:jc w:val="both"/>
        <w:rPr>
          <w:rFonts w:ascii="Times New Roman" w:hAnsi="Times New Roman"/>
        </w:rPr>
      </w:pPr>
      <w:r w:rsidRPr="00B27411">
        <w:rPr>
          <w:rFonts w:ascii="Times New Roman" w:hAnsi="Times New Roman"/>
        </w:rPr>
        <w:t>Kanunun 56 ncı maddesinde iç kontrolün amaçları;</w:t>
      </w:r>
    </w:p>
    <w:p w14:paraId="6CA5285D"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Kamu gelir, gider, varlık ve yükümlülüklerinin etkili, ekonomik ve verimli bir şekilde yönetilmesini,</w:t>
      </w:r>
    </w:p>
    <w:p w14:paraId="170A62B6"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Kamu idarelerinin kanunlara ve diğer düzenlemelere uygun olarak faaliyet göstermesini,</w:t>
      </w:r>
    </w:p>
    <w:p w14:paraId="04799B64"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Her türlü mali karar ve işlemlerde usulsüzlük ve yolsuzluğun önlenmesini,</w:t>
      </w:r>
    </w:p>
    <w:p w14:paraId="484AF271"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Karar oluşturmak ve izlemek için düzenli, zamanında ve güvenilir rapor ve bilgi edinilmesini,</w:t>
      </w:r>
    </w:p>
    <w:p w14:paraId="7E43ABD8"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Varlıkların kötüye kullanılması ve israfını önlemek ve kayıplara karşı korunmasını, sağlamak olarak belirlenmiştir.</w:t>
      </w:r>
    </w:p>
    <w:p w14:paraId="052472A9" w14:textId="77777777" w:rsidR="006116E0" w:rsidRPr="00B27411" w:rsidRDefault="006116E0" w:rsidP="00B27411">
      <w:pPr>
        <w:spacing w:line="360" w:lineRule="auto"/>
        <w:ind w:firstLine="680"/>
        <w:jc w:val="both"/>
        <w:rPr>
          <w:rFonts w:ascii="Times New Roman" w:hAnsi="Times New Roman"/>
        </w:rPr>
      </w:pPr>
      <w:r w:rsidRPr="00B27411">
        <w:rPr>
          <w:rFonts w:ascii="Times New Roman" w:hAnsi="Times New Roman"/>
        </w:rPr>
        <w:t xml:space="preserve">Kanunun 57 inci maddesinde ise, kamu idarelerinin mali yönetim ve kontrol sistemlerinin harcama birimleri, muhasebe ve mali hizmetler ile ön mali kontrol ve iç denetimden oluştuğu belirtilmiş, yeterli ve etkili bir kontrol sisteminin oluşturulabilmesi için; </w:t>
      </w:r>
    </w:p>
    <w:p w14:paraId="624F742A"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 xml:space="preserve">Mesleki değerlere ve dürüst yönetim anlayışına sahip olunması, </w:t>
      </w:r>
    </w:p>
    <w:p w14:paraId="1D2866FF"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Mali yetki ve sorumlulukların bilgili ve yeterli yöneticilerle personele verilmesi,</w:t>
      </w:r>
    </w:p>
    <w:p w14:paraId="32040227"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 xml:space="preserve">Belirlenmiş standartlara uyulmasının sağlanması, </w:t>
      </w:r>
    </w:p>
    <w:p w14:paraId="5ED370E0"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 xml:space="preserve">Mevzuata aykırı faaliyetlerin önlenmesi, </w:t>
      </w:r>
    </w:p>
    <w:p w14:paraId="709E31FD" w14:textId="77777777" w:rsidR="006116E0" w:rsidRPr="00B27411" w:rsidRDefault="006116E0" w:rsidP="00B27411">
      <w:pPr>
        <w:numPr>
          <w:ilvl w:val="0"/>
          <w:numId w:val="1"/>
        </w:numPr>
        <w:spacing w:after="0" w:line="360" w:lineRule="auto"/>
        <w:jc w:val="both"/>
        <w:rPr>
          <w:rFonts w:ascii="Times New Roman" w:hAnsi="Times New Roman"/>
        </w:rPr>
      </w:pPr>
      <w:r w:rsidRPr="00B27411">
        <w:rPr>
          <w:rFonts w:ascii="Times New Roman" w:hAnsi="Times New Roman"/>
        </w:rPr>
        <w:t xml:space="preserve">Kapsamlı bir yönetim anlayışı ile uygun bir çalışma ortamının ve saydamlığın sağlanması, </w:t>
      </w:r>
    </w:p>
    <w:p w14:paraId="7FF0B755" w14:textId="77777777" w:rsidR="006116E0" w:rsidRDefault="006116E0" w:rsidP="00B27411">
      <w:pPr>
        <w:spacing w:line="360" w:lineRule="auto"/>
        <w:jc w:val="both"/>
        <w:rPr>
          <w:rFonts w:ascii="Times New Roman" w:hAnsi="Times New Roman"/>
        </w:rPr>
      </w:pPr>
      <w:r w:rsidRPr="00B27411">
        <w:rPr>
          <w:rFonts w:ascii="Times New Roman" w:hAnsi="Times New Roman"/>
        </w:rPr>
        <w:t>Bakımından ilgili idarelerin üst yöneticileri ile diğer yöneticileri tarafından görev, yetki ve sorumluluklar göz önünde bulundurulmak suretiyle gerekli önlemlerin alınması öngörülmüştür.</w:t>
      </w:r>
    </w:p>
    <w:p w14:paraId="50B644F8" w14:textId="77777777" w:rsidR="006116E0" w:rsidRDefault="006116E0" w:rsidP="00B27411">
      <w:pPr>
        <w:spacing w:line="360" w:lineRule="auto"/>
        <w:jc w:val="both"/>
        <w:rPr>
          <w:rFonts w:ascii="Times New Roman" w:hAnsi="Times New Roman"/>
        </w:rPr>
      </w:pPr>
      <w:r>
        <w:rPr>
          <w:rFonts w:ascii="Times New Roman" w:hAnsi="Times New Roman"/>
        </w:rPr>
        <w:t xml:space="preserve">          Üniversitemizde geliştirilmek istenen iç kontrol sistemi ile kamu kaynaklarının daha verimli kanun ve yönetmelikleri uygun olarak kullanılmasının sağlanması, usulsüzlük ve yolsuzluğun önüne geçilmesi, kamu kaynak ve varlıklarının kötüye kullanılmasını önlenmesi amacıyla halen uygulanmakta olan ve birim bazında farklılıklar gösteren uygulamalara bir standart getirilmesi ve ortak ve tüm birimlerin kullanabileceği bir uygulama birliğinin sağlanmasıdır. </w:t>
      </w:r>
    </w:p>
    <w:p w14:paraId="7B80B921" w14:textId="77777777" w:rsidR="006116E0" w:rsidRDefault="006116E0" w:rsidP="00B27411">
      <w:pPr>
        <w:spacing w:line="360" w:lineRule="auto"/>
        <w:jc w:val="both"/>
        <w:rPr>
          <w:rFonts w:ascii="Times New Roman" w:hAnsi="Times New Roman"/>
        </w:rPr>
      </w:pPr>
    </w:p>
    <w:p w14:paraId="144B1B6E" w14:textId="77777777" w:rsidR="006116E0" w:rsidRPr="00ED75AB" w:rsidRDefault="006116E0" w:rsidP="00B27411">
      <w:pPr>
        <w:spacing w:line="360" w:lineRule="auto"/>
        <w:jc w:val="both"/>
        <w:rPr>
          <w:rFonts w:ascii="Times New Roman" w:hAnsi="Times New Roman"/>
          <w:b/>
          <w:sz w:val="24"/>
          <w:szCs w:val="24"/>
        </w:rPr>
      </w:pPr>
      <w:r w:rsidRPr="00ED75AB">
        <w:rPr>
          <w:rFonts w:ascii="Times New Roman" w:hAnsi="Times New Roman"/>
          <w:b/>
          <w:sz w:val="24"/>
          <w:szCs w:val="24"/>
        </w:rPr>
        <w:t>5-İÇ KONTROLUN TEMEL İLKELERİ</w:t>
      </w:r>
    </w:p>
    <w:p w14:paraId="206808EE" w14:textId="77777777" w:rsidR="006116E0" w:rsidRDefault="006116E0" w:rsidP="00F55759">
      <w:pPr>
        <w:pStyle w:val="ListeParagraf1"/>
        <w:numPr>
          <w:ilvl w:val="0"/>
          <w:numId w:val="2"/>
        </w:numPr>
        <w:tabs>
          <w:tab w:val="left" w:pos="0"/>
          <w:tab w:val="left" w:pos="993"/>
          <w:tab w:val="left" w:pos="1134"/>
          <w:tab w:val="left" w:pos="6570"/>
        </w:tabs>
        <w:autoSpaceDE w:val="0"/>
        <w:autoSpaceDN w:val="0"/>
        <w:adjustRightInd w:val="0"/>
        <w:spacing w:after="0" w:line="240" w:lineRule="auto"/>
        <w:ind w:left="0" w:firstLine="709"/>
        <w:jc w:val="both"/>
        <w:rPr>
          <w:rFonts w:ascii="Times New Roman" w:hAnsi="Times New Roman"/>
          <w:sz w:val="24"/>
          <w:szCs w:val="24"/>
        </w:rPr>
      </w:pPr>
      <w:r w:rsidRPr="007F0840">
        <w:rPr>
          <w:rFonts w:ascii="Times New Roman" w:hAnsi="Times New Roman"/>
          <w:sz w:val="24"/>
          <w:szCs w:val="24"/>
        </w:rPr>
        <w:t xml:space="preserve">İç kontrol faaliyetleri Üniversitenin yönetim sorumluluğu çerçevesinde yürütülecektir; Bu doğrultuda, Üniversitede etkin bir iç kontrol sistemi kurmak ve işleyişini sağlamak sorumluluğu üst yönetici gözetiminde yöneticilere aittir. İç kontrol, Üniversitede ayrı bir birim veya görev olmayıp, yönetim işleviyle birlikte mevcut sistemlerin ayrılmaz bir parçası niteliğindedir. </w:t>
      </w:r>
    </w:p>
    <w:p w14:paraId="522B4E41" w14:textId="77777777" w:rsidR="006116E0" w:rsidRPr="007F0840" w:rsidRDefault="006116E0" w:rsidP="00F55759">
      <w:pPr>
        <w:pStyle w:val="ListeParagraf1"/>
        <w:tabs>
          <w:tab w:val="left" w:pos="0"/>
          <w:tab w:val="left" w:pos="993"/>
          <w:tab w:val="left" w:pos="1134"/>
          <w:tab w:val="left" w:pos="6570"/>
        </w:tabs>
        <w:autoSpaceDE w:val="0"/>
        <w:autoSpaceDN w:val="0"/>
        <w:adjustRightInd w:val="0"/>
        <w:spacing w:after="0" w:line="240" w:lineRule="auto"/>
        <w:ind w:left="709"/>
        <w:jc w:val="both"/>
        <w:rPr>
          <w:rFonts w:ascii="Times New Roman" w:hAnsi="Times New Roman"/>
          <w:sz w:val="24"/>
          <w:szCs w:val="24"/>
        </w:rPr>
      </w:pPr>
    </w:p>
    <w:p w14:paraId="6265EB81" w14:textId="77777777" w:rsidR="006116E0" w:rsidRDefault="006116E0" w:rsidP="00F55759">
      <w:pPr>
        <w:pStyle w:val="ListeParagraf1"/>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51677">
        <w:rPr>
          <w:rFonts w:ascii="Times New Roman" w:hAnsi="Times New Roman"/>
          <w:sz w:val="24"/>
          <w:szCs w:val="24"/>
        </w:rPr>
        <w:t>İç kontrol faaliyet ve düzenlemelerinde öncelikle riskli alanlar dikkate alınacaktır; İç kontrol sistemine ilişkin yöntem ve süreçlerin belirlenmesinde, risk esaslı bir yaklaşımla, Üniversitenin yasal ve idari yapısı ile personel ve mali durumu ve kendine özgü diğer koşulları dikkate alınacaktır.</w:t>
      </w:r>
    </w:p>
    <w:p w14:paraId="7B08902C" w14:textId="77777777" w:rsidR="006116E0" w:rsidRDefault="006116E0" w:rsidP="00F55759">
      <w:pPr>
        <w:pStyle w:val="ListeParagraf"/>
        <w:rPr>
          <w:rFonts w:ascii="Times New Roman" w:hAnsi="Times New Roman"/>
          <w:sz w:val="24"/>
          <w:szCs w:val="24"/>
        </w:rPr>
      </w:pPr>
    </w:p>
    <w:p w14:paraId="128FDFCC" w14:textId="77777777" w:rsidR="006116E0" w:rsidRPr="00F51677" w:rsidRDefault="006116E0" w:rsidP="00F55759">
      <w:pPr>
        <w:pStyle w:val="ListeParagraf1"/>
        <w:tabs>
          <w:tab w:val="left" w:pos="993"/>
        </w:tabs>
        <w:autoSpaceDE w:val="0"/>
        <w:autoSpaceDN w:val="0"/>
        <w:adjustRightInd w:val="0"/>
        <w:spacing w:after="0" w:line="240" w:lineRule="auto"/>
        <w:ind w:left="709"/>
        <w:jc w:val="both"/>
        <w:rPr>
          <w:rFonts w:ascii="Times New Roman" w:hAnsi="Times New Roman"/>
          <w:sz w:val="24"/>
          <w:szCs w:val="24"/>
        </w:rPr>
      </w:pPr>
    </w:p>
    <w:p w14:paraId="348959AB" w14:textId="77777777" w:rsidR="006116E0" w:rsidRDefault="006116E0" w:rsidP="00F55759">
      <w:pPr>
        <w:pStyle w:val="ListeParagraf1"/>
        <w:numPr>
          <w:ilvl w:val="0"/>
          <w:numId w:val="2"/>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A1538A">
        <w:rPr>
          <w:rFonts w:ascii="Times New Roman" w:hAnsi="Times New Roman"/>
          <w:sz w:val="24"/>
          <w:szCs w:val="24"/>
        </w:rPr>
        <w:t>İç kontrole ilişkin sorumluluk, işlem sürecinde yer alan bütün görevlileri kapsar. İç kontrol sistemine ilişkin tüm düzenlemeler, yöneticiler ve personel tarafından sistemin kurgusunun ve işleyişinin tam ve doğru anlaşılmasını sağlayacak derecede ayrıntılı açıklamalar içermelidir. İç kontrol genel anlamda yönetim kontrolü olup, sadece düzenlemelerden, prosedürlerden, süreç akış şemalarından ve ön mali kontrolden oluşmamaktadır. İç kontrol, faaliyetlerin yürütülmesinde benimsenen bir yönetim biçimi ve eylemler bütünü olarak ele alınmıştır.</w:t>
      </w:r>
    </w:p>
    <w:p w14:paraId="1441D6AE" w14:textId="77777777" w:rsidR="006116E0" w:rsidRPr="00A1538A" w:rsidRDefault="006116E0" w:rsidP="00F55759">
      <w:pPr>
        <w:pStyle w:val="ListeParagraf1"/>
        <w:tabs>
          <w:tab w:val="left" w:pos="0"/>
          <w:tab w:val="left" w:pos="993"/>
        </w:tabs>
        <w:autoSpaceDE w:val="0"/>
        <w:autoSpaceDN w:val="0"/>
        <w:adjustRightInd w:val="0"/>
        <w:spacing w:after="0" w:line="240" w:lineRule="auto"/>
        <w:ind w:left="709"/>
        <w:jc w:val="both"/>
        <w:rPr>
          <w:rFonts w:ascii="Times New Roman" w:hAnsi="Times New Roman"/>
          <w:sz w:val="24"/>
          <w:szCs w:val="24"/>
        </w:rPr>
      </w:pPr>
    </w:p>
    <w:p w14:paraId="3CD597B8" w14:textId="77777777" w:rsidR="006116E0" w:rsidRDefault="006116E0" w:rsidP="00F55759">
      <w:pPr>
        <w:pStyle w:val="ListeParagraf1"/>
        <w:numPr>
          <w:ilvl w:val="0"/>
          <w:numId w:val="2"/>
        </w:numPr>
        <w:tabs>
          <w:tab w:val="left" w:pos="993"/>
        </w:tabs>
        <w:spacing w:after="0" w:line="240" w:lineRule="auto"/>
        <w:ind w:left="0" w:firstLine="709"/>
        <w:jc w:val="both"/>
        <w:rPr>
          <w:rFonts w:ascii="Times New Roman" w:hAnsi="Times New Roman"/>
          <w:sz w:val="24"/>
          <w:szCs w:val="24"/>
        </w:rPr>
      </w:pPr>
      <w:r w:rsidRPr="00A37571">
        <w:rPr>
          <w:rFonts w:ascii="Times New Roman" w:hAnsi="Times New Roman"/>
          <w:sz w:val="24"/>
          <w:szCs w:val="24"/>
        </w:rPr>
        <w:t>İç kontrol malî ve malî olmayan tüm işlemleri kapsar; İç kontrolün kapsamına Üniversitenin mali ve mali olmayan her türlü faaliyet, karar ve işlem dâhildir.</w:t>
      </w:r>
    </w:p>
    <w:p w14:paraId="692A44C2" w14:textId="77777777" w:rsidR="006116E0" w:rsidRDefault="006116E0" w:rsidP="00F55759">
      <w:pPr>
        <w:pStyle w:val="ListeParagraf"/>
        <w:rPr>
          <w:rFonts w:ascii="Times New Roman" w:hAnsi="Times New Roman"/>
          <w:sz w:val="24"/>
          <w:szCs w:val="24"/>
        </w:rPr>
      </w:pPr>
    </w:p>
    <w:p w14:paraId="159CBB4B" w14:textId="77777777" w:rsidR="006116E0" w:rsidRPr="00A37571" w:rsidRDefault="006116E0" w:rsidP="00F55759">
      <w:pPr>
        <w:pStyle w:val="ListeParagraf1"/>
        <w:tabs>
          <w:tab w:val="left" w:pos="993"/>
        </w:tabs>
        <w:spacing w:after="0" w:line="240" w:lineRule="auto"/>
        <w:ind w:left="709"/>
        <w:jc w:val="both"/>
        <w:rPr>
          <w:rFonts w:ascii="Times New Roman" w:hAnsi="Times New Roman"/>
          <w:sz w:val="24"/>
          <w:szCs w:val="24"/>
        </w:rPr>
      </w:pPr>
    </w:p>
    <w:p w14:paraId="38C9E68B" w14:textId="77777777" w:rsidR="006116E0" w:rsidRDefault="006116E0" w:rsidP="00F55759">
      <w:pPr>
        <w:pStyle w:val="ListeParagraf1"/>
        <w:numPr>
          <w:ilvl w:val="0"/>
          <w:numId w:val="2"/>
        </w:numPr>
        <w:tabs>
          <w:tab w:val="left" w:pos="993"/>
        </w:tabs>
        <w:spacing w:after="0" w:line="240" w:lineRule="auto"/>
        <w:ind w:left="0" w:firstLine="709"/>
        <w:jc w:val="both"/>
        <w:rPr>
          <w:rFonts w:ascii="Times New Roman" w:hAnsi="Times New Roman"/>
          <w:sz w:val="24"/>
          <w:szCs w:val="24"/>
        </w:rPr>
      </w:pPr>
      <w:r w:rsidRPr="00F55759">
        <w:rPr>
          <w:rFonts w:ascii="Times New Roman" w:hAnsi="Times New Roman"/>
          <w:sz w:val="24"/>
          <w:szCs w:val="24"/>
        </w:rPr>
        <w:t>İç kontrol sistemi yılda en az bir kez değerlendirilir ve alınması gereken önlemler belirlenir</w:t>
      </w:r>
      <w:r>
        <w:rPr>
          <w:rFonts w:ascii="Times New Roman" w:hAnsi="Times New Roman"/>
          <w:sz w:val="24"/>
          <w:szCs w:val="24"/>
        </w:rPr>
        <w:t>.</w:t>
      </w:r>
      <w:r w:rsidRPr="00F55759">
        <w:rPr>
          <w:rFonts w:ascii="Times New Roman" w:hAnsi="Times New Roman"/>
          <w:sz w:val="24"/>
          <w:szCs w:val="24"/>
        </w:rPr>
        <w:t xml:space="preserve"> Üniversitenin iç kontrol düzenleme ve uygulamalarında mevzuata uygunluk, saydamlık, hesap verebilirlik ve ekonomiklik, etkinlik, etkililik gibi iyi malî yönetim ilkeleri esas alınacaktır.</w:t>
      </w:r>
    </w:p>
    <w:p w14:paraId="349E221C" w14:textId="77777777" w:rsidR="006116E0" w:rsidRDefault="006116E0" w:rsidP="00B27411">
      <w:pPr>
        <w:spacing w:line="360" w:lineRule="auto"/>
        <w:jc w:val="both"/>
        <w:rPr>
          <w:rFonts w:ascii="Times New Roman" w:hAnsi="Times New Roman"/>
        </w:rPr>
      </w:pPr>
    </w:p>
    <w:p w14:paraId="318F6E2E" w14:textId="77777777" w:rsidR="006116E0" w:rsidRPr="00ED75AB" w:rsidRDefault="006116E0" w:rsidP="00B27411">
      <w:pPr>
        <w:spacing w:line="360" w:lineRule="auto"/>
        <w:jc w:val="both"/>
        <w:rPr>
          <w:rFonts w:ascii="Times New Roman" w:hAnsi="Times New Roman"/>
          <w:b/>
          <w:sz w:val="24"/>
          <w:szCs w:val="24"/>
        </w:rPr>
      </w:pPr>
      <w:r w:rsidRPr="00ED75AB">
        <w:rPr>
          <w:rFonts w:ascii="Times New Roman" w:hAnsi="Times New Roman"/>
          <w:b/>
          <w:sz w:val="24"/>
          <w:szCs w:val="24"/>
        </w:rPr>
        <w:t xml:space="preserve">      6- İÇ KONTROLUN UNSURLARI VE GENEL KOŞULLARI</w:t>
      </w:r>
    </w:p>
    <w:p w14:paraId="6682A4AA" w14:textId="77777777" w:rsidR="006116E0" w:rsidRPr="00633AC3" w:rsidRDefault="006116E0" w:rsidP="00085BDA">
      <w:pPr>
        <w:pStyle w:val="ListeParagraf2"/>
        <w:tabs>
          <w:tab w:val="left" w:pos="1134"/>
        </w:tabs>
        <w:autoSpaceDE w:val="0"/>
        <w:autoSpaceDN w:val="0"/>
        <w:adjustRightInd w:val="0"/>
        <w:spacing w:after="0" w:line="240" w:lineRule="auto"/>
        <w:ind w:left="709"/>
        <w:jc w:val="both"/>
        <w:rPr>
          <w:rFonts w:ascii="Times New Roman" w:hAnsi="Times New Roman"/>
          <w:b/>
          <w:sz w:val="24"/>
          <w:szCs w:val="24"/>
        </w:rPr>
      </w:pPr>
      <w:r w:rsidRPr="00633AC3">
        <w:rPr>
          <w:rFonts w:ascii="Times New Roman" w:hAnsi="Times New Roman"/>
          <w:b/>
          <w:sz w:val="24"/>
          <w:szCs w:val="24"/>
        </w:rPr>
        <w:t>İç Kontrolün Unsurları ve Genel Koşulları</w:t>
      </w:r>
    </w:p>
    <w:p w14:paraId="3CF3F250" w14:textId="77777777" w:rsidR="006116E0" w:rsidRDefault="006116E0" w:rsidP="00085BDA">
      <w:pPr>
        <w:pStyle w:val="ListeParagraf2"/>
        <w:tabs>
          <w:tab w:val="left" w:pos="1134"/>
          <w:tab w:val="left" w:pos="1701"/>
        </w:tabs>
        <w:autoSpaceDE w:val="0"/>
        <w:autoSpaceDN w:val="0"/>
        <w:adjustRightInd w:val="0"/>
        <w:spacing w:after="0" w:line="240" w:lineRule="auto"/>
        <w:ind w:left="710"/>
        <w:jc w:val="both"/>
        <w:rPr>
          <w:rFonts w:ascii="Times New Roman" w:hAnsi="Times New Roman"/>
          <w:sz w:val="24"/>
          <w:szCs w:val="24"/>
        </w:rPr>
      </w:pPr>
      <w:r w:rsidRPr="00563258">
        <w:rPr>
          <w:rFonts w:ascii="Times New Roman" w:hAnsi="Times New Roman"/>
          <w:sz w:val="24"/>
          <w:szCs w:val="24"/>
        </w:rPr>
        <w:t xml:space="preserve"> Üniversitede uygulanacak olan </w:t>
      </w:r>
      <w:r>
        <w:rPr>
          <w:rFonts w:ascii="Times New Roman" w:hAnsi="Times New Roman"/>
          <w:sz w:val="24"/>
          <w:szCs w:val="24"/>
        </w:rPr>
        <w:t xml:space="preserve">ve Maliye Bakanlığınca belirlenmiş </w:t>
      </w:r>
      <w:r w:rsidRPr="00563258">
        <w:rPr>
          <w:rFonts w:ascii="Times New Roman" w:hAnsi="Times New Roman"/>
          <w:sz w:val="24"/>
          <w:szCs w:val="24"/>
        </w:rPr>
        <w:t>iç kontrolün unsurları (Bileşenleri)  şunlardır:</w:t>
      </w:r>
    </w:p>
    <w:p w14:paraId="75A3B7C2" w14:textId="77777777" w:rsidR="006116E0" w:rsidRPr="00563258" w:rsidRDefault="006116E0" w:rsidP="00085BDA">
      <w:pPr>
        <w:pStyle w:val="ListeParagraf2"/>
        <w:tabs>
          <w:tab w:val="left" w:pos="1134"/>
          <w:tab w:val="left" w:pos="1701"/>
        </w:tabs>
        <w:autoSpaceDE w:val="0"/>
        <w:autoSpaceDN w:val="0"/>
        <w:adjustRightInd w:val="0"/>
        <w:spacing w:after="0" w:line="240" w:lineRule="auto"/>
        <w:ind w:left="710"/>
        <w:jc w:val="both"/>
        <w:rPr>
          <w:rFonts w:ascii="Times New Roman" w:hAnsi="Times New Roman"/>
          <w:b/>
          <w:sz w:val="24"/>
          <w:szCs w:val="24"/>
        </w:rPr>
      </w:pPr>
    </w:p>
    <w:p w14:paraId="24CD7F5F" w14:textId="77777777" w:rsidR="006116E0" w:rsidRPr="00085BDA" w:rsidRDefault="006116E0" w:rsidP="00085BDA">
      <w:pPr>
        <w:pStyle w:val="ListeParagraf2"/>
        <w:numPr>
          <w:ilvl w:val="0"/>
          <w:numId w:val="4"/>
        </w:numPr>
        <w:tabs>
          <w:tab w:val="left" w:pos="993"/>
        </w:tabs>
        <w:spacing w:after="0" w:line="240" w:lineRule="auto"/>
        <w:ind w:left="0" w:firstLine="709"/>
        <w:jc w:val="both"/>
        <w:rPr>
          <w:rFonts w:ascii="Times New Roman" w:hAnsi="Times New Roman"/>
          <w:sz w:val="24"/>
          <w:szCs w:val="24"/>
        </w:rPr>
      </w:pPr>
      <w:r w:rsidRPr="00563258">
        <w:rPr>
          <w:rFonts w:ascii="Times New Roman" w:hAnsi="Times New Roman"/>
          <w:b/>
          <w:sz w:val="24"/>
          <w:szCs w:val="24"/>
        </w:rPr>
        <w:t>Kontrol ortamı</w:t>
      </w:r>
      <w:r w:rsidRPr="00563258">
        <w:rPr>
          <w:rFonts w:ascii="Times New Roman" w:hAnsi="Times New Roman"/>
          <w:sz w:val="24"/>
          <w:szCs w:val="24"/>
        </w:rPr>
        <w:t xml:space="preserve">: İdarenin yöneticileri ve çalışanlarının iç kontrole olumlu bir bakış sağlaması, etik değerlere ve dürüst bir yönetim anlayışına sahip olması esastır. Performans esaslı yönetim anlayışı çerçevesinde görev, yetki ve sorumlulukların uzmanlığa önem verilerek bilgili ve yeterli kişilere verilmesi ve personelin performansının değerlendirilmesi sağlanır. İdarenin organizasyon yapısı ile personelin görev, yetki ve sorumlulukları açık bir şekilde belirlenir. Toplam </w:t>
      </w:r>
      <w:r w:rsidRPr="00563258">
        <w:rPr>
          <w:rFonts w:ascii="Times New Roman" w:hAnsi="Times New Roman"/>
          <w:bCs/>
          <w:color w:val="0D0D0D"/>
          <w:sz w:val="24"/>
          <w:szCs w:val="24"/>
        </w:rPr>
        <w:t>4 adet standarttan oluşmaktadır.</w:t>
      </w:r>
    </w:p>
    <w:p w14:paraId="7A9C1695" w14:textId="77777777" w:rsidR="006116E0" w:rsidRPr="00563258" w:rsidRDefault="006116E0" w:rsidP="00085BDA">
      <w:pPr>
        <w:pStyle w:val="ListeParagraf2"/>
        <w:tabs>
          <w:tab w:val="left" w:pos="993"/>
        </w:tabs>
        <w:spacing w:after="0" w:line="240" w:lineRule="auto"/>
        <w:ind w:left="709"/>
        <w:jc w:val="both"/>
        <w:rPr>
          <w:rFonts w:ascii="Times New Roman" w:hAnsi="Times New Roman"/>
          <w:sz w:val="24"/>
          <w:szCs w:val="24"/>
        </w:rPr>
      </w:pPr>
    </w:p>
    <w:p w14:paraId="511B3F60" w14:textId="77777777" w:rsidR="006116E0" w:rsidRPr="00085BDA" w:rsidRDefault="006116E0" w:rsidP="00085BDA">
      <w:pPr>
        <w:pStyle w:val="ListeParagraf2"/>
        <w:numPr>
          <w:ilvl w:val="0"/>
          <w:numId w:val="4"/>
        </w:numPr>
        <w:tabs>
          <w:tab w:val="left" w:pos="993"/>
        </w:tabs>
        <w:spacing w:after="0" w:line="240" w:lineRule="auto"/>
        <w:ind w:left="0" w:firstLine="709"/>
        <w:jc w:val="both"/>
        <w:rPr>
          <w:rFonts w:ascii="Times New Roman" w:hAnsi="Times New Roman"/>
          <w:sz w:val="24"/>
          <w:szCs w:val="24"/>
        </w:rPr>
      </w:pPr>
      <w:r w:rsidRPr="00563258">
        <w:rPr>
          <w:rFonts w:ascii="Times New Roman" w:hAnsi="Times New Roman"/>
          <w:b/>
          <w:sz w:val="24"/>
          <w:szCs w:val="24"/>
        </w:rPr>
        <w:lastRenderedPageBreak/>
        <w:t>Risk değerlendirmesi:</w:t>
      </w:r>
      <w:r w:rsidRPr="00563258">
        <w:rPr>
          <w:rFonts w:ascii="Times New Roman" w:hAnsi="Times New Roman"/>
          <w:sz w:val="24"/>
          <w:szCs w:val="24"/>
        </w:rPr>
        <w:t xml:space="preserve"> Risk değerlendirmesi, mevcut koşullarda meydana gelen değişiklikler dikkate alınarak gerçekleştirilen ve süreklilik arz eden bir faaliyettir. İdare, stratejik planında ve performans programında belirlenen amaç ve hedeflerine ulaşmak için iç ve dış nedenlerden kaynaklanan riskleri değerlendirir. Toplam </w:t>
      </w:r>
      <w:r w:rsidRPr="00563258">
        <w:rPr>
          <w:rFonts w:ascii="Times New Roman" w:hAnsi="Times New Roman"/>
          <w:bCs/>
          <w:color w:val="0D0D0D"/>
          <w:sz w:val="24"/>
          <w:szCs w:val="24"/>
        </w:rPr>
        <w:t>2 adet standarttan oluşmaktadır.</w:t>
      </w:r>
    </w:p>
    <w:p w14:paraId="1D5B196C" w14:textId="77777777" w:rsidR="006116E0" w:rsidRPr="00563258" w:rsidRDefault="006116E0" w:rsidP="00085BDA">
      <w:pPr>
        <w:pStyle w:val="ListeParagraf2"/>
        <w:tabs>
          <w:tab w:val="left" w:pos="993"/>
        </w:tabs>
        <w:spacing w:after="0" w:line="240" w:lineRule="auto"/>
        <w:ind w:left="0"/>
        <w:jc w:val="both"/>
        <w:rPr>
          <w:rFonts w:ascii="Times New Roman" w:hAnsi="Times New Roman"/>
          <w:sz w:val="24"/>
          <w:szCs w:val="24"/>
        </w:rPr>
      </w:pPr>
    </w:p>
    <w:p w14:paraId="4AEB0C04" w14:textId="77777777" w:rsidR="006116E0" w:rsidRPr="00085BDA" w:rsidRDefault="006116E0" w:rsidP="00085BDA">
      <w:pPr>
        <w:pStyle w:val="ListeParagraf2"/>
        <w:numPr>
          <w:ilvl w:val="0"/>
          <w:numId w:val="4"/>
        </w:numPr>
        <w:tabs>
          <w:tab w:val="left" w:pos="993"/>
        </w:tabs>
        <w:spacing w:after="0" w:line="240" w:lineRule="auto"/>
        <w:ind w:left="0" w:firstLine="709"/>
        <w:jc w:val="both"/>
        <w:rPr>
          <w:rFonts w:ascii="Times New Roman" w:hAnsi="Times New Roman"/>
          <w:sz w:val="24"/>
          <w:szCs w:val="24"/>
        </w:rPr>
      </w:pPr>
      <w:r w:rsidRPr="00563258">
        <w:rPr>
          <w:rFonts w:ascii="Times New Roman" w:hAnsi="Times New Roman"/>
          <w:b/>
          <w:sz w:val="24"/>
          <w:szCs w:val="24"/>
        </w:rPr>
        <w:t>Kontrol faaliyetleri:</w:t>
      </w:r>
      <w:r w:rsidRPr="00563258">
        <w:rPr>
          <w:rFonts w:ascii="Times New Roman" w:hAnsi="Times New Roman"/>
          <w:sz w:val="24"/>
          <w:szCs w:val="24"/>
        </w:rPr>
        <w:t xml:space="preserve"> Önleyici, tespit edici ve düzeltici her türlü kontrol faaliyeti belirlenir ve uygulanır. Toplam </w:t>
      </w:r>
      <w:r w:rsidRPr="00563258">
        <w:rPr>
          <w:rFonts w:ascii="Times New Roman" w:hAnsi="Times New Roman"/>
          <w:bCs/>
          <w:color w:val="0D0D0D"/>
          <w:sz w:val="24"/>
          <w:szCs w:val="24"/>
        </w:rPr>
        <w:t>6 adet standarttan oluşmaktadır.</w:t>
      </w:r>
    </w:p>
    <w:p w14:paraId="3638CFBE" w14:textId="77777777" w:rsidR="006116E0" w:rsidRPr="00563258" w:rsidRDefault="006116E0" w:rsidP="00085BDA">
      <w:pPr>
        <w:pStyle w:val="ListeParagraf2"/>
        <w:tabs>
          <w:tab w:val="left" w:pos="993"/>
        </w:tabs>
        <w:spacing w:after="0" w:line="240" w:lineRule="auto"/>
        <w:ind w:left="0"/>
        <w:jc w:val="both"/>
        <w:rPr>
          <w:rFonts w:ascii="Times New Roman" w:hAnsi="Times New Roman"/>
          <w:sz w:val="24"/>
          <w:szCs w:val="24"/>
        </w:rPr>
      </w:pPr>
    </w:p>
    <w:p w14:paraId="3C868124" w14:textId="77777777" w:rsidR="006116E0" w:rsidRPr="00085BDA" w:rsidRDefault="006116E0" w:rsidP="00085BDA">
      <w:pPr>
        <w:pStyle w:val="ListeParagraf2"/>
        <w:numPr>
          <w:ilvl w:val="0"/>
          <w:numId w:val="4"/>
        </w:numPr>
        <w:tabs>
          <w:tab w:val="left" w:pos="993"/>
        </w:tabs>
        <w:spacing w:after="0" w:line="240" w:lineRule="auto"/>
        <w:ind w:left="0" w:firstLine="709"/>
        <w:jc w:val="both"/>
        <w:rPr>
          <w:rFonts w:ascii="Times New Roman" w:hAnsi="Times New Roman"/>
          <w:sz w:val="24"/>
          <w:szCs w:val="24"/>
        </w:rPr>
      </w:pPr>
      <w:r w:rsidRPr="00563258">
        <w:rPr>
          <w:rFonts w:ascii="Times New Roman" w:hAnsi="Times New Roman"/>
          <w:b/>
          <w:sz w:val="24"/>
          <w:szCs w:val="24"/>
        </w:rPr>
        <w:t>Bilgi ve iletişim:</w:t>
      </w:r>
      <w:r w:rsidRPr="00563258">
        <w:rPr>
          <w:rFonts w:ascii="Times New Roman" w:hAnsi="Times New Roman"/>
          <w:sz w:val="24"/>
          <w:szCs w:val="24"/>
        </w:rPr>
        <w:t xml:space="preserve"> İdarenin ihtiyaç duyacağı her türlü bilgi uygun bir şekilde kaydedilir, tasnif edilir ve ilgililerin iç kontrol ile diğer sorumluluklarını yerine getirebilecekleri bir şekilde ve sürede iletilir. Toplam </w:t>
      </w:r>
      <w:r w:rsidRPr="00563258">
        <w:rPr>
          <w:rFonts w:ascii="Times New Roman" w:hAnsi="Times New Roman"/>
          <w:bCs/>
          <w:color w:val="0D0D0D"/>
          <w:sz w:val="24"/>
          <w:szCs w:val="24"/>
        </w:rPr>
        <w:t>4 adet standarttan oluşmaktadır.</w:t>
      </w:r>
    </w:p>
    <w:p w14:paraId="0F15291C" w14:textId="77777777" w:rsidR="006116E0" w:rsidRPr="00563258" w:rsidRDefault="006116E0" w:rsidP="00085BDA">
      <w:pPr>
        <w:pStyle w:val="ListeParagraf2"/>
        <w:tabs>
          <w:tab w:val="left" w:pos="993"/>
        </w:tabs>
        <w:spacing w:after="0" w:line="240" w:lineRule="auto"/>
        <w:ind w:left="0"/>
        <w:jc w:val="both"/>
        <w:rPr>
          <w:rFonts w:ascii="Times New Roman" w:hAnsi="Times New Roman"/>
          <w:sz w:val="24"/>
          <w:szCs w:val="24"/>
        </w:rPr>
      </w:pPr>
    </w:p>
    <w:p w14:paraId="39D6C148" w14:textId="77777777" w:rsidR="006116E0" w:rsidRPr="009B3022" w:rsidRDefault="006116E0" w:rsidP="009B3022">
      <w:pPr>
        <w:pStyle w:val="ListeParagraf2"/>
        <w:numPr>
          <w:ilvl w:val="0"/>
          <w:numId w:val="4"/>
        </w:numPr>
        <w:tabs>
          <w:tab w:val="left" w:pos="993"/>
        </w:tabs>
        <w:spacing w:after="0" w:line="240" w:lineRule="auto"/>
        <w:ind w:left="0" w:firstLine="709"/>
        <w:jc w:val="both"/>
        <w:rPr>
          <w:rFonts w:ascii="Times New Roman" w:hAnsi="Times New Roman"/>
          <w:sz w:val="24"/>
          <w:szCs w:val="24"/>
        </w:rPr>
      </w:pPr>
      <w:r w:rsidRPr="00563258">
        <w:rPr>
          <w:rFonts w:ascii="Times New Roman" w:hAnsi="Times New Roman"/>
          <w:b/>
          <w:sz w:val="24"/>
          <w:szCs w:val="24"/>
        </w:rPr>
        <w:t>Gözetim:</w:t>
      </w:r>
      <w:r w:rsidRPr="00563258">
        <w:rPr>
          <w:rFonts w:ascii="Times New Roman" w:hAnsi="Times New Roman"/>
          <w:sz w:val="24"/>
          <w:szCs w:val="24"/>
        </w:rPr>
        <w:t xml:space="preserve"> İç kontrol sistem ve faaliyetleri sürekli izlenir, gözden geçirilir ve değerlendirilir. Toplam </w:t>
      </w:r>
      <w:r w:rsidRPr="00563258">
        <w:rPr>
          <w:rFonts w:ascii="Times New Roman" w:hAnsi="Times New Roman"/>
          <w:bCs/>
          <w:color w:val="0D0D0D"/>
          <w:sz w:val="24"/>
          <w:szCs w:val="24"/>
        </w:rPr>
        <w:t>2 adet standarttan oluşmaktadır.</w:t>
      </w:r>
    </w:p>
    <w:p w14:paraId="7EC1C424" w14:textId="77777777" w:rsidR="006116E0" w:rsidRPr="00B27411" w:rsidRDefault="00000000" w:rsidP="007F2F85">
      <w:pPr>
        <w:spacing w:line="360" w:lineRule="auto"/>
        <w:jc w:val="both"/>
        <w:rPr>
          <w:rFonts w:ascii="Times New Roman" w:hAnsi="Times New Roman"/>
        </w:rPr>
      </w:pPr>
      <w:r>
        <w:rPr>
          <w:noProof/>
        </w:rPr>
      </w:r>
      <w:r w:rsidR="006116E0" w:rsidRPr="00DF3FBB">
        <w:rPr>
          <w:color w:val="000066"/>
        </w:rPr>
        <w:pict w14:anchorId="5190A6C2">
          <v:group id="_x0000_s1026" editas="canvas" style="width:485.65pt;height:466.3pt;mso-position-horizontal-relative:char;mso-position-vertical-relative:line" coordorigin="1108,551" coordsize="9508,9131">
            <o:lock v:ext="edit" aspectratio="t"/>
            <v:shape id="_x0000_s1027" type="#_x0000_t75" style="position:absolute;left:1108;top:551;width:9508;height:9131"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3046;top:1433;width:1753;height:881" fillcolor="#8064a2" strokecolor="#f2f2f2" strokeweight="3pt">
              <v:fill opacity=".75" rotate="t"/>
              <v:shadow on="t" type="perspective" color="#3f3151" opacity=".5" offset="1pt" offset2="-1pt"/>
              <v:textbox style="mso-next-textbox:#_x0000_s1028" inset="2.09769mm,1.0488mm,2.09769mm,1.0488mm">
                <w:txbxContent>
                  <w:p w14:paraId="506A623F" w14:textId="77777777" w:rsidR="006116E0" w:rsidRPr="00A922A7" w:rsidRDefault="006116E0" w:rsidP="00085BDA">
                    <w:pPr>
                      <w:jc w:val="center"/>
                      <w:rPr>
                        <w:sz w:val="18"/>
                        <w:szCs w:val="18"/>
                      </w:rPr>
                    </w:pPr>
                    <w:r w:rsidRPr="00A922A7">
                      <w:rPr>
                        <w:b/>
                        <w:bCs/>
                        <w:sz w:val="16"/>
                        <w:szCs w:val="16"/>
                      </w:rPr>
                      <w:t>RİSK DEĞERLENDİRME</w:t>
                    </w:r>
                    <w:r>
                      <w:rPr>
                        <w:sz w:val="18"/>
                        <w:szCs w:val="18"/>
                      </w:rPr>
                      <w:t xml:space="preserve"> </w:t>
                    </w:r>
                    <w:r w:rsidRPr="00A922A7">
                      <w:rPr>
                        <w:b/>
                        <w:bCs/>
                        <w:sz w:val="16"/>
                        <w:szCs w:val="16"/>
                      </w:rPr>
                      <w:t>STANDARTLARI</w:t>
                    </w:r>
                  </w:p>
                </w:txbxContent>
              </v:textbox>
            </v:shape>
            <v:shape id="_x0000_s1029" type="#_x0000_t176" style="position:absolute;left:4984;top:1433;width:1754;height:881" fillcolor="#8064a2" strokecolor="#f2f2f2" strokeweight="3pt">
              <v:fill rotate="t"/>
              <v:shadow on="t" type="perspective" color="#3f3151" opacity=".5" offset="1pt" offset2="-1pt"/>
              <v:textbox style="mso-next-textbox:#_x0000_s1029" inset="2.09769mm,1.0488mm,2.09769mm,1.0488mm">
                <w:txbxContent>
                  <w:p w14:paraId="0C890BF8" w14:textId="77777777" w:rsidR="006116E0" w:rsidRPr="00A922A7" w:rsidRDefault="006116E0" w:rsidP="00085BDA">
                    <w:pPr>
                      <w:jc w:val="center"/>
                      <w:rPr>
                        <w:b/>
                        <w:bCs/>
                        <w:sz w:val="16"/>
                        <w:szCs w:val="16"/>
                      </w:rPr>
                    </w:pPr>
                    <w:r>
                      <w:rPr>
                        <w:b/>
                        <w:bCs/>
                        <w:sz w:val="16"/>
                        <w:szCs w:val="16"/>
                      </w:rPr>
                      <w:t>KONTROL FAALİYETLERİ STANDARTLARI</w:t>
                    </w:r>
                  </w:p>
                </w:txbxContent>
              </v:textbox>
            </v:shape>
            <v:shape id="_x0000_s1030" type="#_x0000_t176" style="position:absolute;left:8861;top:1433;width:1755;height:881" fillcolor="#8064a2" strokecolor="#f2f2f2" strokeweight="3pt">
              <v:fill rotate="t"/>
              <v:shadow on="t" type="perspective" color="#3f3151" opacity=".5" offset="1pt" offset2="-1pt"/>
              <v:textbox style="mso-next-textbox:#_x0000_s1030" inset="2.09769mm,1.0488mm,2.09769mm,1.0488mm">
                <w:txbxContent>
                  <w:p w14:paraId="2013B8B1" w14:textId="77777777" w:rsidR="006116E0" w:rsidRDefault="006116E0" w:rsidP="00085BDA">
                    <w:pPr>
                      <w:rPr>
                        <w:b/>
                        <w:bCs/>
                        <w:sz w:val="16"/>
                        <w:szCs w:val="16"/>
                      </w:rPr>
                    </w:pPr>
                  </w:p>
                  <w:p w14:paraId="2FA1215D" w14:textId="77777777" w:rsidR="006116E0" w:rsidRPr="00A922A7" w:rsidRDefault="006116E0" w:rsidP="00085BDA">
                    <w:pPr>
                      <w:jc w:val="center"/>
                      <w:rPr>
                        <w:b/>
                        <w:bCs/>
                        <w:sz w:val="16"/>
                        <w:szCs w:val="16"/>
                      </w:rPr>
                    </w:pPr>
                    <w:r>
                      <w:rPr>
                        <w:b/>
                        <w:bCs/>
                        <w:sz w:val="16"/>
                        <w:szCs w:val="16"/>
                      </w:rPr>
                      <w:t>İZLEME STANDARTLRI</w:t>
                    </w:r>
                  </w:p>
                </w:txbxContent>
              </v:textbox>
            </v:shape>
            <v:shape id="_x0000_s1031" type="#_x0000_t176" style="position:absolute;left:1108;top:1433;width:1754;height:881" fillcolor="#8064a2" strokecolor="#f2f2f2" strokeweight="3pt">
              <v:fill rotate="t"/>
              <v:shadow on="t" type="perspective" color="#3f3151" opacity=".5" offset="1pt" offset2="-1pt"/>
              <v:textbox style="mso-next-textbox:#_x0000_s1031" inset="2.09769mm,1.0488mm,2.09769mm,1.0488mm">
                <w:txbxContent>
                  <w:p w14:paraId="66D3B286" w14:textId="77777777" w:rsidR="006116E0" w:rsidRPr="00A922A7" w:rsidRDefault="006116E0" w:rsidP="00085BDA">
                    <w:pPr>
                      <w:jc w:val="center"/>
                      <w:rPr>
                        <w:b/>
                        <w:bCs/>
                        <w:sz w:val="16"/>
                        <w:szCs w:val="16"/>
                      </w:rPr>
                    </w:pPr>
                    <w:r w:rsidRPr="00A922A7">
                      <w:rPr>
                        <w:b/>
                        <w:bCs/>
                        <w:sz w:val="16"/>
                        <w:szCs w:val="16"/>
                      </w:rPr>
                      <w:t>KONTROL ORTAMI STANDARTLARI</w:t>
                    </w:r>
                  </w:p>
                </w:txbxContent>
              </v:textbox>
            </v:shape>
            <v:shape id="_x0000_s1032" type="#_x0000_t176" style="position:absolute;left:3575;top:551;width:4302;height:705" fillcolor="#4bacc6" strokecolor="#f2f2f2" strokeweight="3pt">
              <v:fill rotate="t"/>
              <v:shadow on="t" type="perspective" color="#205867" opacity=".5" offset="1pt" offset2="-1pt"/>
              <v:textbox style="mso-next-textbox:#_x0000_s1032" inset="2.31222mm,1.1561mm,2.31222mm,1.1561mm">
                <w:txbxContent>
                  <w:p w14:paraId="324D66FA" w14:textId="77777777" w:rsidR="006116E0" w:rsidRDefault="006116E0" w:rsidP="00085BDA">
                    <w:pPr>
                      <w:spacing w:before="240"/>
                      <w:jc w:val="center"/>
                      <w:rPr>
                        <w:b/>
                        <w:bCs/>
                        <w:sz w:val="20"/>
                        <w:szCs w:val="20"/>
                      </w:rPr>
                    </w:pPr>
                    <w:r w:rsidRPr="00B00471">
                      <w:rPr>
                        <w:b/>
                        <w:bCs/>
                        <w:sz w:val="20"/>
                        <w:szCs w:val="20"/>
                      </w:rPr>
                      <w:t>İÇ KONTROL STANDARTLARI ŞEMASI</w:t>
                    </w:r>
                  </w:p>
                  <w:p w14:paraId="5E7442DC" w14:textId="77777777" w:rsidR="006116E0" w:rsidRDefault="006116E0" w:rsidP="00085BDA">
                    <w:pPr>
                      <w:spacing w:before="240"/>
                      <w:jc w:val="center"/>
                      <w:rPr>
                        <w:b/>
                        <w:bCs/>
                        <w:sz w:val="20"/>
                        <w:szCs w:val="20"/>
                      </w:rPr>
                    </w:pPr>
                  </w:p>
                  <w:p w14:paraId="2D35DB0C" w14:textId="77777777" w:rsidR="006116E0" w:rsidRPr="00B00471" w:rsidRDefault="006116E0" w:rsidP="00085BDA">
                    <w:pPr>
                      <w:spacing w:before="240"/>
                      <w:jc w:val="center"/>
                      <w:rPr>
                        <w:b/>
                        <w:bCs/>
                        <w:sz w:val="20"/>
                        <w:szCs w:val="20"/>
                      </w:rPr>
                    </w:pPr>
                  </w:p>
                </w:txbxContent>
              </v:textbox>
            </v:shape>
            <v:shape id="_x0000_s1033" type="#_x0000_t176" style="position:absolute;left:1108;top:2490;width:1754;height:881" fillcolor="#f79646" strokecolor="#f2f2f2" strokeweight="3pt">
              <v:fill opacity="39322f" rotate="t"/>
              <v:shadow on="t" type="perspective" color="#974706" opacity=".5" offset="1pt" offset2="-1pt"/>
              <v:textbox style="mso-next-textbox:#_x0000_s1033" inset="2.09769mm,1.0488mm,2.09769mm,1.0488mm">
                <w:txbxContent>
                  <w:p w14:paraId="4219E1AD" w14:textId="77777777" w:rsidR="006116E0" w:rsidRPr="00A922A7" w:rsidRDefault="006116E0" w:rsidP="00085BDA">
                    <w:pPr>
                      <w:autoSpaceDE w:val="0"/>
                      <w:autoSpaceDN w:val="0"/>
                      <w:adjustRightInd w:val="0"/>
                      <w:spacing w:before="120"/>
                      <w:jc w:val="center"/>
                      <w:rPr>
                        <w:b/>
                        <w:bCs/>
                        <w:sz w:val="18"/>
                        <w:szCs w:val="18"/>
                      </w:rPr>
                    </w:pPr>
                    <w:r w:rsidRPr="00A922A7">
                      <w:rPr>
                        <w:b/>
                        <w:bCs/>
                        <w:sz w:val="18"/>
                        <w:szCs w:val="18"/>
                      </w:rPr>
                      <w:t>Etik Değerler               ve Dürüstlük</w:t>
                    </w:r>
                  </w:p>
                  <w:p w14:paraId="75F377C5" w14:textId="77777777" w:rsidR="006116E0" w:rsidRPr="00A922A7" w:rsidRDefault="006116E0" w:rsidP="00085BDA"/>
                </w:txbxContent>
              </v:textbox>
            </v:shape>
            <v:shape id="_x0000_s1034" type="#_x0000_t176" style="position:absolute;left:1108;top:3547;width:1754;height:880" fillcolor="#f79646" strokecolor="#f2f2f2" strokeweight="3pt">
              <v:fill opacity="39322f" rotate="t"/>
              <v:shadow on="t" type="perspective" color="#974706" opacity=".5" offset="1pt" offset2="-1pt"/>
              <v:textbox style="mso-next-textbox:#_x0000_s1034" inset="2.09769mm,1.0488mm,2.09769mm,1.0488mm">
                <w:txbxContent>
                  <w:p w14:paraId="6CD41D85" w14:textId="77777777" w:rsidR="006116E0" w:rsidRPr="00480502" w:rsidRDefault="006116E0" w:rsidP="00085BDA">
                    <w:pPr>
                      <w:autoSpaceDE w:val="0"/>
                      <w:autoSpaceDN w:val="0"/>
                      <w:adjustRightInd w:val="0"/>
                      <w:jc w:val="center"/>
                      <w:rPr>
                        <w:b/>
                        <w:bCs/>
                        <w:sz w:val="18"/>
                        <w:szCs w:val="18"/>
                      </w:rPr>
                    </w:pPr>
                    <w:r w:rsidRPr="00480502">
                      <w:rPr>
                        <w:b/>
                        <w:bCs/>
                        <w:sz w:val="18"/>
                        <w:szCs w:val="18"/>
                      </w:rPr>
                      <w:t xml:space="preserve">Misyon, Organizasyon Yapısı ve </w:t>
                    </w:r>
                    <w:r w:rsidRPr="00480502">
                      <w:rPr>
                        <w:b/>
                        <w:sz w:val="18"/>
                        <w:szCs w:val="18"/>
                      </w:rPr>
                      <w:t>Görevler</w:t>
                    </w:r>
                  </w:p>
                </w:txbxContent>
              </v:textbox>
            </v:shape>
            <v:shape id="_x0000_s1035" type="#_x0000_t176" style="position:absolute;left:1108;top:4605;width:1754;height:881" fillcolor="#f79646" strokecolor="#f2f2f2" strokeweight="3pt">
              <v:fill opacity="39322f" rotate="t"/>
              <v:shadow on="t" type="perspective" color="#974706" opacity=".5" offset="1pt" offset2="-1pt"/>
              <v:textbox style="mso-next-textbox:#_x0000_s1035" inset="2.09769mm,1.0488mm,2.09769mm,1.0488mm">
                <w:txbxContent>
                  <w:p w14:paraId="047F47C2" w14:textId="77777777" w:rsidR="006116E0" w:rsidRPr="00A922A7" w:rsidRDefault="006116E0" w:rsidP="00085BDA">
                    <w:pPr>
                      <w:autoSpaceDE w:val="0"/>
                      <w:autoSpaceDN w:val="0"/>
                      <w:adjustRightInd w:val="0"/>
                      <w:jc w:val="center"/>
                      <w:rPr>
                        <w:b/>
                        <w:bCs/>
                        <w:sz w:val="18"/>
                        <w:szCs w:val="18"/>
                      </w:rPr>
                    </w:pPr>
                    <w:r w:rsidRPr="00A922A7">
                      <w:rPr>
                        <w:b/>
                        <w:bCs/>
                        <w:sz w:val="18"/>
                        <w:szCs w:val="18"/>
                      </w:rPr>
                      <w:t>Personelin Yeterlili</w:t>
                    </w:r>
                    <w:r w:rsidRPr="00A922A7">
                      <w:rPr>
                        <w:sz w:val="18"/>
                        <w:szCs w:val="18"/>
                      </w:rPr>
                      <w:t>ğ</w:t>
                    </w:r>
                    <w:r w:rsidRPr="00A922A7">
                      <w:rPr>
                        <w:b/>
                        <w:bCs/>
                        <w:sz w:val="18"/>
                        <w:szCs w:val="18"/>
                      </w:rPr>
                      <w:t>i</w:t>
                    </w:r>
                  </w:p>
                  <w:p w14:paraId="21F0A0C4" w14:textId="77777777" w:rsidR="006116E0" w:rsidRPr="00A922A7" w:rsidRDefault="006116E0" w:rsidP="00085BDA">
                    <w:pPr>
                      <w:jc w:val="center"/>
                    </w:pPr>
                    <w:r w:rsidRPr="00A922A7">
                      <w:rPr>
                        <w:b/>
                        <w:bCs/>
                        <w:sz w:val="18"/>
                        <w:szCs w:val="18"/>
                      </w:rPr>
                      <w:t>ve Performansı</w:t>
                    </w:r>
                  </w:p>
                </w:txbxContent>
              </v:textbox>
            </v:shape>
            <v:shape id="_x0000_s1036" type="#_x0000_t176" style="position:absolute;left:1108;top:5662;width:1754;height:880" fillcolor="#f79646" strokecolor="#f2f2f2" strokeweight="3pt">
              <v:fill opacity="39322f" rotate="t"/>
              <v:shadow on="t" type="perspective" color="#974706" opacity=".5" offset="1pt" offset2="-1pt"/>
              <v:textbox style="mso-next-textbox:#_x0000_s1036" inset="2.09769mm,1.0488mm,2.09769mm,1.0488mm">
                <w:txbxContent>
                  <w:p w14:paraId="64CFC761" w14:textId="77777777" w:rsidR="006116E0" w:rsidRPr="00A922A7" w:rsidRDefault="006116E0" w:rsidP="00085BDA">
                    <w:pPr>
                      <w:spacing w:before="120"/>
                      <w:jc w:val="center"/>
                      <w:rPr>
                        <w:b/>
                        <w:bCs/>
                        <w:sz w:val="18"/>
                        <w:szCs w:val="18"/>
                      </w:rPr>
                    </w:pPr>
                    <w:r>
                      <w:rPr>
                        <w:b/>
                        <w:bCs/>
                        <w:sz w:val="18"/>
                        <w:szCs w:val="18"/>
                      </w:rPr>
                      <w:t>Yetki Devri</w:t>
                    </w:r>
                  </w:p>
                </w:txbxContent>
              </v:textbox>
            </v:shape>
            <v:shape id="_x0000_s1037" type="#_x0000_t176" style="position:absolute;left:3046;top:3547;width:1754;height:879" fillcolor="#f79646" strokecolor="#f2f2f2" strokeweight="3pt">
              <v:fill opacity="39322f" rotate="t"/>
              <v:shadow on="t" type="perspective" color="#974706" opacity=".5" offset="1pt" offset2="-1pt"/>
              <v:textbox style="mso-next-textbox:#_x0000_s1037" inset="2.09769mm,1.0488mm,2.09769mm,1.0488mm">
                <w:txbxContent>
                  <w:p w14:paraId="0F1E54C3" w14:textId="77777777" w:rsidR="006116E0" w:rsidRPr="00A922A7" w:rsidRDefault="006116E0" w:rsidP="00085BDA">
                    <w:pPr>
                      <w:autoSpaceDE w:val="0"/>
                      <w:autoSpaceDN w:val="0"/>
                      <w:adjustRightInd w:val="0"/>
                      <w:jc w:val="center"/>
                      <w:rPr>
                        <w:b/>
                        <w:bCs/>
                        <w:sz w:val="18"/>
                        <w:szCs w:val="18"/>
                      </w:rPr>
                    </w:pPr>
                    <w:r w:rsidRPr="00A922A7">
                      <w:rPr>
                        <w:b/>
                        <w:bCs/>
                        <w:sz w:val="18"/>
                        <w:szCs w:val="18"/>
                      </w:rPr>
                      <w:t>Planlama ve</w:t>
                    </w:r>
                    <w:r>
                      <w:rPr>
                        <w:b/>
                        <w:bCs/>
                        <w:sz w:val="18"/>
                        <w:szCs w:val="18"/>
                      </w:rPr>
                      <w:t xml:space="preserve"> </w:t>
                    </w:r>
                    <w:r w:rsidRPr="00A922A7">
                      <w:rPr>
                        <w:b/>
                        <w:bCs/>
                        <w:sz w:val="18"/>
                        <w:szCs w:val="18"/>
                      </w:rPr>
                      <w:t>Programlama</w:t>
                    </w:r>
                  </w:p>
                  <w:p w14:paraId="19A67C28" w14:textId="77777777" w:rsidR="006116E0" w:rsidRPr="00A922A7" w:rsidRDefault="006116E0" w:rsidP="00085BDA">
                    <w:pPr>
                      <w:autoSpaceDE w:val="0"/>
                      <w:autoSpaceDN w:val="0"/>
                      <w:adjustRightInd w:val="0"/>
                      <w:jc w:val="center"/>
                    </w:pPr>
                  </w:p>
                </w:txbxContent>
              </v:textbox>
            </v:shape>
            <v:shape id="_x0000_s1038" type="#_x0000_t176" style="position:absolute;left:3046;top:2490;width:1754;height:881" fillcolor="#f79646" strokecolor="#f2f2f2" strokeweight="3pt">
              <v:fill opacity="39322f" rotate="t"/>
              <v:shadow on="t" type="perspective" color="#974706" opacity=".5" offset="1pt" offset2="-1pt"/>
              <v:textbox style="mso-next-textbox:#_x0000_s1038" inset="2.09769mm,1.0488mm,2.09769mm,1.0488mm">
                <w:txbxContent>
                  <w:p w14:paraId="4B52E432" w14:textId="77777777" w:rsidR="006116E0" w:rsidRPr="00A922A7" w:rsidRDefault="006116E0" w:rsidP="00085BDA">
                    <w:pPr>
                      <w:autoSpaceDE w:val="0"/>
                      <w:autoSpaceDN w:val="0"/>
                      <w:adjustRightInd w:val="0"/>
                      <w:jc w:val="center"/>
                      <w:rPr>
                        <w:b/>
                        <w:bCs/>
                        <w:sz w:val="18"/>
                        <w:szCs w:val="18"/>
                      </w:rPr>
                    </w:pPr>
                    <w:r w:rsidRPr="00A922A7">
                      <w:rPr>
                        <w:b/>
                        <w:bCs/>
                        <w:sz w:val="18"/>
                        <w:szCs w:val="18"/>
                      </w:rPr>
                      <w:t>Risklerin</w:t>
                    </w:r>
                    <w:r>
                      <w:rPr>
                        <w:b/>
                        <w:bCs/>
                        <w:sz w:val="18"/>
                        <w:szCs w:val="18"/>
                      </w:rPr>
                      <w:t xml:space="preserve"> Belirlenmesi ve </w:t>
                    </w:r>
                    <w:r w:rsidRPr="00A922A7">
                      <w:rPr>
                        <w:b/>
                        <w:bCs/>
                        <w:sz w:val="18"/>
                        <w:szCs w:val="18"/>
                      </w:rPr>
                      <w:t>De</w:t>
                    </w:r>
                    <w:r w:rsidRPr="00A922A7">
                      <w:rPr>
                        <w:sz w:val="18"/>
                        <w:szCs w:val="18"/>
                      </w:rPr>
                      <w:t>ğ</w:t>
                    </w:r>
                    <w:r w:rsidRPr="00A922A7">
                      <w:rPr>
                        <w:b/>
                        <w:bCs/>
                        <w:sz w:val="18"/>
                        <w:szCs w:val="18"/>
                      </w:rPr>
                      <w:t>erlendirilmesi</w:t>
                    </w:r>
                  </w:p>
                </w:txbxContent>
              </v:textbox>
            </v:shape>
            <v:shape id="_x0000_s1039" type="#_x0000_t176" style="position:absolute;left:4984;top:3547;width:1754;height:880" fillcolor="#f79646" strokecolor="#f2f2f2" strokeweight="3pt">
              <v:fill opacity="39322f" rotate="t"/>
              <v:shadow on="t" type="perspective" color="#974706" opacity=".5" offset="1pt" offset2="-1pt"/>
              <v:textbox style="mso-next-textbox:#_x0000_s1039" inset="2.09769mm,1.0488mm,2.09769mm,1.0488mm">
                <w:txbxContent>
                  <w:p w14:paraId="6A4B8420" w14:textId="77777777" w:rsidR="006116E0" w:rsidRDefault="006116E0" w:rsidP="00F340D1">
                    <w:pPr>
                      <w:autoSpaceDE w:val="0"/>
                      <w:autoSpaceDN w:val="0"/>
                      <w:adjustRightInd w:val="0"/>
                      <w:rPr>
                        <w:b/>
                        <w:bCs/>
                        <w:sz w:val="18"/>
                        <w:szCs w:val="18"/>
                      </w:rPr>
                    </w:pPr>
                    <w:r w:rsidRPr="00A922A7">
                      <w:rPr>
                        <w:b/>
                        <w:bCs/>
                        <w:sz w:val="18"/>
                        <w:szCs w:val="18"/>
                      </w:rPr>
                      <w:t>Prosedürlerin</w:t>
                    </w:r>
                    <w:r>
                      <w:rPr>
                        <w:b/>
                        <w:bCs/>
                        <w:sz w:val="18"/>
                        <w:szCs w:val="18"/>
                      </w:rPr>
                      <w:t xml:space="preserve"> Belirlenmesi ve belgelendirilmesi</w:t>
                    </w:r>
                  </w:p>
                  <w:p w14:paraId="6E18B735" w14:textId="77777777" w:rsidR="006116E0" w:rsidRPr="00A922A7" w:rsidRDefault="006116E0" w:rsidP="00F340D1">
                    <w:pPr>
                      <w:autoSpaceDE w:val="0"/>
                      <w:autoSpaceDN w:val="0"/>
                      <w:adjustRightInd w:val="0"/>
                      <w:jc w:val="center"/>
                      <w:rPr>
                        <w:b/>
                        <w:bCs/>
                        <w:sz w:val="18"/>
                        <w:szCs w:val="18"/>
                      </w:rPr>
                    </w:pPr>
                  </w:p>
                  <w:p w14:paraId="4539688F" w14:textId="77777777" w:rsidR="006116E0" w:rsidRPr="00A922A7" w:rsidRDefault="006116E0" w:rsidP="00085BDA">
                    <w:pPr>
                      <w:autoSpaceDE w:val="0"/>
                      <w:autoSpaceDN w:val="0"/>
                      <w:adjustRightInd w:val="0"/>
                      <w:jc w:val="center"/>
                      <w:rPr>
                        <w:b/>
                        <w:bCs/>
                        <w:sz w:val="18"/>
                        <w:szCs w:val="18"/>
                      </w:rPr>
                    </w:pPr>
                    <w:r w:rsidRPr="00A922A7">
                      <w:rPr>
                        <w:b/>
                        <w:bCs/>
                        <w:sz w:val="18"/>
                        <w:szCs w:val="18"/>
                      </w:rPr>
                      <w:t>Belgelendirilmesi</w:t>
                    </w:r>
                  </w:p>
                  <w:p w14:paraId="466D1CFA" w14:textId="77777777" w:rsidR="006116E0" w:rsidRPr="00A922A7" w:rsidRDefault="006116E0" w:rsidP="00085BDA">
                    <w:pPr>
                      <w:jc w:val="center"/>
                    </w:pPr>
                  </w:p>
                </w:txbxContent>
              </v:textbox>
            </v:shape>
            <v:shape id="_x0000_s1040" type="#_x0000_t176" style="position:absolute;left:4984;top:6719;width:1754;height:881" fillcolor="#f79646" strokecolor="#f2f2f2" strokeweight="3pt">
              <v:fill opacity="39322f" rotate="t"/>
              <v:shadow on="t" type="perspective" color="#974706" opacity=".5" offset="1pt" offset2="-1pt"/>
              <v:textbox style="mso-next-textbox:#_x0000_s1040" inset="2.09769mm,1.0488mm,2.09769mm,1.0488mm">
                <w:txbxContent>
                  <w:p w14:paraId="303CE13C" w14:textId="77777777" w:rsidR="006116E0" w:rsidRPr="00A922A7" w:rsidRDefault="006116E0" w:rsidP="00085BDA">
                    <w:pPr>
                      <w:spacing w:before="120"/>
                      <w:jc w:val="center"/>
                      <w:rPr>
                        <w:b/>
                        <w:bCs/>
                        <w:sz w:val="18"/>
                        <w:szCs w:val="18"/>
                      </w:rPr>
                    </w:pPr>
                    <w:r w:rsidRPr="00A922A7">
                      <w:rPr>
                        <w:b/>
                        <w:bCs/>
                        <w:sz w:val="18"/>
                        <w:szCs w:val="18"/>
                      </w:rPr>
                      <w:t>Faaliyetlerin Sürekliliği</w:t>
                    </w:r>
                  </w:p>
                </w:txbxContent>
              </v:textbox>
            </v:shape>
            <v:shape id="_x0000_s1041" type="#_x0000_t176" style="position:absolute;left:4984;top:4605;width:1754;height:881" fillcolor="#f79646" strokecolor="#f2f2f2" strokeweight="3pt">
              <v:fill opacity="39322f" rotate="t"/>
              <v:shadow on="t" type="perspective" color="#974706" opacity=".5" offset="1pt" offset2="-1pt"/>
              <v:textbox style="mso-next-textbox:#_x0000_s1041" inset="2.09769mm,1.0488mm,2.09769mm,1.0488mm">
                <w:txbxContent>
                  <w:p w14:paraId="5D8C898E" w14:textId="77777777" w:rsidR="006116E0" w:rsidRPr="00A922A7" w:rsidRDefault="006116E0" w:rsidP="00085BDA">
                    <w:pPr>
                      <w:autoSpaceDE w:val="0"/>
                      <w:autoSpaceDN w:val="0"/>
                      <w:adjustRightInd w:val="0"/>
                      <w:spacing w:before="240"/>
                      <w:jc w:val="center"/>
                      <w:rPr>
                        <w:b/>
                        <w:bCs/>
                        <w:sz w:val="18"/>
                        <w:szCs w:val="18"/>
                      </w:rPr>
                    </w:pPr>
                    <w:r w:rsidRPr="00A922A7">
                      <w:rPr>
                        <w:b/>
                        <w:bCs/>
                        <w:sz w:val="18"/>
                        <w:szCs w:val="18"/>
                      </w:rPr>
                      <w:t>Görevler Ayrılı</w:t>
                    </w:r>
                    <w:r w:rsidRPr="00A922A7">
                      <w:rPr>
                        <w:sz w:val="18"/>
                        <w:szCs w:val="18"/>
                      </w:rPr>
                      <w:t>ğ</w:t>
                    </w:r>
                    <w:r w:rsidRPr="00A922A7">
                      <w:rPr>
                        <w:b/>
                        <w:bCs/>
                        <w:sz w:val="18"/>
                        <w:szCs w:val="18"/>
                      </w:rPr>
                      <w:t>ı</w:t>
                    </w:r>
                  </w:p>
                  <w:p w14:paraId="7385EA8B" w14:textId="77777777" w:rsidR="006116E0" w:rsidRPr="00A922A7" w:rsidRDefault="006116E0" w:rsidP="00085BDA">
                    <w:pPr>
                      <w:spacing w:before="240"/>
                    </w:pPr>
                  </w:p>
                </w:txbxContent>
              </v:textbox>
            </v:shape>
            <v:shape id="_x0000_s1042" type="#_x0000_t176" style="position:absolute;left:4984;top:2490;width:1754;height:881" fillcolor="#f79646" strokecolor="#f2f2f2" strokeweight="3pt">
              <v:fill opacity="39322f" rotate="t"/>
              <v:shadow on="t" type="perspective" color="#974706" opacity=".5" offset="1pt" offset2="-1pt"/>
              <v:textbox style="mso-next-textbox:#_x0000_s1042" inset="2.09769mm,1.0488mm,2.09769mm,1.0488mm">
                <w:txbxContent>
                  <w:p w14:paraId="2288B185" w14:textId="77777777" w:rsidR="006116E0" w:rsidRPr="00A922A7" w:rsidRDefault="006116E0" w:rsidP="00085BDA">
                    <w:pPr>
                      <w:autoSpaceDE w:val="0"/>
                      <w:autoSpaceDN w:val="0"/>
                      <w:adjustRightInd w:val="0"/>
                      <w:jc w:val="center"/>
                      <w:rPr>
                        <w:b/>
                        <w:bCs/>
                        <w:sz w:val="18"/>
                        <w:szCs w:val="18"/>
                      </w:rPr>
                    </w:pPr>
                    <w:r w:rsidRPr="00A922A7">
                      <w:rPr>
                        <w:b/>
                        <w:bCs/>
                        <w:sz w:val="18"/>
                        <w:szCs w:val="18"/>
                      </w:rPr>
                      <w:t>Kontrol Stratejileri</w:t>
                    </w:r>
                    <w:r>
                      <w:rPr>
                        <w:b/>
                        <w:bCs/>
                        <w:sz w:val="18"/>
                        <w:szCs w:val="18"/>
                      </w:rPr>
                      <w:t xml:space="preserve"> </w:t>
                    </w:r>
                    <w:r w:rsidRPr="00A922A7">
                      <w:rPr>
                        <w:b/>
                        <w:bCs/>
                        <w:sz w:val="18"/>
                        <w:szCs w:val="18"/>
                      </w:rPr>
                      <w:t>ve Yöntemleri</w:t>
                    </w:r>
                  </w:p>
                  <w:p w14:paraId="710EFED3" w14:textId="77777777" w:rsidR="006116E0" w:rsidRPr="00480502" w:rsidRDefault="006116E0" w:rsidP="00085BDA">
                    <w:pPr>
                      <w:autoSpaceDE w:val="0"/>
                      <w:autoSpaceDN w:val="0"/>
                      <w:adjustRightInd w:val="0"/>
                      <w:jc w:val="center"/>
                      <w:rPr>
                        <w:b/>
                        <w:bCs/>
                        <w:sz w:val="18"/>
                        <w:szCs w:val="18"/>
                      </w:rPr>
                    </w:pPr>
                  </w:p>
                </w:txbxContent>
              </v:textbox>
            </v:shape>
            <v:shape id="_x0000_s1043" type="#_x0000_t176" style="position:absolute;left:4984;top:5662;width:1754;height:880" fillcolor="#f79646" strokecolor="#f2f2f2" strokeweight="3pt">
              <v:fill opacity="39322f" rotate="t"/>
              <v:shadow on="t" type="perspective" color="#974706" opacity=".5" offset="1pt" offset2="-1pt"/>
              <v:textbox style="mso-next-textbox:#_x0000_s1043" inset="2.09769mm,1.0488mm,2.09769mm,1.0488mm">
                <w:txbxContent>
                  <w:p w14:paraId="702B6DDC" w14:textId="77777777" w:rsidR="006116E0" w:rsidRPr="00A922A7" w:rsidRDefault="006116E0" w:rsidP="00085BDA">
                    <w:pPr>
                      <w:autoSpaceDE w:val="0"/>
                      <w:autoSpaceDN w:val="0"/>
                      <w:adjustRightInd w:val="0"/>
                      <w:spacing w:before="120"/>
                      <w:jc w:val="center"/>
                      <w:rPr>
                        <w:b/>
                        <w:bCs/>
                        <w:sz w:val="18"/>
                        <w:szCs w:val="18"/>
                      </w:rPr>
                    </w:pPr>
                    <w:r w:rsidRPr="00A922A7">
                      <w:rPr>
                        <w:b/>
                        <w:bCs/>
                        <w:sz w:val="18"/>
                        <w:szCs w:val="18"/>
                      </w:rPr>
                      <w:t>Hiyerarşik</w:t>
                    </w:r>
                    <w:r>
                      <w:rPr>
                        <w:b/>
                        <w:bCs/>
                        <w:sz w:val="18"/>
                        <w:szCs w:val="18"/>
                      </w:rPr>
                      <w:t xml:space="preserve"> </w:t>
                    </w:r>
                    <w:r w:rsidRPr="00A922A7">
                      <w:rPr>
                        <w:b/>
                        <w:bCs/>
                        <w:sz w:val="18"/>
                        <w:szCs w:val="18"/>
                      </w:rPr>
                      <w:t>Kontroller</w:t>
                    </w:r>
                  </w:p>
                  <w:p w14:paraId="4D2288F5" w14:textId="77777777" w:rsidR="006116E0" w:rsidRPr="00A922A7" w:rsidRDefault="006116E0" w:rsidP="00085BDA"/>
                </w:txbxContent>
              </v:textbox>
            </v:shape>
            <v:shape id="_x0000_s1044" type="#_x0000_t176" style="position:absolute;left:4984;top:7776;width:1754;height:880" fillcolor="#f79646" strokecolor="#f2f2f2" strokeweight="3pt">
              <v:fill opacity="39322f" rotate="t"/>
              <v:shadow on="t" type="perspective" color="#974706" opacity=".5" offset="1pt" offset2="-1pt"/>
              <v:textbox style="mso-next-textbox:#_x0000_s1044" inset="2.09769mm,1.0488mm,2.09769mm,1.0488mm">
                <w:txbxContent>
                  <w:p w14:paraId="5E07C8A8" w14:textId="77777777" w:rsidR="006116E0" w:rsidRPr="00A922A7" w:rsidRDefault="006116E0" w:rsidP="00085BDA">
                    <w:pPr>
                      <w:autoSpaceDE w:val="0"/>
                      <w:autoSpaceDN w:val="0"/>
                      <w:adjustRightInd w:val="0"/>
                      <w:spacing w:before="240"/>
                      <w:jc w:val="center"/>
                      <w:rPr>
                        <w:b/>
                        <w:bCs/>
                        <w:sz w:val="18"/>
                        <w:szCs w:val="18"/>
                      </w:rPr>
                    </w:pPr>
                    <w:r>
                      <w:rPr>
                        <w:b/>
                        <w:bCs/>
                        <w:sz w:val="18"/>
                        <w:szCs w:val="18"/>
                      </w:rPr>
                      <w:t>Bilgi Sistemleri Kontrolleri</w:t>
                    </w:r>
                  </w:p>
                  <w:p w14:paraId="6BA9BEE7" w14:textId="77777777" w:rsidR="006116E0" w:rsidRPr="00A922A7" w:rsidRDefault="006116E0" w:rsidP="00085BDA">
                    <w:pPr>
                      <w:spacing w:before="240"/>
                      <w:jc w:val="center"/>
                    </w:pPr>
                  </w:p>
                </w:txbxContent>
              </v:textbox>
            </v:shape>
            <v:shape id="_x0000_s1045" type="#_x0000_t176" style="position:absolute;left:6923;top:2490;width:1754;height:881" fillcolor="#f79646" strokecolor="#f2f2f2" strokeweight="3pt">
              <v:fill opacity="39322f" rotate="t"/>
              <v:shadow on="t" type="perspective" color="#974706" opacity=".5" offset="1pt" offset2="-1pt"/>
              <v:textbox style="mso-next-textbox:#_x0000_s1045" inset="2.09769mm,1.0488mm,2.09769mm,1.0488mm">
                <w:txbxContent>
                  <w:p w14:paraId="26670191" w14:textId="77777777" w:rsidR="006116E0" w:rsidRDefault="006116E0" w:rsidP="00085BDA">
                    <w:pPr>
                      <w:autoSpaceDE w:val="0"/>
                      <w:autoSpaceDN w:val="0"/>
                      <w:adjustRightInd w:val="0"/>
                      <w:jc w:val="center"/>
                      <w:rPr>
                        <w:b/>
                        <w:bCs/>
                        <w:sz w:val="18"/>
                        <w:szCs w:val="18"/>
                      </w:rPr>
                    </w:pPr>
                  </w:p>
                  <w:p w14:paraId="58B3E959" w14:textId="77777777" w:rsidR="006116E0" w:rsidRPr="00A922A7" w:rsidRDefault="006116E0" w:rsidP="00085BDA">
                    <w:pPr>
                      <w:autoSpaceDE w:val="0"/>
                      <w:autoSpaceDN w:val="0"/>
                      <w:adjustRightInd w:val="0"/>
                      <w:jc w:val="center"/>
                      <w:rPr>
                        <w:b/>
                        <w:bCs/>
                        <w:sz w:val="18"/>
                        <w:szCs w:val="18"/>
                      </w:rPr>
                    </w:pPr>
                    <w:r>
                      <w:rPr>
                        <w:b/>
                        <w:bCs/>
                        <w:sz w:val="18"/>
                        <w:szCs w:val="18"/>
                      </w:rPr>
                      <w:t>Bilgi ve İletişim</w:t>
                    </w:r>
                  </w:p>
                </w:txbxContent>
              </v:textbox>
            </v:shape>
            <v:shape id="_x0000_s1046" type="#_x0000_t176" style="position:absolute;left:6923;top:5662;width:1754;height:880" fillcolor="#f79646" strokecolor="#f2f2f2" strokeweight="3pt">
              <v:fill opacity="39322f" rotate="t"/>
              <v:shadow on="t" type="perspective" color="#974706" opacity=".5" offset="1pt" offset2="-1pt"/>
              <v:textbox style="mso-next-textbox:#_x0000_s1046" inset="2.09769mm,1.0488mm,2.09769mm,1.0488mm">
                <w:txbxContent>
                  <w:p w14:paraId="25EC8B6F" w14:textId="77777777" w:rsidR="006116E0" w:rsidRDefault="006116E0" w:rsidP="00085BDA">
                    <w:pPr>
                      <w:autoSpaceDE w:val="0"/>
                      <w:autoSpaceDN w:val="0"/>
                      <w:adjustRightInd w:val="0"/>
                      <w:jc w:val="center"/>
                      <w:rPr>
                        <w:b/>
                        <w:bCs/>
                        <w:sz w:val="18"/>
                        <w:szCs w:val="18"/>
                      </w:rPr>
                    </w:pPr>
                    <w:r w:rsidRPr="00A922A7">
                      <w:rPr>
                        <w:b/>
                        <w:bCs/>
                        <w:sz w:val="18"/>
                        <w:szCs w:val="18"/>
                      </w:rPr>
                      <w:t>Hata, Usulsüzlük ve</w:t>
                    </w:r>
                    <w:r>
                      <w:rPr>
                        <w:b/>
                        <w:bCs/>
                        <w:sz w:val="18"/>
                        <w:szCs w:val="18"/>
                      </w:rPr>
                      <w:t xml:space="preserve"> </w:t>
                    </w:r>
                    <w:r w:rsidRPr="00A922A7">
                      <w:rPr>
                        <w:b/>
                        <w:bCs/>
                        <w:sz w:val="18"/>
                        <w:szCs w:val="18"/>
                      </w:rPr>
                      <w:t>Yolsuzlukların</w:t>
                    </w:r>
                    <w:r>
                      <w:rPr>
                        <w:b/>
                        <w:bCs/>
                        <w:sz w:val="18"/>
                        <w:szCs w:val="18"/>
                      </w:rPr>
                      <w:t xml:space="preserve"> bildirilmesi</w:t>
                    </w:r>
                  </w:p>
                  <w:p w14:paraId="7EADED13" w14:textId="77777777" w:rsidR="006116E0" w:rsidRPr="00A922A7" w:rsidRDefault="006116E0" w:rsidP="00085BDA">
                    <w:pPr>
                      <w:autoSpaceDE w:val="0"/>
                      <w:autoSpaceDN w:val="0"/>
                      <w:adjustRightInd w:val="0"/>
                      <w:jc w:val="center"/>
                      <w:rPr>
                        <w:b/>
                        <w:bCs/>
                        <w:sz w:val="18"/>
                        <w:szCs w:val="18"/>
                      </w:rPr>
                    </w:pPr>
                  </w:p>
                  <w:p w14:paraId="716CE43E" w14:textId="77777777" w:rsidR="006116E0" w:rsidRPr="00A922A7" w:rsidRDefault="006116E0" w:rsidP="00085BDA">
                    <w:pPr>
                      <w:autoSpaceDE w:val="0"/>
                      <w:autoSpaceDN w:val="0"/>
                      <w:adjustRightInd w:val="0"/>
                      <w:jc w:val="center"/>
                      <w:rPr>
                        <w:b/>
                        <w:bCs/>
                        <w:sz w:val="18"/>
                        <w:szCs w:val="18"/>
                      </w:rPr>
                    </w:pPr>
                    <w:r w:rsidRPr="00A922A7">
                      <w:rPr>
                        <w:b/>
                        <w:bCs/>
                        <w:sz w:val="18"/>
                        <w:szCs w:val="18"/>
                      </w:rPr>
                      <w:t>Bildirilmesi</w:t>
                    </w:r>
                  </w:p>
                  <w:p w14:paraId="797CFF8D" w14:textId="77777777" w:rsidR="006116E0" w:rsidRPr="00A922A7" w:rsidRDefault="006116E0" w:rsidP="00085BDA"/>
                </w:txbxContent>
              </v:textbox>
            </v:shape>
            <v:shape id="_x0000_s1047" type="#_x0000_t176" style="position:absolute;left:6923;top:4605;width:1754;height:881" fillcolor="#f79646" strokecolor="#f2f2f2" strokeweight="3pt">
              <v:fill opacity="39322f" rotate="t"/>
              <v:shadow on="t" type="perspective" color="#974706" opacity=".5" offset="1pt" offset2="-1pt"/>
              <v:textbox style="mso-next-textbox:#_x0000_s1047" inset="2.09769mm,1.0488mm,2.09769mm,1.0488mm">
                <w:txbxContent>
                  <w:p w14:paraId="751DCC57" w14:textId="77777777" w:rsidR="006116E0" w:rsidRPr="00A922A7" w:rsidRDefault="006116E0" w:rsidP="00085BDA">
                    <w:pPr>
                      <w:autoSpaceDE w:val="0"/>
                      <w:autoSpaceDN w:val="0"/>
                      <w:adjustRightInd w:val="0"/>
                      <w:jc w:val="center"/>
                      <w:rPr>
                        <w:b/>
                        <w:bCs/>
                        <w:sz w:val="18"/>
                        <w:szCs w:val="18"/>
                      </w:rPr>
                    </w:pPr>
                    <w:r w:rsidRPr="00A922A7">
                      <w:rPr>
                        <w:b/>
                        <w:bCs/>
                        <w:sz w:val="18"/>
                        <w:szCs w:val="18"/>
                      </w:rPr>
                      <w:t>Kayıt ve Dosyalama</w:t>
                    </w:r>
                  </w:p>
                  <w:p w14:paraId="13351AA6" w14:textId="77777777" w:rsidR="006116E0" w:rsidRPr="00A922A7" w:rsidRDefault="006116E0" w:rsidP="00085BDA">
                    <w:pPr>
                      <w:autoSpaceDE w:val="0"/>
                      <w:autoSpaceDN w:val="0"/>
                      <w:adjustRightInd w:val="0"/>
                      <w:jc w:val="center"/>
                      <w:rPr>
                        <w:b/>
                        <w:bCs/>
                        <w:sz w:val="18"/>
                        <w:szCs w:val="18"/>
                      </w:rPr>
                    </w:pPr>
                    <w:r w:rsidRPr="00A922A7">
                      <w:rPr>
                        <w:b/>
                        <w:bCs/>
                        <w:sz w:val="18"/>
                        <w:szCs w:val="18"/>
                      </w:rPr>
                      <w:t>Sistemi</w:t>
                    </w:r>
                  </w:p>
                  <w:p w14:paraId="774BFB4A" w14:textId="77777777" w:rsidR="006116E0" w:rsidRPr="00A922A7" w:rsidRDefault="006116E0" w:rsidP="00085BDA"/>
                </w:txbxContent>
              </v:textbox>
            </v:shape>
            <v:shape id="_x0000_s1048" type="#_x0000_t176" style="position:absolute;left:6923;top:3547;width:1754;height:880" fillcolor="#f79646" strokecolor="#f2f2f2" strokeweight="3pt">
              <v:fill opacity="39322f" rotate="t"/>
              <v:shadow on="t" type="perspective" color="#974706" opacity=".5" offset="1pt" offset2="-1pt"/>
              <v:textbox style="mso-next-textbox:#_x0000_s1048" inset="2.09769mm,1.0488mm,2.09769mm,1.0488mm">
                <w:txbxContent>
                  <w:p w14:paraId="0A7FD65E" w14:textId="77777777" w:rsidR="006116E0" w:rsidRPr="00A922A7" w:rsidRDefault="006116E0" w:rsidP="00085BDA">
                    <w:pPr>
                      <w:autoSpaceDE w:val="0"/>
                      <w:autoSpaceDN w:val="0"/>
                      <w:adjustRightInd w:val="0"/>
                      <w:spacing w:before="240"/>
                      <w:jc w:val="center"/>
                      <w:rPr>
                        <w:b/>
                        <w:bCs/>
                        <w:sz w:val="18"/>
                        <w:szCs w:val="18"/>
                      </w:rPr>
                    </w:pPr>
                    <w:r w:rsidRPr="00A922A7">
                      <w:rPr>
                        <w:b/>
                        <w:bCs/>
                        <w:sz w:val="18"/>
                        <w:szCs w:val="18"/>
                      </w:rPr>
                      <w:t>Raporlama</w:t>
                    </w:r>
                  </w:p>
                  <w:p w14:paraId="654F7BDC" w14:textId="77777777" w:rsidR="006116E0" w:rsidRPr="00A922A7" w:rsidRDefault="006116E0" w:rsidP="00085BDA"/>
                </w:txbxContent>
              </v:textbox>
            </v:shape>
            <v:shape id="_x0000_s1049" type="#_x0000_t176" style="position:absolute;left:8861;top:2490;width:1755;height:881" fillcolor="#f79646" strokecolor="#f2f2f2" strokeweight="3pt">
              <v:fill opacity="39322f" rotate="t"/>
              <v:shadow on="t" type="perspective" color="#974706" opacity=".5" offset="1pt" offset2="-1pt"/>
              <v:textbox style="mso-next-textbox:#_x0000_s1049" inset="2.09769mm,1.0488mm,2.09769mm,1.0488mm">
                <w:txbxContent>
                  <w:p w14:paraId="479838AA" w14:textId="77777777" w:rsidR="006116E0" w:rsidRDefault="006116E0" w:rsidP="00085BDA">
                    <w:pPr>
                      <w:autoSpaceDE w:val="0"/>
                      <w:autoSpaceDN w:val="0"/>
                      <w:adjustRightInd w:val="0"/>
                      <w:spacing w:before="120"/>
                      <w:jc w:val="center"/>
                      <w:rPr>
                        <w:b/>
                        <w:bCs/>
                        <w:sz w:val="18"/>
                        <w:szCs w:val="18"/>
                      </w:rPr>
                    </w:pPr>
                    <w:r>
                      <w:rPr>
                        <w:sz w:val="18"/>
                        <w:szCs w:val="18"/>
                      </w:rPr>
                      <w:t>İ</w:t>
                    </w:r>
                    <w:r>
                      <w:rPr>
                        <w:b/>
                        <w:bCs/>
                        <w:sz w:val="18"/>
                        <w:szCs w:val="18"/>
                      </w:rPr>
                      <w:t>çkontrolun D</w:t>
                    </w:r>
                    <w:r w:rsidRPr="00A922A7">
                      <w:rPr>
                        <w:b/>
                        <w:bCs/>
                        <w:sz w:val="18"/>
                        <w:szCs w:val="18"/>
                      </w:rPr>
                      <w:t>e</w:t>
                    </w:r>
                    <w:r w:rsidRPr="00A922A7">
                      <w:rPr>
                        <w:sz w:val="18"/>
                        <w:szCs w:val="18"/>
                      </w:rPr>
                      <w:t>ğ</w:t>
                    </w:r>
                    <w:r w:rsidRPr="00A922A7">
                      <w:rPr>
                        <w:b/>
                        <w:bCs/>
                        <w:sz w:val="18"/>
                        <w:szCs w:val="18"/>
                      </w:rPr>
                      <w:t>erlendirilmesi</w:t>
                    </w:r>
                  </w:p>
                  <w:p w14:paraId="35C2B1E4" w14:textId="77777777" w:rsidR="006116E0" w:rsidRPr="00A922A7" w:rsidRDefault="006116E0" w:rsidP="00085BDA">
                    <w:pPr>
                      <w:autoSpaceDE w:val="0"/>
                      <w:autoSpaceDN w:val="0"/>
                      <w:adjustRightInd w:val="0"/>
                      <w:jc w:val="center"/>
                      <w:rPr>
                        <w:b/>
                        <w:bCs/>
                        <w:sz w:val="18"/>
                        <w:szCs w:val="18"/>
                      </w:rPr>
                    </w:pPr>
                  </w:p>
                  <w:p w14:paraId="092F5365" w14:textId="77777777" w:rsidR="006116E0" w:rsidRPr="00A922A7" w:rsidRDefault="006116E0" w:rsidP="00085BDA">
                    <w:pPr>
                      <w:jc w:val="center"/>
                    </w:pPr>
                  </w:p>
                </w:txbxContent>
              </v:textbox>
            </v:shape>
            <v:shape id="_x0000_s1050" type="#_x0000_t176" style="position:absolute;left:8861;top:3547;width:1754;height:880" fillcolor="#f79646" strokecolor="#f2f2f2" strokeweight="3pt">
              <v:fill opacity="39322f" rotate="t"/>
              <v:shadow on="t" type="perspective" color="#974706" opacity=".5" offset="1pt" offset2="-1pt"/>
              <v:textbox style="mso-next-textbox:#_x0000_s1050" inset="2.09769mm,1.0488mm,2.09769mm,1.0488mm">
                <w:txbxContent>
                  <w:p w14:paraId="292F6E9F" w14:textId="77777777" w:rsidR="006116E0" w:rsidRPr="00A922A7" w:rsidRDefault="006116E0" w:rsidP="00085BDA">
                    <w:pPr>
                      <w:autoSpaceDE w:val="0"/>
                      <w:autoSpaceDN w:val="0"/>
                      <w:adjustRightInd w:val="0"/>
                      <w:spacing w:before="240"/>
                      <w:jc w:val="center"/>
                      <w:rPr>
                        <w:b/>
                        <w:bCs/>
                        <w:sz w:val="18"/>
                        <w:szCs w:val="18"/>
                      </w:rPr>
                    </w:pPr>
                    <w:r>
                      <w:rPr>
                        <w:sz w:val="18"/>
                        <w:szCs w:val="18"/>
                      </w:rPr>
                      <w:t>İ</w:t>
                    </w:r>
                    <w:r w:rsidRPr="00A922A7">
                      <w:rPr>
                        <w:b/>
                        <w:bCs/>
                        <w:sz w:val="18"/>
                        <w:szCs w:val="18"/>
                      </w:rPr>
                      <w:t>ç Denetim</w:t>
                    </w:r>
                  </w:p>
                  <w:p w14:paraId="1BB3A09B" w14:textId="77777777" w:rsidR="006116E0" w:rsidRPr="00A922A7" w:rsidRDefault="006116E0" w:rsidP="00085BDA">
                    <w:pPr>
                      <w:jc w:val="center"/>
                      <w:rPr>
                        <w:sz w:val="18"/>
                        <w:szCs w:val="18"/>
                      </w:rPr>
                    </w:pPr>
                  </w:p>
                </w:txbxContent>
              </v:textbox>
            </v:shape>
            <v:shape id="_x0000_s1051" type="#_x0000_t176" style="position:absolute;left:6923;top:1433;width:1754;height:881" fillcolor="#8064a2" strokecolor="#f2f2f2" strokeweight="3pt">
              <v:fill rotate="t"/>
              <v:shadow on="t" type="perspective" color="#3f3151" opacity=".5" offset="1pt" offset2="-1pt"/>
              <v:textbox style="mso-next-textbox:#_x0000_s1051" inset="2.09769mm,1.0488mm,2.09769mm,1.0488mm">
                <w:txbxContent>
                  <w:p w14:paraId="0C8E272A" w14:textId="77777777" w:rsidR="006116E0" w:rsidRPr="00A922A7" w:rsidRDefault="006116E0" w:rsidP="00085BDA">
                    <w:pPr>
                      <w:spacing w:before="160"/>
                      <w:jc w:val="center"/>
                      <w:rPr>
                        <w:b/>
                        <w:bCs/>
                        <w:sz w:val="16"/>
                        <w:szCs w:val="16"/>
                      </w:rPr>
                    </w:pPr>
                    <w:r>
                      <w:rPr>
                        <w:b/>
                        <w:bCs/>
                        <w:sz w:val="16"/>
                        <w:szCs w:val="16"/>
                      </w:rPr>
                      <w:t>BİLGİ VE İLETİŞİM STANDARTLARI</w:t>
                    </w:r>
                  </w:p>
                </w:txbxContent>
              </v:textbox>
            </v:shape>
            <w10:anchorlock/>
          </v:group>
        </w:pict>
      </w:r>
      <w:r w:rsidR="006116E0">
        <w:rPr>
          <w:rFonts w:ascii="Times New Roman" w:hAnsi="Times New Roman"/>
        </w:rPr>
        <w:t>Tablo 1 İç Kontrol Standartları Şeması</w:t>
      </w:r>
    </w:p>
    <w:p w14:paraId="6A8E82E0" w14:textId="77777777" w:rsidR="006116E0" w:rsidRPr="00340F7E" w:rsidRDefault="006116E0" w:rsidP="00340F7E">
      <w:pPr>
        <w:autoSpaceDE w:val="0"/>
        <w:autoSpaceDN w:val="0"/>
        <w:adjustRightInd w:val="0"/>
        <w:spacing w:after="120" w:line="360" w:lineRule="auto"/>
        <w:jc w:val="both"/>
        <w:rPr>
          <w:rFonts w:ascii="Times New Roman" w:hAnsi="Times New Roman"/>
          <w:b/>
          <w:bCs/>
        </w:rPr>
      </w:pPr>
    </w:p>
    <w:p w14:paraId="783FB77E" w14:textId="77777777" w:rsidR="006116E0" w:rsidRPr="00340F7E" w:rsidRDefault="006116E0" w:rsidP="00340F7E">
      <w:pPr>
        <w:numPr>
          <w:ilvl w:val="0"/>
          <w:numId w:val="5"/>
        </w:numPr>
        <w:spacing w:after="120" w:line="360" w:lineRule="auto"/>
        <w:jc w:val="both"/>
        <w:rPr>
          <w:rFonts w:ascii="Times New Roman" w:hAnsi="Times New Roman"/>
          <w:b/>
        </w:rPr>
      </w:pPr>
      <w:r w:rsidRPr="00340F7E">
        <w:rPr>
          <w:rFonts w:ascii="Times New Roman" w:hAnsi="Times New Roman"/>
          <w:b/>
        </w:rPr>
        <w:t>KONTROL ORTAMI STANDARTLARI</w:t>
      </w:r>
    </w:p>
    <w:p w14:paraId="3F6F6119" w14:textId="77777777" w:rsidR="006116E0" w:rsidRPr="00340F7E" w:rsidRDefault="006116E0" w:rsidP="00340F7E">
      <w:pPr>
        <w:spacing w:after="120" w:line="360" w:lineRule="auto"/>
        <w:jc w:val="both"/>
        <w:rPr>
          <w:rFonts w:ascii="Times New Roman" w:hAnsi="Times New Roman"/>
          <w:b/>
        </w:rPr>
      </w:pPr>
      <w:r w:rsidRPr="00340F7E">
        <w:rPr>
          <w:rFonts w:ascii="Times New Roman" w:hAnsi="Times New Roman"/>
          <w:b/>
        </w:rPr>
        <w:t>Standart 1: Etik Değerler ve Dürüstlük</w:t>
      </w:r>
    </w:p>
    <w:p w14:paraId="2EECCD88" w14:textId="77777777" w:rsidR="006116E0" w:rsidRPr="00340F7E" w:rsidRDefault="006116E0" w:rsidP="00340F7E">
      <w:pPr>
        <w:tabs>
          <w:tab w:val="left" w:pos="567"/>
        </w:tabs>
        <w:spacing w:after="120" w:line="360" w:lineRule="auto"/>
        <w:jc w:val="both"/>
        <w:rPr>
          <w:rFonts w:ascii="Times New Roman" w:hAnsi="Times New Roman"/>
        </w:rPr>
      </w:pPr>
      <w:r w:rsidRPr="00340F7E">
        <w:rPr>
          <w:rFonts w:ascii="Times New Roman" w:hAnsi="Times New Roman"/>
        </w:rPr>
        <w:t>Personel davranışlarını belirleyen kuralların personel tarafından bilinmesi sağlanmalıdır.</w:t>
      </w:r>
    </w:p>
    <w:p w14:paraId="4D959EE4" w14:textId="77777777" w:rsidR="006116E0" w:rsidRPr="00340F7E" w:rsidRDefault="006116E0" w:rsidP="00340F7E">
      <w:pPr>
        <w:tabs>
          <w:tab w:val="left" w:pos="567"/>
        </w:tabs>
        <w:spacing w:after="120" w:line="360" w:lineRule="auto"/>
        <w:jc w:val="both"/>
        <w:rPr>
          <w:rFonts w:ascii="Times New Roman" w:hAnsi="Times New Roman"/>
          <w:b/>
        </w:rPr>
      </w:pPr>
      <w:r w:rsidRPr="00340F7E">
        <w:rPr>
          <w:rFonts w:ascii="Times New Roman" w:hAnsi="Times New Roman"/>
          <w:b/>
        </w:rPr>
        <w:tab/>
        <w:t>Bu standart için gerekli genel şartlar:</w:t>
      </w:r>
    </w:p>
    <w:p w14:paraId="7FFD6B6A" w14:textId="77777777" w:rsidR="006116E0" w:rsidRPr="00340F7E" w:rsidRDefault="006116E0" w:rsidP="00340F7E">
      <w:pPr>
        <w:tabs>
          <w:tab w:val="left" w:pos="567"/>
        </w:tabs>
        <w:spacing w:line="360" w:lineRule="auto"/>
        <w:ind w:left="567"/>
        <w:jc w:val="both"/>
        <w:rPr>
          <w:rFonts w:ascii="Times New Roman" w:hAnsi="Times New Roman"/>
        </w:rPr>
      </w:pPr>
      <w:r w:rsidRPr="00340F7E">
        <w:rPr>
          <w:rFonts w:ascii="Times New Roman" w:hAnsi="Times New Roman"/>
        </w:rPr>
        <w:t xml:space="preserve">1.1. İç kontrol sistemi ve işleyişi yönetici ve personel tarafından sahiplenilmeli ve desteklenmelidir. </w:t>
      </w:r>
    </w:p>
    <w:p w14:paraId="380EB280" w14:textId="77777777" w:rsidR="006116E0" w:rsidRPr="00340F7E" w:rsidRDefault="006116E0" w:rsidP="00340F7E">
      <w:pPr>
        <w:tabs>
          <w:tab w:val="left" w:pos="567"/>
        </w:tabs>
        <w:spacing w:line="360" w:lineRule="auto"/>
        <w:ind w:left="567"/>
        <w:jc w:val="both"/>
        <w:rPr>
          <w:rFonts w:ascii="Times New Roman" w:hAnsi="Times New Roman"/>
        </w:rPr>
      </w:pPr>
      <w:r w:rsidRPr="00340F7E">
        <w:rPr>
          <w:rFonts w:ascii="Times New Roman" w:hAnsi="Times New Roman"/>
        </w:rPr>
        <w:t>1.2. İdarenin yöneticileri iç kontrol sisteminin uygulanmasında personele örnek  olmalıdırlar.</w:t>
      </w:r>
    </w:p>
    <w:p w14:paraId="26E2AF0B" w14:textId="77777777" w:rsidR="006116E0" w:rsidRPr="00340F7E" w:rsidRDefault="006116E0" w:rsidP="00340F7E">
      <w:pPr>
        <w:tabs>
          <w:tab w:val="left" w:pos="567"/>
        </w:tabs>
        <w:spacing w:line="360" w:lineRule="auto"/>
        <w:jc w:val="both"/>
        <w:rPr>
          <w:rFonts w:ascii="Times New Roman" w:hAnsi="Times New Roman"/>
        </w:rPr>
      </w:pPr>
      <w:r w:rsidRPr="00340F7E">
        <w:rPr>
          <w:rFonts w:ascii="Times New Roman" w:hAnsi="Times New Roman"/>
        </w:rPr>
        <w:tab/>
        <w:t>1.3. Etik kurallar bilinmeli ve tüm faaliyetlerde bu kurallara uyulmalıdır.</w:t>
      </w:r>
    </w:p>
    <w:p w14:paraId="61620AF7" w14:textId="77777777" w:rsidR="006116E0" w:rsidRPr="00340F7E" w:rsidRDefault="006116E0" w:rsidP="00340F7E">
      <w:pPr>
        <w:tabs>
          <w:tab w:val="left" w:pos="567"/>
        </w:tabs>
        <w:spacing w:line="360" w:lineRule="auto"/>
        <w:jc w:val="both"/>
        <w:rPr>
          <w:rFonts w:ascii="Times New Roman" w:hAnsi="Times New Roman"/>
        </w:rPr>
      </w:pPr>
      <w:r w:rsidRPr="00340F7E">
        <w:rPr>
          <w:rFonts w:ascii="Times New Roman" w:hAnsi="Times New Roman"/>
        </w:rPr>
        <w:tab/>
        <w:t>1.4. Faaliyetlerde dürüstlük, saydamlık ve hesap verebilirlik sağlanmalıdır.</w:t>
      </w:r>
    </w:p>
    <w:p w14:paraId="094B9AFF" w14:textId="77777777" w:rsidR="006116E0" w:rsidRPr="00340F7E" w:rsidRDefault="006116E0" w:rsidP="00340F7E">
      <w:pPr>
        <w:tabs>
          <w:tab w:val="left" w:pos="567"/>
        </w:tabs>
        <w:spacing w:line="360" w:lineRule="auto"/>
        <w:jc w:val="both"/>
        <w:rPr>
          <w:rFonts w:ascii="Times New Roman" w:hAnsi="Times New Roman"/>
        </w:rPr>
      </w:pPr>
      <w:r w:rsidRPr="00340F7E">
        <w:rPr>
          <w:rFonts w:ascii="Times New Roman" w:hAnsi="Times New Roman"/>
        </w:rPr>
        <w:tab/>
        <w:t>1.5. İdarenin personeline ve hizmet verilenlere adil ve eşit davranılmalıdır.</w:t>
      </w:r>
    </w:p>
    <w:p w14:paraId="3485E661" w14:textId="77777777" w:rsidR="006116E0" w:rsidRDefault="006116E0" w:rsidP="00340F7E">
      <w:pPr>
        <w:tabs>
          <w:tab w:val="left" w:pos="567"/>
        </w:tabs>
        <w:spacing w:line="360" w:lineRule="auto"/>
        <w:ind w:left="567"/>
        <w:jc w:val="both"/>
        <w:rPr>
          <w:rFonts w:ascii="Times New Roman" w:hAnsi="Times New Roman"/>
        </w:rPr>
      </w:pPr>
      <w:r w:rsidRPr="00340F7E">
        <w:rPr>
          <w:rFonts w:ascii="Times New Roman" w:hAnsi="Times New Roman"/>
        </w:rPr>
        <w:t>1.6. İdarenin faaliyetlerine ilişkin tüm bilgi ve belgeler doğru, tam ve güvenilir olmalıdır.</w:t>
      </w:r>
    </w:p>
    <w:p w14:paraId="0FE3E47E" w14:textId="77777777" w:rsidR="006116E0" w:rsidRDefault="006116E0" w:rsidP="00340F7E">
      <w:pPr>
        <w:tabs>
          <w:tab w:val="left" w:pos="567"/>
        </w:tabs>
        <w:spacing w:line="360" w:lineRule="auto"/>
        <w:ind w:left="567"/>
        <w:jc w:val="both"/>
        <w:rPr>
          <w:rFonts w:ascii="Times New Roman" w:hAnsi="Times New Roman"/>
        </w:rPr>
      </w:pPr>
      <w:r>
        <w:rPr>
          <w:rFonts w:ascii="Times New Roman" w:hAnsi="Times New Roman"/>
        </w:rPr>
        <w:t xml:space="preserve">Üniversitemizde iç kontrol süreci üst yöneticinin onayıyla başlamış olup 11 er kişilik İç kontrol standartları hazırlama gurubu ve izleme ve yönlendirme gurubu oluşturulmuştur.Bu gurupların üyeleri Üniversitemizin yönetici kademelerinden seçilmiş olup bu sayede planın yönetim tarafından sahiplenilmesi ve uygulamasının sağlanması amaçlanmaktadır. </w:t>
      </w:r>
    </w:p>
    <w:p w14:paraId="34C173AA" w14:textId="77777777" w:rsidR="006116E0" w:rsidRPr="00731E04" w:rsidRDefault="006116E0" w:rsidP="00731E04">
      <w:pPr>
        <w:pStyle w:val="ListeParagraf"/>
        <w:spacing w:after="0" w:line="240" w:lineRule="auto"/>
        <w:ind w:left="0"/>
        <w:jc w:val="both"/>
        <w:rPr>
          <w:rFonts w:ascii="Times New Roman" w:hAnsi="Times New Roman"/>
          <w:b/>
          <w:sz w:val="24"/>
          <w:szCs w:val="24"/>
        </w:rPr>
      </w:pPr>
      <w:r w:rsidRPr="00731E04">
        <w:rPr>
          <w:rFonts w:ascii="Times New Roman" w:hAnsi="Times New Roman"/>
          <w:b/>
          <w:sz w:val="24"/>
          <w:szCs w:val="24"/>
        </w:rPr>
        <w:t>Standart-2:  Misyon, Organizasyon Yapısı ve Görevler</w:t>
      </w:r>
    </w:p>
    <w:p w14:paraId="7C7F1BF1" w14:textId="77777777" w:rsidR="006116E0" w:rsidRPr="00731E04" w:rsidRDefault="006116E0" w:rsidP="00731E04">
      <w:pPr>
        <w:tabs>
          <w:tab w:val="left" w:pos="567"/>
        </w:tabs>
        <w:spacing w:after="120" w:line="360" w:lineRule="auto"/>
        <w:jc w:val="both"/>
        <w:rPr>
          <w:rFonts w:ascii="Times New Roman" w:hAnsi="Times New Roman"/>
        </w:rPr>
      </w:pPr>
      <w:r w:rsidRPr="00731E04">
        <w:rPr>
          <w:rFonts w:ascii="Times New Roman" w:hAnsi="Times New Roman"/>
        </w:rPr>
        <w:tab/>
        <w:t xml:space="preserve">İdarelerin misyonu ile birimlerin ve personelin görev tanımları yazılı olarak belirlenmeli, personele duyurulmalı ve idarede uygun bir organizasyon yapısı oluşturulmalıdır. </w:t>
      </w:r>
    </w:p>
    <w:p w14:paraId="335FEEED" w14:textId="77777777" w:rsidR="006116E0" w:rsidRPr="00731E04" w:rsidRDefault="006116E0" w:rsidP="00731E04">
      <w:pPr>
        <w:tabs>
          <w:tab w:val="left" w:pos="567"/>
        </w:tabs>
        <w:spacing w:after="120" w:line="360" w:lineRule="auto"/>
        <w:jc w:val="both"/>
        <w:rPr>
          <w:rFonts w:ascii="Times New Roman" w:hAnsi="Times New Roman"/>
          <w:b/>
        </w:rPr>
      </w:pPr>
      <w:r w:rsidRPr="00731E04">
        <w:rPr>
          <w:rFonts w:ascii="Times New Roman" w:hAnsi="Times New Roman"/>
          <w:b/>
        </w:rPr>
        <w:t>Bu standart için gerekli genel şartlar:</w:t>
      </w:r>
    </w:p>
    <w:p w14:paraId="025DD60A" w14:textId="77777777" w:rsidR="006116E0" w:rsidRPr="00731E04" w:rsidRDefault="006116E0" w:rsidP="00731E04">
      <w:pPr>
        <w:tabs>
          <w:tab w:val="left" w:pos="567"/>
        </w:tabs>
        <w:spacing w:line="360" w:lineRule="auto"/>
        <w:ind w:left="567"/>
        <w:jc w:val="both"/>
        <w:rPr>
          <w:rFonts w:ascii="Times New Roman" w:hAnsi="Times New Roman"/>
        </w:rPr>
      </w:pPr>
      <w:r w:rsidRPr="00731E04">
        <w:rPr>
          <w:rFonts w:ascii="Times New Roman" w:hAnsi="Times New Roman"/>
        </w:rPr>
        <w:t xml:space="preserve">2.1. İdarenin misyonu yazılı olarak belirlenmeli, duyurulmalı ve personel tarafından benimsenmesi sağlanmalıdır. </w:t>
      </w:r>
    </w:p>
    <w:p w14:paraId="64E8EC3C" w14:textId="77777777" w:rsidR="006116E0" w:rsidRPr="00731E04" w:rsidRDefault="006116E0" w:rsidP="00731E04">
      <w:pPr>
        <w:tabs>
          <w:tab w:val="left" w:pos="567"/>
        </w:tabs>
        <w:spacing w:line="360" w:lineRule="auto"/>
        <w:ind w:left="567"/>
        <w:jc w:val="both"/>
        <w:rPr>
          <w:rFonts w:ascii="Times New Roman" w:hAnsi="Times New Roman"/>
        </w:rPr>
      </w:pPr>
      <w:r w:rsidRPr="00731E04">
        <w:rPr>
          <w:rFonts w:ascii="Times New Roman" w:hAnsi="Times New Roman"/>
        </w:rPr>
        <w:t>2.2. Misyonun gerçekleştirilmesini sağlamak üzere idare birimleri ve alt birimlerince yürütülecek görevler yazılı olarak tanımlanmalı ve duyurulmalıdır.</w:t>
      </w:r>
    </w:p>
    <w:p w14:paraId="56BBB940" w14:textId="77777777" w:rsidR="006116E0" w:rsidRPr="00731E04" w:rsidRDefault="006116E0" w:rsidP="00731E04">
      <w:pPr>
        <w:tabs>
          <w:tab w:val="left" w:pos="567"/>
        </w:tabs>
        <w:spacing w:line="360" w:lineRule="auto"/>
        <w:ind w:left="567"/>
        <w:jc w:val="both"/>
        <w:rPr>
          <w:rFonts w:ascii="Times New Roman" w:hAnsi="Times New Roman"/>
        </w:rPr>
      </w:pPr>
      <w:r w:rsidRPr="00731E04">
        <w:rPr>
          <w:rFonts w:ascii="Times New Roman" w:hAnsi="Times New Roman"/>
        </w:rPr>
        <w:t>2.3. İdare birimlerinde personelin görevlerini ve bu görevlere ilişkin yetki ve sorumluluklarını kapsayan görev dağılım çizelgesi oluşturulmalı ve personele bildirilmelidir.</w:t>
      </w:r>
    </w:p>
    <w:p w14:paraId="7ABEBBF7" w14:textId="77777777" w:rsidR="006116E0" w:rsidRPr="00731E04" w:rsidRDefault="006116E0" w:rsidP="00731E04">
      <w:pPr>
        <w:tabs>
          <w:tab w:val="left" w:pos="567"/>
        </w:tabs>
        <w:spacing w:line="360" w:lineRule="auto"/>
        <w:ind w:left="567"/>
        <w:jc w:val="both"/>
        <w:rPr>
          <w:rFonts w:ascii="Times New Roman" w:hAnsi="Times New Roman"/>
        </w:rPr>
      </w:pPr>
      <w:r w:rsidRPr="00731E04">
        <w:rPr>
          <w:rFonts w:ascii="Times New Roman" w:hAnsi="Times New Roman"/>
        </w:rPr>
        <w:t xml:space="preserve">2.4. İdarenin ve birimlerinin teşkilat şeması olmalı ve buna bağlı olarak fonksiyonel görev dağılımı belirlenmelidir. </w:t>
      </w:r>
    </w:p>
    <w:p w14:paraId="023DEC45" w14:textId="77777777" w:rsidR="006116E0" w:rsidRDefault="006116E0" w:rsidP="00FB198C">
      <w:pPr>
        <w:tabs>
          <w:tab w:val="left" w:pos="567"/>
        </w:tabs>
        <w:spacing w:line="360" w:lineRule="auto"/>
        <w:ind w:left="567"/>
        <w:jc w:val="both"/>
        <w:rPr>
          <w:rFonts w:ascii="Times New Roman" w:hAnsi="Times New Roman"/>
        </w:rPr>
      </w:pPr>
      <w:r w:rsidRPr="00731E04">
        <w:rPr>
          <w:rFonts w:ascii="Times New Roman" w:hAnsi="Times New Roman"/>
        </w:rPr>
        <w:lastRenderedPageBreak/>
        <w:t>2.5. İdarenin ve birimlerinin organizasyon yapısı, temel yetki ve sorumluluk dağılımı, hesap verebilirlik ve uygun raporlama ilişkisini gösterecek şekilde olmalıdır.</w:t>
      </w:r>
    </w:p>
    <w:p w14:paraId="1C9DB829" w14:textId="77777777" w:rsidR="006116E0" w:rsidRPr="00FB198C" w:rsidRDefault="006116E0" w:rsidP="00FB198C">
      <w:pPr>
        <w:tabs>
          <w:tab w:val="left" w:pos="567"/>
        </w:tabs>
        <w:spacing w:line="360" w:lineRule="auto"/>
        <w:ind w:left="567"/>
        <w:jc w:val="both"/>
        <w:rPr>
          <w:rFonts w:ascii="Times New Roman" w:hAnsi="Times New Roman"/>
        </w:rPr>
      </w:pPr>
      <w:r w:rsidRPr="00FB198C">
        <w:rPr>
          <w:rFonts w:ascii="Times New Roman" w:hAnsi="Times New Roman"/>
        </w:rPr>
        <w:t xml:space="preserve"> 1.2.6. İdarenin yöneticileri, faaliyetlerin yürütülmesinde hassas görevlere ilişkin prosedürleri belirlemeli ve personele duyurmalıdır. </w:t>
      </w:r>
    </w:p>
    <w:p w14:paraId="69AEAD00" w14:textId="77777777" w:rsidR="006116E0" w:rsidRDefault="006116E0" w:rsidP="00FB198C">
      <w:pPr>
        <w:tabs>
          <w:tab w:val="left" w:pos="567"/>
        </w:tabs>
        <w:spacing w:after="120" w:line="360" w:lineRule="auto"/>
        <w:ind w:left="567"/>
        <w:jc w:val="both"/>
        <w:rPr>
          <w:rFonts w:ascii="Times New Roman" w:hAnsi="Times New Roman"/>
        </w:rPr>
      </w:pPr>
      <w:r w:rsidRPr="00FB198C">
        <w:rPr>
          <w:rFonts w:ascii="Times New Roman" w:hAnsi="Times New Roman"/>
        </w:rPr>
        <w:t>1.2.7. Her düzeydeki yöneticiler verilen görevlerin sonucunu izlemeye yönelik mekanizmalar oluşturmalıdır.</w:t>
      </w:r>
    </w:p>
    <w:p w14:paraId="6D2FBB01" w14:textId="77777777" w:rsidR="006116E0" w:rsidRDefault="006116E0" w:rsidP="00FB198C">
      <w:pPr>
        <w:tabs>
          <w:tab w:val="left" w:pos="567"/>
        </w:tabs>
        <w:spacing w:after="120" w:line="360" w:lineRule="auto"/>
        <w:ind w:left="567"/>
        <w:jc w:val="both"/>
        <w:rPr>
          <w:rFonts w:ascii="Times New Roman" w:hAnsi="Times New Roman"/>
        </w:rPr>
      </w:pPr>
      <w:r>
        <w:rPr>
          <w:rFonts w:ascii="Times New Roman" w:hAnsi="Times New Roman"/>
        </w:rPr>
        <w:t>Üniversitemizin misyon ve vizyonu 2008 yılında hazırlanan Stratejik Plan ile tespit edilmiş olup plan üniversitemizin internet sitesi üzerinden tüm birimlerin ulaşımına açılmıştır. Üniversitemiz Yüksek Öğretim kanunlarının belirlediği şekilde teşkilatlanmış olup birimlerin teşkilat şeması ve görev dağılım çizelgeleri hazırlanacaktır.</w:t>
      </w:r>
    </w:p>
    <w:p w14:paraId="5B2605AE" w14:textId="77777777" w:rsidR="006116E0" w:rsidRPr="00FB198C" w:rsidRDefault="006116E0" w:rsidP="00FB198C">
      <w:pPr>
        <w:pStyle w:val="ListeParagraf"/>
        <w:spacing w:after="0" w:line="360" w:lineRule="auto"/>
        <w:ind w:left="0"/>
        <w:jc w:val="both"/>
        <w:rPr>
          <w:rFonts w:ascii="Times New Roman" w:hAnsi="Times New Roman"/>
          <w:b/>
          <w:sz w:val="24"/>
          <w:szCs w:val="24"/>
        </w:rPr>
      </w:pPr>
      <w:r w:rsidRPr="00FB198C">
        <w:rPr>
          <w:rFonts w:ascii="Times New Roman" w:hAnsi="Times New Roman"/>
          <w:b/>
          <w:sz w:val="24"/>
          <w:szCs w:val="24"/>
        </w:rPr>
        <w:t>Standart-3:Personelin Yeterliliği ve Performansı</w:t>
      </w:r>
    </w:p>
    <w:p w14:paraId="5CB4C8D7" w14:textId="77777777" w:rsidR="006116E0" w:rsidRPr="00FB198C" w:rsidRDefault="006116E0" w:rsidP="00FB198C">
      <w:pPr>
        <w:tabs>
          <w:tab w:val="left" w:pos="567"/>
        </w:tabs>
        <w:spacing w:after="120" w:line="360" w:lineRule="auto"/>
        <w:jc w:val="both"/>
        <w:rPr>
          <w:rFonts w:ascii="Times New Roman" w:hAnsi="Times New Roman"/>
        </w:rPr>
      </w:pPr>
      <w:r w:rsidRPr="00FB198C">
        <w:rPr>
          <w:rFonts w:ascii="Times New Roman" w:hAnsi="Times New Roman"/>
        </w:rPr>
        <w:tab/>
        <w:t>İdareler, personelin yeterliliği ve görevleri arasındaki uyumu sağlamalı, performansın değerlendirilmesi ve geliştirilmesine yönelik önlemler almalıdır.</w:t>
      </w:r>
    </w:p>
    <w:p w14:paraId="1E89B7C6" w14:textId="77777777" w:rsidR="006116E0" w:rsidRPr="00FB198C" w:rsidRDefault="006116E0" w:rsidP="00FB198C">
      <w:pPr>
        <w:tabs>
          <w:tab w:val="left" w:pos="567"/>
        </w:tabs>
        <w:spacing w:line="360" w:lineRule="auto"/>
        <w:jc w:val="both"/>
        <w:rPr>
          <w:rFonts w:ascii="Times New Roman" w:hAnsi="Times New Roman"/>
          <w:b/>
        </w:rPr>
      </w:pPr>
      <w:r w:rsidRPr="00FB198C">
        <w:rPr>
          <w:rFonts w:ascii="Times New Roman" w:hAnsi="Times New Roman"/>
          <w:b/>
        </w:rPr>
        <w:t>Bu standart için gerekli genel şartlar:</w:t>
      </w:r>
    </w:p>
    <w:p w14:paraId="245BEE57" w14:textId="77777777" w:rsidR="006116E0" w:rsidRPr="00FB198C" w:rsidRDefault="006116E0" w:rsidP="00FB198C">
      <w:pPr>
        <w:tabs>
          <w:tab w:val="left" w:pos="567"/>
        </w:tabs>
        <w:spacing w:line="360" w:lineRule="auto"/>
        <w:ind w:left="567"/>
        <w:jc w:val="both"/>
        <w:rPr>
          <w:rFonts w:ascii="Times New Roman" w:hAnsi="Times New Roman"/>
        </w:rPr>
      </w:pPr>
      <w:r w:rsidRPr="00FB198C">
        <w:rPr>
          <w:rFonts w:ascii="Times New Roman" w:hAnsi="Times New Roman"/>
        </w:rPr>
        <w:tab/>
        <w:t>3.1. İnsan kaynakları yönetimi, idarenin amaç ve hedeflerinin gerçekleşmesini sağlamaya yönelik olmalıdır.</w:t>
      </w:r>
    </w:p>
    <w:p w14:paraId="75D3370D" w14:textId="77777777" w:rsidR="006116E0" w:rsidRPr="00FB198C" w:rsidRDefault="006116E0" w:rsidP="00FB198C">
      <w:pPr>
        <w:tabs>
          <w:tab w:val="left" w:pos="567"/>
        </w:tabs>
        <w:spacing w:line="360" w:lineRule="auto"/>
        <w:ind w:left="567"/>
        <w:jc w:val="both"/>
        <w:rPr>
          <w:rFonts w:ascii="Times New Roman" w:hAnsi="Times New Roman"/>
        </w:rPr>
      </w:pPr>
      <w:r w:rsidRPr="00FB198C">
        <w:rPr>
          <w:rFonts w:ascii="Times New Roman" w:hAnsi="Times New Roman"/>
        </w:rPr>
        <w:tab/>
        <w:t>3.2. İdarenin yönetici ve personeli görevlerini etkin ve etkili bir şekilde yürütebilecek bilgi, deneyim ve yeteneğe sahip olmalıdır.</w:t>
      </w:r>
    </w:p>
    <w:p w14:paraId="42F3D772" w14:textId="77777777" w:rsidR="006116E0" w:rsidRPr="00FB198C" w:rsidRDefault="006116E0" w:rsidP="00FB198C">
      <w:pPr>
        <w:tabs>
          <w:tab w:val="left" w:pos="567"/>
        </w:tabs>
        <w:spacing w:line="360" w:lineRule="auto"/>
        <w:ind w:left="567"/>
        <w:jc w:val="both"/>
        <w:rPr>
          <w:rFonts w:ascii="Times New Roman" w:hAnsi="Times New Roman"/>
        </w:rPr>
      </w:pPr>
      <w:r w:rsidRPr="00FB198C">
        <w:rPr>
          <w:rFonts w:ascii="Times New Roman" w:hAnsi="Times New Roman"/>
        </w:rPr>
        <w:tab/>
        <w:t xml:space="preserve">3.3. Mesleki yeterliliğe önem verilmeli ve her görev için en uygun personel seçilmelidir. </w:t>
      </w:r>
    </w:p>
    <w:p w14:paraId="1F9D15A5" w14:textId="77777777" w:rsidR="006116E0" w:rsidRPr="00FB198C" w:rsidRDefault="006116E0" w:rsidP="00FB198C">
      <w:pPr>
        <w:tabs>
          <w:tab w:val="left" w:pos="567"/>
        </w:tabs>
        <w:spacing w:line="360" w:lineRule="auto"/>
        <w:ind w:left="567"/>
        <w:jc w:val="both"/>
        <w:rPr>
          <w:rFonts w:ascii="Times New Roman" w:hAnsi="Times New Roman"/>
        </w:rPr>
      </w:pPr>
      <w:r w:rsidRPr="00FB198C">
        <w:rPr>
          <w:rFonts w:ascii="Times New Roman" w:hAnsi="Times New Roman"/>
        </w:rPr>
        <w:tab/>
        <w:t>3.4. Personelin işe alınması ile görevinde ilerleme ve yükselmesinde liyakat ilkesine uyulmalı ve bireysel performansı göz önünde bulundurulmalıdır.</w:t>
      </w:r>
    </w:p>
    <w:p w14:paraId="68541DA0" w14:textId="77777777" w:rsidR="006116E0" w:rsidRPr="00FB198C" w:rsidRDefault="006116E0" w:rsidP="00FB198C">
      <w:pPr>
        <w:tabs>
          <w:tab w:val="left" w:pos="567"/>
        </w:tabs>
        <w:spacing w:line="360" w:lineRule="auto"/>
        <w:ind w:left="567"/>
        <w:jc w:val="both"/>
        <w:rPr>
          <w:rFonts w:ascii="Times New Roman" w:hAnsi="Times New Roman"/>
        </w:rPr>
      </w:pPr>
      <w:r w:rsidRPr="00FB198C">
        <w:rPr>
          <w:rFonts w:ascii="Times New Roman" w:hAnsi="Times New Roman"/>
        </w:rPr>
        <w:tab/>
        <w:t xml:space="preserve">3.5. Her görev için gerekli eğitim ihtiyacı belirlenmeli, bu ihtiyacı giderecek eğitim faaliyetleri her yıl planlanarak yürütülmeli ve gerektiğinde güncellenmelidir. </w:t>
      </w:r>
    </w:p>
    <w:p w14:paraId="7E017649" w14:textId="77777777" w:rsidR="006116E0" w:rsidRPr="00FB198C" w:rsidRDefault="006116E0" w:rsidP="00FB198C">
      <w:pPr>
        <w:tabs>
          <w:tab w:val="left" w:pos="567"/>
        </w:tabs>
        <w:spacing w:line="360" w:lineRule="auto"/>
        <w:ind w:left="567"/>
        <w:jc w:val="both"/>
        <w:rPr>
          <w:rFonts w:ascii="Times New Roman" w:hAnsi="Times New Roman"/>
        </w:rPr>
      </w:pPr>
      <w:r w:rsidRPr="00FB198C">
        <w:rPr>
          <w:rFonts w:ascii="Times New Roman" w:hAnsi="Times New Roman"/>
        </w:rPr>
        <w:tab/>
        <w:t>3.6. Personelin yeterliliği ve performansı bağlı olduğu yöneticisi tarafından en az yılda bir kez değerlendirilmeli ve değerlendirme sonuçları personel ile görüşülmelidir.</w:t>
      </w:r>
    </w:p>
    <w:p w14:paraId="1923D5B1" w14:textId="77777777" w:rsidR="006116E0" w:rsidRDefault="006116E0" w:rsidP="005762C5">
      <w:pPr>
        <w:tabs>
          <w:tab w:val="left" w:pos="567"/>
        </w:tabs>
        <w:spacing w:line="360" w:lineRule="auto"/>
        <w:ind w:left="567"/>
        <w:jc w:val="both"/>
        <w:rPr>
          <w:rFonts w:ascii="Times New Roman" w:hAnsi="Times New Roman"/>
        </w:rPr>
      </w:pPr>
      <w:r w:rsidRPr="00FB198C">
        <w:rPr>
          <w:rFonts w:ascii="Times New Roman" w:hAnsi="Times New Roman"/>
        </w:rPr>
        <w:tab/>
        <w:t>3.7. Performans değerlendirmesine göre performansı yetersiz bulunan personelin performansını geliştirmeye yönelik önlemler alınmalı, yüksek performans gösteren personel için ödüllendirme mekanizmaları geliştirilmelidir.</w:t>
      </w:r>
    </w:p>
    <w:p w14:paraId="0EC9B4DB" w14:textId="77777777" w:rsidR="006116E0" w:rsidRDefault="006116E0" w:rsidP="005762C5">
      <w:pPr>
        <w:tabs>
          <w:tab w:val="left" w:pos="567"/>
        </w:tabs>
        <w:spacing w:line="360" w:lineRule="auto"/>
        <w:ind w:left="567"/>
        <w:jc w:val="both"/>
        <w:rPr>
          <w:rFonts w:ascii="Times New Roman" w:hAnsi="Times New Roman"/>
        </w:rPr>
      </w:pPr>
      <w:r w:rsidRPr="005762C5">
        <w:rPr>
          <w:rFonts w:ascii="Times New Roman" w:hAnsi="Times New Roman"/>
          <w:sz w:val="24"/>
          <w:szCs w:val="24"/>
        </w:rPr>
        <w:lastRenderedPageBreak/>
        <w:t>3.8. Personel istihdamı, yer değiştirme, üst görevlere atanma, eğitim, performans değerlendirmesi, özlük hakları gibi insan kaynakları yönetimine ilişkin önemli hususlar yazılı olarak belirlenmiş olmalı ve personele duyurulmalıdır</w:t>
      </w:r>
      <w:r w:rsidRPr="005762C5">
        <w:rPr>
          <w:rFonts w:ascii="Times New Roman" w:hAnsi="Times New Roman"/>
        </w:rPr>
        <w:t>.</w:t>
      </w:r>
    </w:p>
    <w:p w14:paraId="6B2BE8F5" w14:textId="77777777" w:rsidR="006116E0" w:rsidRPr="00FB198C" w:rsidRDefault="006116E0" w:rsidP="005762C5">
      <w:pPr>
        <w:tabs>
          <w:tab w:val="left" w:pos="567"/>
        </w:tabs>
        <w:spacing w:line="360" w:lineRule="auto"/>
        <w:ind w:left="567"/>
        <w:jc w:val="both"/>
        <w:rPr>
          <w:rFonts w:ascii="Times New Roman" w:hAnsi="Times New Roman"/>
        </w:rPr>
      </w:pPr>
      <w:r>
        <w:rPr>
          <w:rFonts w:ascii="Times New Roman" w:hAnsi="Times New Roman"/>
        </w:rPr>
        <w:t>Üniversitemizde personel atamaları Y.Ö.K. ve D.P.Başkanlının belirlediği kriterlere göre yapılmakta olup görevde yükselme sınavla yapılmakta kurum içinde sürekli olarak personelin bilgisini artırmak amacıyla seminer,kurs .konferans gibi etkinlikler düzenlenmekte gerektiğinde personel bu gibi etkinliklere katılmak için başka yerlere gönderilmektedir.</w:t>
      </w:r>
    </w:p>
    <w:p w14:paraId="0E94F013" w14:textId="77777777" w:rsidR="006116E0" w:rsidRPr="005762C5" w:rsidRDefault="006116E0" w:rsidP="005762C5">
      <w:pPr>
        <w:tabs>
          <w:tab w:val="left" w:pos="567"/>
        </w:tabs>
        <w:spacing w:line="360" w:lineRule="auto"/>
        <w:ind w:left="567"/>
        <w:jc w:val="both"/>
        <w:rPr>
          <w:rFonts w:ascii="Times New Roman" w:hAnsi="Times New Roman"/>
        </w:rPr>
      </w:pPr>
    </w:p>
    <w:p w14:paraId="02CAC021" w14:textId="77777777" w:rsidR="006116E0" w:rsidRDefault="006116E0" w:rsidP="00FB198C">
      <w:pPr>
        <w:pStyle w:val="ListeParagraf"/>
        <w:spacing w:after="0" w:line="360" w:lineRule="auto"/>
        <w:ind w:left="567"/>
        <w:jc w:val="both"/>
        <w:rPr>
          <w:rFonts w:ascii="Times New Roman" w:hAnsi="Times New Roman"/>
        </w:rPr>
      </w:pPr>
    </w:p>
    <w:p w14:paraId="37396072" w14:textId="77777777" w:rsidR="006116E0" w:rsidRPr="00234299" w:rsidRDefault="006116E0" w:rsidP="00677E84">
      <w:pPr>
        <w:pStyle w:val="ListeParagraf"/>
        <w:spacing w:after="120" w:line="360" w:lineRule="auto"/>
        <w:ind w:left="0"/>
        <w:jc w:val="both"/>
        <w:rPr>
          <w:rFonts w:ascii="Times New Roman" w:hAnsi="Times New Roman"/>
          <w:sz w:val="24"/>
          <w:szCs w:val="24"/>
        </w:rPr>
      </w:pPr>
      <w:r w:rsidRPr="00234299">
        <w:rPr>
          <w:rFonts w:ascii="Times New Roman" w:hAnsi="Times New Roman"/>
          <w:b/>
          <w:sz w:val="24"/>
          <w:szCs w:val="24"/>
        </w:rPr>
        <w:t>Standart -4:Yetki Devri</w:t>
      </w:r>
    </w:p>
    <w:p w14:paraId="2F35C092" w14:textId="77777777" w:rsidR="006116E0" w:rsidRDefault="006116E0" w:rsidP="00677E84">
      <w:pPr>
        <w:pStyle w:val="ListeParagraf"/>
        <w:spacing w:after="120" w:line="360" w:lineRule="auto"/>
        <w:ind w:left="0" w:firstLine="360"/>
        <w:jc w:val="both"/>
        <w:rPr>
          <w:rFonts w:ascii="Times New Roman" w:hAnsi="Times New Roman"/>
          <w:sz w:val="24"/>
          <w:szCs w:val="24"/>
        </w:rPr>
      </w:pPr>
      <w:r w:rsidRPr="00234299">
        <w:rPr>
          <w:rFonts w:ascii="Times New Roman" w:hAnsi="Times New Roman"/>
          <w:sz w:val="24"/>
          <w:szCs w:val="24"/>
        </w:rPr>
        <w:t>İdarelerde yetkiler ve yetki devrinin sınırları açıkça belirlenmeli ve yazılı olarak bildirilmelidir. Devredilen yetkinin önemi ve riski dikkate alınarak yetki devri yapılmalıdır.</w:t>
      </w:r>
    </w:p>
    <w:p w14:paraId="3C2972A3" w14:textId="77777777" w:rsidR="006116E0" w:rsidRPr="00234299" w:rsidRDefault="006116E0" w:rsidP="00677E84">
      <w:pPr>
        <w:pStyle w:val="ListeParagraf"/>
        <w:spacing w:after="120" w:line="360" w:lineRule="auto"/>
        <w:ind w:left="0" w:firstLine="360"/>
        <w:jc w:val="both"/>
        <w:rPr>
          <w:rFonts w:ascii="Times New Roman" w:hAnsi="Times New Roman"/>
          <w:sz w:val="24"/>
          <w:szCs w:val="24"/>
        </w:rPr>
      </w:pPr>
    </w:p>
    <w:p w14:paraId="1D1FA9A3" w14:textId="77777777" w:rsidR="006116E0" w:rsidRPr="00357A62" w:rsidRDefault="006116E0" w:rsidP="00677E84">
      <w:pPr>
        <w:pStyle w:val="ListeParagraf"/>
        <w:spacing w:after="120" w:line="360" w:lineRule="auto"/>
        <w:ind w:left="0"/>
        <w:jc w:val="both"/>
        <w:rPr>
          <w:rFonts w:ascii="Times New Roman" w:hAnsi="Times New Roman"/>
          <w:b/>
          <w:sz w:val="24"/>
          <w:szCs w:val="24"/>
        </w:rPr>
      </w:pPr>
      <w:r w:rsidRPr="00357A62">
        <w:rPr>
          <w:rFonts w:ascii="Times New Roman" w:hAnsi="Times New Roman"/>
          <w:b/>
          <w:sz w:val="24"/>
          <w:szCs w:val="24"/>
        </w:rPr>
        <w:t>Bu standart için gerekli genel şartlar:</w:t>
      </w:r>
    </w:p>
    <w:p w14:paraId="62BBA48F" w14:textId="77777777" w:rsidR="006116E0" w:rsidRPr="00234299" w:rsidRDefault="006116E0" w:rsidP="00677E84">
      <w:pPr>
        <w:pStyle w:val="ListeParagraf"/>
        <w:spacing w:after="0" w:line="360" w:lineRule="auto"/>
        <w:ind w:left="708"/>
        <w:jc w:val="both"/>
        <w:rPr>
          <w:rFonts w:ascii="Times New Roman" w:hAnsi="Times New Roman"/>
          <w:sz w:val="24"/>
          <w:szCs w:val="24"/>
        </w:rPr>
      </w:pPr>
      <w:r w:rsidRPr="00234299">
        <w:rPr>
          <w:rFonts w:ascii="Times New Roman" w:hAnsi="Times New Roman"/>
          <w:sz w:val="24"/>
          <w:szCs w:val="24"/>
        </w:rPr>
        <w:t>4.1. İş akış süreçlerindeki imza ve onay mercileri belirlenmeli ve personele duyurulmalıdır.</w:t>
      </w:r>
    </w:p>
    <w:p w14:paraId="53A4F3B1" w14:textId="77777777" w:rsidR="006116E0" w:rsidRPr="00234299" w:rsidRDefault="006116E0" w:rsidP="00677E84">
      <w:pPr>
        <w:pStyle w:val="ListeParagraf"/>
        <w:spacing w:after="0" w:line="360" w:lineRule="auto"/>
        <w:ind w:left="708"/>
        <w:jc w:val="both"/>
        <w:rPr>
          <w:rFonts w:ascii="Times New Roman" w:hAnsi="Times New Roman"/>
          <w:sz w:val="24"/>
          <w:szCs w:val="24"/>
        </w:rPr>
      </w:pPr>
      <w:r w:rsidRPr="00234299">
        <w:rPr>
          <w:rFonts w:ascii="Times New Roman" w:hAnsi="Times New Roman"/>
          <w:sz w:val="24"/>
          <w:szCs w:val="24"/>
        </w:rPr>
        <w:t>4.2. Yetki devirleri, üst yönetici tarafından belirlenen esaslar çerçevesinde devredilen yetkinin sınırlarını gösterecek şekilde yazılı olarak belirlenmeli ve ilgililere bildirilmelidir.</w:t>
      </w:r>
    </w:p>
    <w:p w14:paraId="7A259CCC" w14:textId="77777777" w:rsidR="006116E0" w:rsidRPr="00234299" w:rsidRDefault="006116E0" w:rsidP="00677E84">
      <w:pPr>
        <w:pStyle w:val="ListeParagraf"/>
        <w:spacing w:after="0" w:line="360" w:lineRule="auto"/>
        <w:ind w:left="360" w:firstLine="348"/>
        <w:jc w:val="both"/>
        <w:rPr>
          <w:rFonts w:ascii="Times New Roman" w:hAnsi="Times New Roman"/>
          <w:b/>
          <w:sz w:val="24"/>
          <w:szCs w:val="24"/>
        </w:rPr>
      </w:pPr>
      <w:r w:rsidRPr="00234299">
        <w:rPr>
          <w:rFonts w:ascii="Times New Roman" w:hAnsi="Times New Roman"/>
          <w:sz w:val="24"/>
          <w:szCs w:val="24"/>
        </w:rPr>
        <w:t>4.3. Yetki devri, devredilen yetkinin önemi ile uyumlu olmalıdır</w:t>
      </w:r>
      <w:r w:rsidRPr="00234299">
        <w:rPr>
          <w:rFonts w:ascii="Times New Roman" w:hAnsi="Times New Roman"/>
          <w:b/>
          <w:sz w:val="24"/>
          <w:szCs w:val="24"/>
        </w:rPr>
        <w:t xml:space="preserve">. </w:t>
      </w:r>
    </w:p>
    <w:p w14:paraId="0FFD339A" w14:textId="77777777" w:rsidR="006116E0" w:rsidRPr="00677E84" w:rsidRDefault="006116E0" w:rsidP="00677E84">
      <w:pPr>
        <w:tabs>
          <w:tab w:val="left" w:pos="567"/>
        </w:tabs>
        <w:spacing w:line="360" w:lineRule="auto"/>
        <w:ind w:left="708"/>
        <w:jc w:val="both"/>
        <w:rPr>
          <w:rFonts w:ascii="Times New Roman" w:hAnsi="Times New Roman"/>
        </w:rPr>
      </w:pPr>
      <w:r w:rsidRPr="00677E84">
        <w:rPr>
          <w:rFonts w:ascii="Times New Roman" w:hAnsi="Times New Roman"/>
        </w:rPr>
        <w:t>4.4. Yetki devredilen personel görevin gerektirdiği bilgi, deneyim ve yeteneğe sahip olmalıdır.</w:t>
      </w:r>
    </w:p>
    <w:p w14:paraId="7FB14739" w14:textId="77777777" w:rsidR="006116E0" w:rsidRDefault="006116E0" w:rsidP="00677E84">
      <w:pPr>
        <w:pStyle w:val="ListeParagraf"/>
        <w:spacing w:after="0" w:line="360" w:lineRule="auto"/>
        <w:ind w:left="708"/>
        <w:jc w:val="both"/>
        <w:rPr>
          <w:rFonts w:ascii="Times New Roman" w:hAnsi="Times New Roman"/>
          <w:sz w:val="24"/>
          <w:szCs w:val="24"/>
        </w:rPr>
      </w:pPr>
      <w:r w:rsidRPr="00234299">
        <w:rPr>
          <w:rFonts w:ascii="Times New Roman" w:hAnsi="Times New Roman"/>
          <w:sz w:val="24"/>
          <w:szCs w:val="24"/>
        </w:rPr>
        <w:t>4.5. Yetki devredilen personel, yetkinin kullanımına ilişkin olarak belli dönemlerde yetki devredene bilgi vermeli, yetki devreden ise bu bilgiyi aramalıdır.</w:t>
      </w:r>
    </w:p>
    <w:p w14:paraId="4F066352" w14:textId="77777777" w:rsidR="006116E0" w:rsidRDefault="006116E0" w:rsidP="00677E84">
      <w:pPr>
        <w:pStyle w:val="ListeParagraf"/>
        <w:spacing w:after="0" w:line="360" w:lineRule="auto"/>
        <w:ind w:left="708"/>
        <w:jc w:val="both"/>
        <w:rPr>
          <w:rFonts w:ascii="Times New Roman" w:hAnsi="Times New Roman"/>
          <w:sz w:val="24"/>
          <w:szCs w:val="24"/>
        </w:rPr>
      </w:pPr>
    </w:p>
    <w:p w14:paraId="431D2651" w14:textId="77777777" w:rsidR="006116E0" w:rsidRPr="00A71FB3" w:rsidRDefault="006116E0" w:rsidP="00A71FB3">
      <w:pPr>
        <w:spacing w:after="0" w:line="360" w:lineRule="auto"/>
        <w:jc w:val="both"/>
        <w:rPr>
          <w:rFonts w:ascii="Times New Roman" w:hAnsi="Times New Roman"/>
          <w:sz w:val="24"/>
          <w:szCs w:val="24"/>
        </w:rPr>
      </w:pPr>
      <w:r>
        <w:rPr>
          <w:rFonts w:ascii="Times New Roman" w:hAnsi="Times New Roman"/>
          <w:sz w:val="24"/>
          <w:szCs w:val="24"/>
        </w:rPr>
        <w:t>Üniversitemizde yetki devirleri genelde ilgili kanunlarında belirtildiği şekilde yazılı olarak ve içeriği açıklanarak yapılmaktadır.</w:t>
      </w:r>
    </w:p>
    <w:p w14:paraId="5053CFFC" w14:textId="77777777" w:rsidR="006116E0" w:rsidRDefault="006116E0" w:rsidP="00677E84">
      <w:pPr>
        <w:pStyle w:val="ListeParagraf"/>
        <w:spacing w:after="0" w:line="360" w:lineRule="auto"/>
        <w:ind w:left="708"/>
        <w:jc w:val="both"/>
        <w:rPr>
          <w:rFonts w:ascii="Times New Roman" w:hAnsi="Times New Roman"/>
          <w:sz w:val="24"/>
          <w:szCs w:val="24"/>
        </w:rPr>
      </w:pPr>
    </w:p>
    <w:p w14:paraId="3A5ED93A" w14:textId="77777777" w:rsidR="006116E0" w:rsidRDefault="006116E0" w:rsidP="00677E84">
      <w:pPr>
        <w:pStyle w:val="ListeParagraf"/>
        <w:spacing w:after="0" w:line="360" w:lineRule="auto"/>
        <w:ind w:left="708"/>
        <w:jc w:val="both"/>
        <w:rPr>
          <w:rFonts w:ascii="Times New Roman" w:hAnsi="Times New Roman"/>
          <w:sz w:val="24"/>
          <w:szCs w:val="24"/>
        </w:rPr>
      </w:pPr>
    </w:p>
    <w:p w14:paraId="63C06860" w14:textId="77777777" w:rsidR="006116E0" w:rsidRPr="00C56524" w:rsidRDefault="006116E0" w:rsidP="00C56524">
      <w:pPr>
        <w:tabs>
          <w:tab w:val="left" w:pos="567"/>
        </w:tabs>
        <w:spacing w:after="120" w:line="360" w:lineRule="auto"/>
        <w:jc w:val="both"/>
        <w:rPr>
          <w:rFonts w:ascii="Times New Roman" w:hAnsi="Times New Roman"/>
          <w:b/>
          <w:sz w:val="24"/>
          <w:szCs w:val="24"/>
        </w:rPr>
      </w:pPr>
      <w:r w:rsidRPr="00C56524">
        <w:rPr>
          <w:rFonts w:ascii="Times New Roman" w:hAnsi="Times New Roman"/>
          <w:b/>
          <w:sz w:val="24"/>
          <w:szCs w:val="24"/>
        </w:rPr>
        <w:t>B. RİSK DEĞERLENDİRME STANDARTLARI</w:t>
      </w:r>
    </w:p>
    <w:p w14:paraId="677110B3" w14:textId="77777777" w:rsidR="006116E0" w:rsidRPr="00C56524" w:rsidRDefault="006116E0" w:rsidP="00C56524">
      <w:pPr>
        <w:tabs>
          <w:tab w:val="left" w:pos="567"/>
        </w:tabs>
        <w:spacing w:after="120" w:line="360" w:lineRule="auto"/>
        <w:jc w:val="both"/>
        <w:rPr>
          <w:rFonts w:ascii="Times New Roman" w:hAnsi="Times New Roman"/>
          <w:sz w:val="24"/>
          <w:szCs w:val="24"/>
        </w:rPr>
      </w:pPr>
      <w:r w:rsidRPr="00C56524">
        <w:rPr>
          <w:rFonts w:ascii="Times New Roman" w:hAnsi="Times New Roman"/>
          <w:b/>
          <w:sz w:val="24"/>
          <w:szCs w:val="24"/>
        </w:rPr>
        <w:t>Standart-5: Planlama ve Programlama</w:t>
      </w:r>
    </w:p>
    <w:p w14:paraId="779A9D75" w14:textId="77777777" w:rsidR="006116E0" w:rsidRDefault="006116E0" w:rsidP="00C56524">
      <w:pPr>
        <w:tabs>
          <w:tab w:val="left" w:pos="567"/>
        </w:tabs>
        <w:spacing w:after="120" w:line="360" w:lineRule="auto"/>
        <w:jc w:val="both"/>
        <w:rPr>
          <w:rFonts w:ascii="Times New Roman" w:hAnsi="Times New Roman"/>
          <w:sz w:val="24"/>
          <w:szCs w:val="24"/>
        </w:rPr>
      </w:pPr>
      <w:r w:rsidRPr="00C56524">
        <w:rPr>
          <w:rFonts w:ascii="Times New Roman" w:hAnsi="Times New Roman"/>
          <w:sz w:val="24"/>
          <w:szCs w:val="24"/>
        </w:rPr>
        <w:lastRenderedPageBreak/>
        <w:tab/>
        <w:t>İdareler, faaliyetlerini, amaç, hedef ve göstergelerini ve bunları gerçekleştirmek için ihtiyaç duydukları kaynakları içeren plan ve programlarını oluşturmalı ve duyurmalı, faaliyetlerinin plan ve programlara uygunluğunu sağlamalıdır.</w:t>
      </w:r>
    </w:p>
    <w:p w14:paraId="01978A11" w14:textId="77777777" w:rsidR="006116E0" w:rsidRPr="00C56524" w:rsidRDefault="006116E0" w:rsidP="00C56524">
      <w:pPr>
        <w:tabs>
          <w:tab w:val="left" w:pos="567"/>
        </w:tabs>
        <w:spacing w:after="120" w:line="360" w:lineRule="auto"/>
        <w:jc w:val="both"/>
        <w:rPr>
          <w:rFonts w:ascii="Times New Roman" w:hAnsi="Times New Roman"/>
          <w:sz w:val="24"/>
          <w:szCs w:val="24"/>
        </w:rPr>
      </w:pPr>
    </w:p>
    <w:p w14:paraId="2D986BB2" w14:textId="77777777" w:rsidR="006116E0" w:rsidRPr="00C56524" w:rsidRDefault="006116E0" w:rsidP="00C56524">
      <w:pPr>
        <w:tabs>
          <w:tab w:val="left" w:pos="567"/>
        </w:tabs>
        <w:spacing w:after="120" w:line="360" w:lineRule="auto"/>
        <w:jc w:val="both"/>
        <w:rPr>
          <w:rFonts w:ascii="Times New Roman" w:hAnsi="Times New Roman"/>
          <w:b/>
          <w:sz w:val="24"/>
          <w:szCs w:val="24"/>
        </w:rPr>
      </w:pPr>
      <w:r w:rsidRPr="00C56524">
        <w:rPr>
          <w:rFonts w:ascii="Times New Roman" w:hAnsi="Times New Roman"/>
          <w:b/>
          <w:sz w:val="24"/>
          <w:szCs w:val="24"/>
        </w:rPr>
        <w:t>Bu standart için gerekli genel şartlar:</w:t>
      </w:r>
    </w:p>
    <w:p w14:paraId="4B684403" w14:textId="77777777" w:rsidR="006116E0" w:rsidRPr="00C56524" w:rsidRDefault="006116E0" w:rsidP="00C56524">
      <w:pPr>
        <w:tabs>
          <w:tab w:val="left" w:pos="567"/>
        </w:tabs>
        <w:spacing w:after="0" w:line="360" w:lineRule="auto"/>
        <w:ind w:left="709"/>
        <w:jc w:val="both"/>
        <w:rPr>
          <w:rFonts w:ascii="Times New Roman" w:hAnsi="Times New Roman"/>
          <w:sz w:val="24"/>
          <w:szCs w:val="24"/>
        </w:rPr>
      </w:pPr>
      <w:r w:rsidRPr="00C56524">
        <w:rPr>
          <w:rFonts w:ascii="Times New Roman" w:hAnsi="Times New Roman"/>
          <w:sz w:val="24"/>
          <w:szCs w:val="24"/>
        </w:rPr>
        <w:t>5.1. İdareler, misyon ve vizyonlarını oluşturmak, stratejik amaçlar ve ölçülebilir hedefler saptamak, performanslarını ölçmek, izlemek ve değerlendirmek amacıyla katılımcı yöntemlerle stratejik plan hazırlamalıdır.</w:t>
      </w:r>
    </w:p>
    <w:p w14:paraId="7A05FCD8" w14:textId="77777777" w:rsidR="006116E0" w:rsidRPr="00C56524" w:rsidRDefault="006116E0" w:rsidP="00C56524">
      <w:pPr>
        <w:tabs>
          <w:tab w:val="left" w:pos="567"/>
        </w:tabs>
        <w:spacing w:after="0" w:line="360" w:lineRule="auto"/>
        <w:ind w:left="709"/>
        <w:jc w:val="both"/>
        <w:rPr>
          <w:rFonts w:ascii="Times New Roman" w:hAnsi="Times New Roman"/>
          <w:sz w:val="24"/>
          <w:szCs w:val="24"/>
        </w:rPr>
      </w:pPr>
      <w:r w:rsidRPr="00C56524">
        <w:rPr>
          <w:rFonts w:ascii="Times New Roman" w:hAnsi="Times New Roman"/>
          <w:sz w:val="24"/>
          <w:szCs w:val="24"/>
        </w:rPr>
        <w:t>5.2. İdareler, yürütecekleri program, faaliyet ve projeleri ile bunların kaynak ihtiyacını, performans hedef ve göstergelerini içeren performans programı hazırlamalıdır.</w:t>
      </w:r>
    </w:p>
    <w:p w14:paraId="52C1D338" w14:textId="77777777" w:rsidR="006116E0" w:rsidRPr="00C56524" w:rsidRDefault="006116E0" w:rsidP="00C56524">
      <w:pPr>
        <w:tabs>
          <w:tab w:val="left" w:pos="567"/>
        </w:tabs>
        <w:spacing w:after="0" w:line="360" w:lineRule="auto"/>
        <w:ind w:left="709"/>
        <w:jc w:val="both"/>
        <w:rPr>
          <w:rFonts w:ascii="Times New Roman" w:hAnsi="Times New Roman"/>
          <w:sz w:val="24"/>
          <w:szCs w:val="24"/>
        </w:rPr>
      </w:pPr>
      <w:r w:rsidRPr="00C56524">
        <w:rPr>
          <w:rFonts w:ascii="Times New Roman" w:hAnsi="Times New Roman"/>
          <w:sz w:val="24"/>
          <w:szCs w:val="24"/>
        </w:rPr>
        <w:t>5.3. İdareler, bütçelerini stratejik planlarına ve performans programlarına uygun olarak hazırlamalıdır.</w:t>
      </w:r>
    </w:p>
    <w:p w14:paraId="70D0E2C8" w14:textId="77777777" w:rsidR="006116E0" w:rsidRPr="00C56524" w:rsidRDefault="006116E0" w:rsidP="00C56524">
      <w:pPr>
        <w:tabs>
          <w:tab w:val="left" w:pos="567"/>
        </w:tabs>
        <w:spacing w:after="0" w:line="360" w:lineRule="auto"/>
        <w:ind w:left="709"/>
        <w:jc w:val="both"/>
        <w:rPr>
          <w:rFonts w:ascii="Times New Roman" w:hAnsi="Times New Roman"/>
          <w:sz w:val="24"/>
          <w:szCs w:val="24"/>
        </w:rPr>
      </w:pPr>
      <w:r w:rsidRPr="00C56524">
        <w:rPr>
          <w:rFonts w:ascii="Times New Roman" w:hAnsi="Times New Roman"/>
          <w:sz w:val="24"/>
          <w:szCs w:val="24"/>
        </w:rPr>
        <w:t>5.4. Yöneticiler, faaliyetlerin ilgili mevzuat, stratejik plan ve performans programıyla belirlenen amaç ve hedeflere uygunluğunu sağlamalıdır.</w:t>
      </w:r>
    </w:p>
    <w:p w14:paraId="189911E3" w14:textId="77777777" w:rsidR="006116E0" w:rsidRPr="00C56524" w:rsidRDefault="006116E0" w:rsidP="00C56524">
      <w:pPr>
        <w:tabs>
          <w:tab w:val="left" w:pos="567"/>
        </w:tabs>
        <w:spacing w:after="0" w:line="360" w:lineRule="auto"/>
        <w:ind w:left="709"/>
        <w:jc w:val="both"/>
        <w:rPr>
          <w:rFonts w:ascii="Times New Roman" w:hAnsi="Times New Roman"/>
          <w:sz w:val="24"/>
          <w:szCs w:val="24"/>
        </w:rPr>
      </w:pPr>
      <w:r w:rsidRPr="00C56524">
        <w:rPr>
          <w:rFonts w:ascii="Times New Roman" w:hAnsi="Times New Roman"/>
          <w:sz w:val="24"/>
          <w:szCs w:val="24"/>
        </w:rPr>
        <w:t xml:space="preserve">5.5. Yöneticiler, görev alanları çerçevesinde idarenin hedeflerine uygun özel hedefler belirlemeli ve personeline duyurmalıdır. </w:t>
      </w:r>
    </w:p>
    <w:p w14:paraId="434FF56D" w14:textId="77777777" w:rsidR="006116E0" w:rsidRDefault="006116E0" w:rsidP="00C56524">
      <w:pPr>
        <w:tabs>
          <w:tab w:val="left" w:pos="567"/>
        </w:tabs>
        <w:spacing w:after="0" w:line="360" w:lineRule="auto"/>
        <w:ind w:left="709"/>
        <w:jc w:val="both"/>
        <w:rPr>
          <w:rFonts w:ascii="Times New Roman" w:hAnsi="Times New Roman"/>
          <w:sz w:val="24"/>
          <w:szCs w:val="24"/>
        </w:rPr>
      </w:pPr>
      <w:r w:rsidRPr="00C56524">
        <w:rPr>
          <w:rFonts w:ascii="Times New Roman" w:hAnsi="Times New Roman"/>
          <w:sz w:val="24"/>
          <w:szCs w:val="24"/>
        </w:rPr>
        <w:t>5.6. İdarenin ve birimlerinin hedefleri, spesifik, ölçülebilir, ulaşılabilir, ilgili ve süreli olmalıdır.</w:t>
      </w:r>
    </w:p>
    <w:p w14:paraId="6D8726C5" w14:textId="77777777" w:rsidR="006116E0" w:rsidRDefault="006116E0" w:rsidP="00C56524">
      <w:pPr>
        <w:tabs>
          <w:tab w:val="left" w:pos="567"/>
        </w:tabs>
        <w:spacing w:after="0" w:line="360" w:lineRule="auto"/>
        <w:ind w:left="709"/>
        <w:jc w:val="both"/>
        <w:rPr>
          <w:rFonts w:ascii="Times New Roman" w:hAnsi="Times New Roman"/>
          <w:sz w:val="24"/>
          <w:szCs w:val="24"/>
        </w:rPr>
      </w:pPr>
      <w:r w:rsidRPr="00C56524">
        <w:rPr>
          <w:rFonts w:ascii="Times New Roman" w:hAnsi="Times New Roman"/>
          <w:sz w:val="24"/>
          <w:szCs w:val="24"/>
        </w:rPr>
        <w:t xml:space="preserve"> </w:t>
      </w:r>
    </w:p>
    <w:p w14:paraId="74E73B0A" w14:textId="77777777" w:rsidR="006116E0" w:rsidRPr="00C56524" w:rsidRDefault="006116E0" w:rsidP="00940D2C">
      <w:pPr>
        <w:tabs>
          <w:tab w:val="left" w:pos="567"/>
        </w:tabs>
        <w:spacing w:after="0" w:line="360" w:lineRule="auto"/>
        <w:jc w:val="both"/>
        <w:rPr>
          <w:rFonts w:ascii="Times New Roman" w:hAnsi="Times New Roman"/>
          <w:sz w:val="24"/>
          <w:szCs w:val="24"/>
        </w:rPr>
      </w:pPr>
      <w:r>
        <w:rPr>
          <w:rFonts w:ascii="Times New Roman" w:hAnsi="Times New Roman"/>
          <w:sz w:val="24"/>
          <w:szCs w:val="24"/>
        </w:rPr>
        <w:t>Üniversitemizde 2008 yılında Stratejik plan hazırlanmış olup buna paralel olarak her yıl bütçe kanunuyla uyumlu olarak performans proğramı yapılmaktadır.</w:t>
      </w:r>
    </w:p>
    <w:p w14:paraId="65D0E8FD" w14:textId="77777777" w:rsidR="006116E0" w:rsidRPr="00234299" w:rsidRDefault="006116E0" w:rsidP="00677E84">
      <w:pPr>
        <w:pStyle w:val="ListeParagraf"/>
        <w:spacing w:after="0" w:line="360" w:lineRule="auto"/>
        <w:ind w:left="708"/>
        <w:jc w:val="both"/>
        <w:rPr>
          <w:rFonts w:ascii="Times New Roman" w:hAnsi="Times New Roman"/>
          <w:sz w:val="24"/>
          <w:szCs w:val="24"/>
        </w:rPr>
      </w:pPr>
    </w:p>
    <w:p w14:paraId="1A872394" w14:textId="77777777" w:rsidR="006116E0" w:rsidRPr="00234299" w:rsidRDefault="006116E0" w:rsidP="00C56524">
      <w:pPr>
        <w:pStyle w:val="ListeParagraf"/>
        <w:spacing w:after="120" w:line="360" w:lineRule="auto"/>
        <w:ind w:left="0"/>
        <w:jc w:val="both"/>
        <w:rPr>
          <w:rFonts w:ascii="Times New Roman" w:hAnsi="Times New Roman"/>
          <w:b/>
          <w:sz w:val="24"/>
          <w:szCs w:val="24"/>
        </w:rPr>
      </w:pPr>
      <w:r w:rsidRPr="00234299">
        <w:rPr>
          <w:rFonts w:ascii="Times New Roman" w:hAnsi="Times New Roman"/>
          <w:b/>
          <w:sz w:val="24"/>
          <w:szCs w:val="24"/>
        </w:rPr>
        <w:t>Standart-6: Risklerin Belirlenmesi ve Değerlendirilmesi</w:t>
      </w:r>
    </w:p>
    <w:p w14:paraId="4D6CAD4C" w14:textId="77777777" w:rsidR="006116E0" w:rsidRDefault="006116E0" w:rsidP="00C56524">
      <w:pPr>
        <w:pStyle w:val="ListeParagraf"/>
        <w:spacing w:after="120" w:line="360" w:lineRule="auto"/>
        <w:ind w:left="0" w:firstLine="708"/>
        <w:jc w:val="both"/>
        <w:rPr>
          <w:rFonts w:ascii="Times New Roman" w:hAnsi="Times New Roman"/>
          <w:sz w:val="24"/>
          <w:szCs w:val="24"/>
        </w:rPr>
      </w:pPr>
      <w:r w:rsidRPr="00234299">
        <w:rPr>
          <w:rFonts w:ascii="Times New Roman" w:hAnsi="Times New Roman"/>
          <w:sz w:val="24"/>
          <w:szCs w:val="24"/>
        </w:rPr>
        <w:t xml:space="preserve">İdareler, sistemli bir şekilde analizler yaparak amaç ve hedeflerinin gerçekleşmesini engelleyebilecek iç ve dış riskleri tanımlayarak değerlendirmeli ve alınacak önlemleri belirlemelidir. </w:t>
      </w:r>
    </w:p>
    <w:p w14:paraId="5D410FDA" w14:textId="77777777" w:rsidR="006116E0" w:rsidRPr="00234299" w:rsidRDefault="006116E0" w:rsidP="00C56524">
      <w:pPr>
        <w:pStyle w:val="ListeParagraf"/>
        <w:spacing w:after="120" w:line="360" w:lineRule="auto"/>
        <w:ind w:left="0" w:firstLine="708"/>
        <w:jc w:val="both"/>
        <w:rPr>
          <w:rFonts w:ascii="Times New Roman" w:hAnsi="Times New Roman"/>
          <w:sz w:val="24"/>
          <w:szCs w:val="24"/>
        </w:rPr>
      </w:pPr>
    </w:p>
    <w:p w14:paraId="240A16D5" w14:textId="77777777" w:rsidR="006116E0" w:rsidRPr="00357A62" w:rsidRDefault="006116E0" w:rsidP="00C56524">
      <w:pPr>
        <w:pStyle w:val="ListeParagraf"/>
        <w:spacing w:after="120" w:line="360" w:lineRule="auto"/>
        <w:ind w:left="0"/>
        <w:jc w:val="both"/>
        <w:rPr>
          <w:rFonts w:ascii="Times New Roman" w:hAnsi="Times New Roman"/>
          <w:b/>
          <w:sz w:val="24"/>
          <w:szCs w:val="24"/>
        </w:rPr>
      </w:pPr>
      <w:r w:rsidRPr="00357A62">
        <w:rPr>
          <w:rFonts w:ascii="Times New Roman" w:hAnsi="Times New Roman"/>
          <w:b/>
          <w:sz w:val="24"/>
          <w:szCs w:val="24"/>
        </w:rPr>
        <w:t>Bu standart için gerekli genel şartlar:</w:t>
      </w:r>
    </w:p>
    <w:p w14:paraId="321AADCA" w14:textId="77777777" w:rsidR="006116E0" w:rsidRPr="00234299" w:rsidRDefault="006116E0" w:rsidP="00C56524">
      <w:pPr>
        <w:pStyle w:val="ListeParagraf"/>
        <w:spacing w:after="0" w:line="360" w:lineRule="auto"/>
        <w:ind w:left="539"/>
        <w:jc w:val="both"/>
        <w:rPr>
          <w:rFonts w:ascii="Times New Roman" w:hAnsi="Times New Roman"/>
          <w:sz w:val="24"/>
          <w:szCs w:val="24"/>
        </w:rPr>
      </w:pPr>
      <w:r w:rsidRPr="00234299">
        <w:rPr>
          <w:rFonts w:ascii="Times New Roman" w:hAnsi="Times New Roman"/>
          <w:sz w:val="24"/>
          <w:szCs w:val="24"/>
        </w:rPr>
        <w:t xml:space="preserve">6.1. İdareler, her yıl sistemli bir şekilde amaç ve hedeflerine yönelik riskleri belirlemelidir. </w:t>
      </w:r>
    </w:p>
    <w:p w14:paraId="4489F201" w14:textId="77777777" w:rsidR="006116E0" w:rsidRPr="00234299" w:rsidRDefault="006116E0" w:rsidP="00C56524">
      <w:pPr>
        <w:pStyle w:val="ListeParagraf"/>
        <w:spacing w:after="0" w:line="360" w:lineRule="auto"/>
        <w:ind w:left="539"/>
        <w:jc w:val="both"/>
        <w:rPr>
          <w:rFonts w:ascii="Times New Roman" w:hAnsi="Times New Roman"/>
          <w:sz w:val="24"/>
          <w:szCs w:val="24"/>
        </w:rPr>
      </w:pPr>
      <w:r w:rsidRPr="00234299">
        <w:rPr>
          <w:rFonts w:ascii="Times New Roman" w:hAnsi="Times New Roman"/>
          <w:sz w:val="24"/>
          <w:szCs w:val="24"/>
        </w:rPr>
        <w:t>6.2. Risklerin gerçekleşme olasılığı ve muhtemel etkileri yılda en az bir kez analiz edilmelidir.</w:t>
      </w:r>
    </w:p>
    <w:p w14:paraId="7B15DF1C" w14:textId="77777777" w:rsidR="006116E0" w:rsidRDefault="006116E0" w:rsidP="00C56524">
      <w:pPr>
        <w:pStyle w:val="ListeParagraf"/>
        <w:spacing w:after="0" w:line="360" w:lineRule="auto"/>
        <w:ind w:left="539"/>
        <w:jc w:val="both"/>
        <w:rPr>
          <w:rFonts w:ascii="Times New Roman" w:hAnsi="Times New Roman"/>
          <w:sz w:val="24"/>
          <w:szCs w:val="24"/>
        </w:rPr>
      </w:pPr>
      <w:r w:rsidRPr="00234299">
        <w:rPr>
          <w:rFonts w:ascii="Times New Roman" w:hAnsi="Times New Roman"/>
          <w:sz w:val="24"/>
          <w:szCs w:val="24"/>
        </w:rPr>
        <w:lastRenderedPageBreak/>
        <w:t>6.3. Risklere karşı alınacak önlemler belirlenerek eylem planları oluşturulmalıdır.</w:t>
      </w:r>
    </w:p>
    <w:p w14:paraId="111D31B5" w14:textId="77777777" w:rsidR="006116E0" w:rsidRPr="00234299" w:rsidRDefault="006116E0" w:rsidP="00C56524">
      <w:pPr>
        <w:pStyle w:val="ListeParagraf"/>
        <w:spacing w:after="0" w:line="360" w:lineRule="auto"/>
        <w:ind w:left="539"/>
        <w:jc w:val="both"/>
        <w:rPr>
          <w:rFonts w:ascii="Times New Roman" w:hAnsi="Times New Roman"/>
          <w:sz w:val="24"/>
          <w:szCs w:val="24"/>
        </w:rPr>
      </w:pPr>
      <w:r>
        <w:rPr>
          <w:rFonts w:ascii="Times New Roman" w:hAnsi="Times New Roman"/>
          <w:sz w:val="24"/>
          <w:szCs w:val="24"/>
        </w:rPr>
        <w:t>Üniversitemiz üst yönetimi her yıl düzenli olarak bu degerlendirmeleri yapacaktır.</w:t>
      </w:r>
    </w:p>
    <w:p w14:paraId="28089C09" w14:textId="77777777" w:rsidR="006116E0" w:rsidRPr="00FB198C" w:rsidRDefault="006116E0" w:rsidP="00FB198C">
      <w:pPr>
        <w:tabs>
          <w:tab w:val="left" w:pos="567"/>
        </w:tabs>
        <w:spacing w:after="120" w:line="360" w:lineRule="auto"/>
        <w:ind w:left="567"/>
        <w:jc w:val="both"/>
        <w:rPr>
          <w:rFonts w:ascii="Times New Roman" w:hAnsi="Times New Roman"/>
        </w:rPr>
      </w:pPr>
    </w:p>
    <w:p w14:paraId="6D56D058" w14:textId="77777777" w:rsidR="006116E0" w:rsidRPr="00456866" w:rsidRDefault="006116E0" w:rsidP="00456866">
      <w:pPr>
        <w:tabs>
          <w:tab w:val="left" w:pos="567"/>
        </w:tabs>
        <w:spacing w:after="120" w:line="360" w:lineRule="auto"/>
        <w:jc w:val="both"/>
        <w:rPr>
          <w:rFonts w:ascii="Times New Roman" w:hAnsi="Times New Roman"/>
          <w:b/>
          <w:sz w:val="24"/>
          <w:szCs w:val="24"/>
        </w:rPr>
      </w:pPr>
      <w:r w:rsidRPr="00456866">
        <w:rPr>
          <w:rFonts w:ascii="Times New Roman" w:hAnsi="Times New Roman"/>
          <w:b/>
          <w:sz w:val="24"/>
          <w:szCs w:val="24"/>
        </w:rPr>
        <w:t>C. KONTROL FAALİYETLERİ STANDARTLARI</w:t>
      </w:r>
    </w:p>
    <w:p w14:paraId="3683C052" w14:textId="77777777" w:rsidR="006116E0" w:rsidRPr="00456866" w:rsidRDefault="006116E0" w:rsidP="00456866">
      <w:pPr>
        <w:tabs>
          <w:tab w:val="left" w:pos="567"/>
        </w:tabs>
        <w:spacing w:after="120" w:line="360" w:lineRule="auto"/>
        <w:jc w:val="both"/>
        <w:rPr>
          <w:rFonts w:ascii="Times New Roman" w:hAnsi="Times New Roman"/>
          <w:sz w:val="24"/>
          <w:szCs w:val="24"/>
        </w:rPr>
      </w:pPr>
      <w:r w:rsidRPr="00456866">
        <w:rPr>
          <w:rFonts w:ascii="Times New Roman" w:hAnsi="Times New Roman"/>
          <w:b/>
          <w:sz w:val="24"/>
          <w:szCs w:val="24"/>
        </w:rPr>
        <w:t>Standart-7:Kontrol Stratejileri ve Yöntemleri</w:t>
      </w:r>
    </w:p>
    <w:p w14:paraId="7775E978" w14:textId="77777777" w:rsidR="006116E0" w:rsidRPr="00456866" w:rsidRDefault="006116E0" w:rsidP="00456866">
      <w:pPr>
        <w:tabs>
          <w:tab w:val="left" w:pos="567"/>
        </w:tabs>
        <w:spacing w:after="120" w:line="360" w:lineRule="auto"/>
        <w:jc w:val="both"/>
        <w:rPr>
          <w:rFonts w:ascii="Times New Roman" w:hAnsi="Times New Roman"/>
          <w:sz w:val="24"/>
          <w:szCs w:val="24"/>
        </w:rPr>
      </w:pPr>
      <w:r w:rsidRPr="00456866">
        <w:rPr>
          <w:rFonts w:ascii="Times New Roman" w:hAnsi="Times New Roman"/>
          <w:sz w:val="24"/>
          <w:szCs w:val="24"/>
        </w:rPr>
        <w:tab/>
        <w:t>İdareler, hedeflerine ulaşmayı amaçlayan ve riskleri karşılamaya uygun kontrol strateji ve yöntemlerini belirlemeli ve uygulamalıdır.</w:t>
      </w:r>
    </w:p>
    <w:p w14:paraId="018A9F14" w14:textId="77777777" w:rsidR="006116E0" w:rsidRPr="00456866" w:rsidRDefault="006116E0" w:rsidP="00456866">
      <w:pPr>
        <w:tabs>
          <w:tab w:val="left" w:pos="567"/>
        </w:tabs>
        <w:spacing w:after="120" w:line="360" w:lineRule="auto"/>
        <w:jc w:val="both"/>
        <w:rPr>
          <w:rFonts w:ascii="Times New Roman" w:hAnsi="Times New Roman"/>
          <w:b/>
          <w:sz w:val="24"/>
          <w:szCs w:val="24"/>
        </w:rPr>
      </w:pPr>
      <w:r w:rsidRPr="00456866">
        <w:rPr>
          <w:rFonts w:ascii="Times New Roman" w:hAnsi="Times New Roman"/>
          <w:b/>
          <w:sz w:val="24"/>
          <w:szCs w:val="24"/>
        </w:rPr>
        <w:tab/>
        <w:t>Bu standart için gerekli genel şartlar:</w:t>
      </w:r>
    </w:p>
    <w:p w14:paraId="3E0566C2" w14:textId="77777777" w:rsidR="006116E0" w:rsidRPr="00456866" w:rsidRDefault="006116E0" w:rsidP="00456866">
      <w:pPr>
        <w:tabs>
          <w:tab w:val="left" w:pos="567"/>
        </w:tabs>
        <w:spacing w:after="0" w:line="360" w:lineRule="auto"/>
        <w:jc w:val="both"/>
        <w:rPr>
          <w:rFonts w:ascii="Times New Roman" w:hAnsi="Times New Roman"/>
          <w:sz w:val="24"/>
          <w:szCs w:val="24"/>
        </w:rPr>
      </w:pPr>
      <w:r w:rsidRPr="00456866">
        <w:rPr>
          <w:rFonts w:ascii="Times New Roman" w:hAnsi="Times New Roman"/>
          <w:sz w:val="24"/>
          <w:szCs w:val="24"/>
        </w:rPr>
        <w:tab/>
        <w:t>7.1. Her bir faaliyet ve riskleri için uygun kontrol strateji ve yöntemleri (düzenli gözden geçirme, örnekleme yoluyla kontrol, karşılaştırma, onaylama, raporlama, koordinasyon, doğrulama, analiz etme, yetkilendirme, gözetim, inceleme, izleme v.b.) belirlenmeli ve uygulanmalıdır.</w:t>
      </w:r>
    </w:p>
    <w:p w14:paraId="7043E58F" w14:textId="77777777" w:rsidR="006116E0" w:rsidRPr="00456866" w:rsidRDefault="006116E0" w:rsidP="00456866">
      <w:pPr>
        <w:tabs>
          <w:tab w:val="left" w:pos="567"/>
        </w:tabs>
        <w:spacing w:after="0" w:line="360" w:lineRule="auto"/>
        <w:jc w:val="both"/>
        <w:rPr>
          <w:rFonts w:ascii="Times New Roman" w:hAnsi="Times New Roman"/>
          <w:sz w:val="24"/>
          <w:szCs w:val="24"/>
        </w:rPr>
      </w:pPr>
      <w:r w:rsidRPr="00456866">
        <w:rPr>
          <w:rFonts w:ascii="Times New Roman" w:hAnsi="Times New Roman"/>
          <w:sz w:val="24"/>
          <w:szCs w:val="24"/>
        </w:rPr>
        <w:tab/>
        <w:t>7.2. Kontroller, gerekli hallerde işlem öncesi kontrol, süreç kontrolü ve işlem sonrası kontrolleri de kapsamalıdır.</w:t>
      </w:r>
    </w:p>
    <w:p w14:paraId="77CA9662" w14:textId="77777777" w:rsidR="006116E0" w:rsidRPr="00456866" w:rsidRDefault="006116E0" w:rsidP="00456866">
      <w:pPr>
        <w:tabs>
          <w:tab w:val="left" w:pos="567"/>
        </w:tabs>
        <w:spacing w:after="0" w:line="360" w:lineRule="auto"/>
        <w:jc w:val="both"/>
        <w:rPr>
          <w:rFonts w:ascii="Times New Roman" w:hAnsi="Times New Roman"/>
          <w:sz w:val="24"/>
          <w:szCs w:val="24"/>
        </w:rPr>
      </w:pPr>
      <w:r w:rsidRPr="00456866">
        <w:rPr>
          <w:rFonts w:ascii="Times New Roman" w:hAnsi="Times New Roman"/>
          <w:sz w:val="24"/>
          <w:szCs w:val="24"/>
        </w:rPr>
        <w:tab/>
        <w:t xml:space="preserve">7.3. Kontrol faaliyetleri, varlıkların dönemsel kontrolünü ve güvenliğinin sağlanmasını kapsamalıdır. </w:t>
      </w:r>
    </w:p>
    <w:p w14:paraId="31F81C1F" w14:textId="77777777" w:rsidR="006116E0" w:rsidRDefault="006116E0" w:rsidP="00456866">
      <w:pPr>
        <w:tabs>
          <w:tab w:val="left" w:pos="567"/>
        </w:tabs>
        <w:spacing w:after="120" w:line="360" w:lineRule="auto"/>
        <w:jc w:val="both"/>
        <w:rPr>
          <w:rFonts w:ascii="Times New Roman" w:hAnsi="Times New Roman"/>
          <w:sz w:val="24"/>
          <w:szCs w:val="24"/>
        </w:rPr>
      </w:pPr>
      <w:r w:rsidRPr="00456866">
        <w:rPr>
          <w:rFonts w:ascii="Times New Roman" w:hAnsi="Times New Roman"/>
          <w:sz w:val="24"/>
          <w:szCs w:val="24"/>
        </w:rPr>
        <w:tab/>
        <w:t>7.4. Belirlenen kontrol yönteminin maliyeti beklenen faydayı aşmamalıdır.</w:t>
      </w:r>
    </w:p>
    <w:p w14:paraId="165BA81B" w14:textId="77777777" w:rsidR="006116E0" w:rsidRDefault="006116E0" w:rsidP="00456866">
      <w:pPr>
        <w:tabs>
          <w:tab w:val="left" w:pos="567"/>
        </w:tabs>
        <w:spacing w:after="120" w:line="360" w:lineRule="auto"/>
        <w:jc w:val="both"/>
        <w:rPr>
          <w:rFonts w:ascii="Times New Roman" w:hAnsi="Times New Roman"/>
          <w:sz w:val="24"/>
          <w:szCs w:val="24"/>
        </w:rPr>
      </w:pPr>
      <w:r>
        <w:rPr>
          <w:rFonts w:ascii="Times New Roman" w:hAnsi="Times New Roman"/>
          <w:sz w:val="24"/>
          <w:szCs w:val="24"/>
        </w:rPr>
        <w:t>Fayda maliyet analizine uygun olarak İç denetim birimi kurulduktan sonra bu analizler yapılacaktır.</w:t>
      </w:r>
    </w:p>
    <w:p w14:paraId="554CDB4A" w14:textId="77777777" w:rsidR="006116E0" w:rsidRDefault="006116E0" w:rsidP="00456866">
      <w:pPr>
        <w:tabs>
          <w:tab w:val="left" w:pos="567"/>
        </w:tabs>
        <w:spacing w:after="120" w:line="360" w:lineRule="auto"/>
        <w:jc w:val="both"/>
        <w:rPr>
          <w:rFonts w:ascii="Times New Roman" w:hAnsi="Times New Roman"/>
          <w:sz w:val="24"/>
          <w:szCs w:val="24"/>
        </w:rPr>
      </w:pPr>
    </w:p>
    <w:p w14:paraId="00858AAA" w14:textId="77777777" w:rsidR="006116E0" w:rsidRPr="00456866" w:rsidRDefault="006116E0" w:rsidP="00456866">
      <w:pPr>
        <w:autoSpaceDE w:val="0"/>
        <w:autoSpaceDN w:val="0"/>
        <w:adjustRightInd w:val="0"/>
        <w:spacing w:after="120" w:line="360" w:lineRule="auto"/>
        <w:jc w:val="both"/>
        <w:rPr>
          <w:rFonts w:ascii="Times New Roman" w:hAnsi="Times New Roman"/>
          <w:b/>
          <w:bCs/>
          <w:sz w:val="24"/>
          <w:szCs w:val="24"/>
        </w:rPr>
      </w:pPr>
      <w:r w:rsidRPr="00456866">
        <w:rPr>
          <w:rFonts w:ascii="Times New Roman" w:hAnsi="Times New Roman"/>
          <w:b/>
          <w:bCs/>
          <w:sz w:val="24"/>
          <w:szCs w:val="24"/>
        </w:rPr>
        <w:t>Standart-8: Prosedürlerin Belirlenmesi ve Belgelendirilmesi</w:t>
      </w:r>
    </w:p>
    <w:p w14:paraId="1E255B00" w14:textId="77777777" w:rsidR="006116E0" w:rsidRPr="00456866" w:rsidRDefault="006116E0" w:rsidP="00456866">
      <w:pPr>
        <w:autoSpaceDE w:val="0"/>
        <w:autoSpaceDN w:val="0"/>
        <w:adjustRightInd w:val="0"/>
        <w:spacing w:after="120" w:line="360" w:lineRule="auto"/>
        <w:ind w:firstLine="708"/>
        <w:jc w:val="both"/>
        <w:rPr>
          <w:rFonts w:ascii="Times New Roman" w:hAnsi="Times New Roman"/>
          <w:sz w:val="24"/>
          <w:szCs w:val="24"/>
        </w:rPr>
      </w:pPr>
      <w:r w:rsidRPr="00456866">
        <w:rPr>
          <w:rFonts w:ascii="Times New Roman" w:hAnsi="Times New Roman"/>
          <w:sz w:val="24"/>
          <w:szCs w:val="24"/>
        </w:rPr>
        <w:t>İdareler, faaliyetleri ile mali karar ve işlemleri için gerekli yazılı prosedürleri ve bu alanlara ilişkin düzenlemeleri hazırlamalı, güncellemeli ve ilgili personelin erişimine sunulmalıdır.</w:t>
      </w:r>
    </w:p>
    <w:p w14:paraId="1A20CE2B" w14:textId="77777777" w:rsidR="006116E0" w:rsidRPr="00456866" w:rsidRDefault="006116E0" w:rsidP="00456866">
      <w:pPr>
        <w:autoSpaceDE w:val="0"/>
        <w:autoSpaceDN w:val="0"/>
        <w:adjustRightInd w:val="0"/>
        <w:spacing w:after="120" w:line="360" w:lineRule="auto"/>
        <w:jc w:val="both"/>
        <w:rPr>
          <w:rFonts w:ascii="Times New Roman" w:hAnsi="Times New Roman"/>
          <w:b/>
          <w:sz w:val="24"/>
          <w:szCs w:val="24"/>
        </w:rPr>
      </w:pPr>
      <w:r w:rsidRPr="00456866">
        <w:rPr>
          <w:rFonts w:ascii="Times New Roman" w:hAnsi="Times New Roman"/>
          <w:b/>
          <w:sz w:val="24"/>
          <w:szCs w:val="24"/>
        </w:rPr>
        <w:t>Bu standart için gerekli genel şartlar:</w:t>
      </w:r>
    </w:p>
    <w:p w14:paraId="77920B51" w14:textId="77777777" w:rsidR="006116E0" w:rsidRPr="00456866" w:rsidRDefault="006116E0" w:rsidP="00456866">
      <w:pPr>
        <w:autoSpaceDE w:val="0"/>
        <w:autoSpaceDN w:val="0"/>
        <w:adjustRightInd w:val="0"/>
        <w:spacing w:after="0" w:line="360" w:lineRule="auto"/>
        <w:ind w:left="708"/>
        <w:jc w:val="both"/>
        <w:rPr>
          <w:rFonts w:ascii="Times New Roman" w:hAnsi="Times New Roman"/>
          <w:sz w:val="24"/>
          <w:szCs w:val="24"/>
        </w:rPr>
      </w:pPr>
      <w:r w:rsidRPr="00456866">
        <w:rPr>
          <w:rFonts w:ascii="Times New Roman" w:hAnsi="Times New Roman"/>
          <w:sz w:val="24"/>
          <w:szCs w:val="24"/>
        </w:rPr>
        <w:t>8.1. İdareler, faaliyetleri ile mali karar ve işlemleri hakkında yazılı prosedürler belirlemelidir.</w:t>
      </w:r>
    </w:p>
    <w:p w14:paraId="38C913C1" w14:textId="77777777" w:rsidR="006116E0" w:rsidRPr="00456866" w:rsidRDefault="006116E0" w:rsidP="00456866">
      <w:pPr>
        <w:autoSpaceDE w:val="0"/>
        <w:autoSpaceDN w:val="0"/>
        <w:adjustRightInd w:val="0"/>
        <w:spacing w:after="0" w:line="360" w:lineRule="auto"/>
        <w:ind w:left="540" w:firstLine="168"/>
        <w:jc w:val="both"/>
        <w:rPr>
          <w:rFonts w:ascii="Times New Roman" w:hAnsi="Times New Roman"/>
          <w:sz w:val="24"/>
          <w:szCs w:val="24"/>
        </w:rPr>
      </w:pPr>
      <w:r w:rsidRPr="00456866">
        <w:rPr>
          <w:rFonts w:ascii="Times New Roman" w:hAnsi="Times New Roman"/>
          <w:sz w:val="24"/>
          <w:szCs w:val="24"/>
        </w:rPr>
        <w:t>8.2. Prosedürler ve ilgili dokümanlar, faaliyet veya mali karar ve işlemin başlaması, uygulanması ve sonuçlandırılması aşamalarını kapsamalıdır.</w:t>
      </w:r>
    </w:p>
    <w:p w14:paraId="1507B5F2" w14:textId="77777777" w:rsidR="006116E0" w:rsidRDefault="006116E0" w:rsidP="00456866">
      <w:pPr>
        <w:autoSpaceDE w:val="0"/>
        <w:autoSpaceDN w:val="0"/>
        <w:adjustRightInd w:val="0"/>
        <w:spacing w:after="0" w:line="360" w:lineRule="auto"/>
        <w:ind w:left="708"/>
        <w:jc w:val="both"/>
        <w:rPr>
          <w:rFonts w:ascii="Times New Roman" w:hAnsi="Times New Roman"/>
          <w:sz w:val="24"/>
          <w:szCs w:val="24"/>
        </w:rPr>
      </w:pPr>
      <w:r w:rsidRPr="00456866">
        <w:rPr>
          <w:rFonts w:ascii="Times New Roman" w:hAnsi="Times New Roman"/>
          <w:sz w:val="24"/>
          <w:szCs w:val="24"/>
        </w:rPr>
        <w:t>8.3. Prosedürler ve ilgili dokümanlar, güncel, kapsamlı, mevzuata uygun ve ilgili personel tarafından anlaşılabilir ve ulaşılabilir olmalıdır.</w:t>
      </w:r>
    </w:p>
    <w:p w14:paraId="63DBCECB" w14:textId="77777777" w:rsidR="006116E0" w:rsidRDefault="006116E0" w:rsidP="00456866">
      <w:pPr>
        <w:autoSpaceDE w:val="0"/>
        <w:autoSpaceDN w:val="0"/>
        <w:adjustRightInd w:val="0"/>
        <w:spacing w:after="0" w:line="360" w:lineRule="auto"/>
        <w:ind w:left="708"/>
        <w:jc w:val="both"/>
        <w:rPr>
          <w:rFonts w:ascii="Times New Roman" w:hAnsi="Times New Roman"/>
          <w:sz w:val="24"/>
          <w:szCs w:val="24"/>
        </w:rPr>
      </w:pPr>
      <w:r>
        <w:rPr>
          <w:rFonts w:ascii="Times New Roman" w:hAnsi="Times New Roman"/>
          <w:sz w:val="24"/>
          <w:szCs w:val="24"/>
        </w:rPr>
        <w:lastRenderedPageBreak/>
        <w:t>Üniversitemizin mali karar ve işlemleri ile ilgili tüm faaliyetleri tespit edilecek bu süreçler yazılı hale getirilecek ve ilgili personele tebliğ edilecektir. Süreçler işlemin başlangıcından bitimine kadar olan tüm faaliyetleri kapsayacak ve sade ve anlaşılır olacaktır.</w:t>
      </w:r>
    </w:p>
    <w:p w14:paraId="02991F56" w14:textId="77777777" w:rsidR="006116E0" w:rsidRDefault="006116E0" w:rsidP="00456866">
      <w:pPr>
        <w:autoSpaceDE w:val="0"/>
        <w:autoSpaceDN w:val="0"/>
        <w:adjustRightInd w:val="0"/>
        <w:spacing w:after="0" w:line="360" w:lineRule="auto"/>
        <w:ind w:left="708"/>
        <w:jc w:val="both"/>
        <w:rPr>
          <w:rFonts w:ascii="Times New Roman" w:hAnsi="Times New Roman"/>
          <w:sz w:val="24"/>
          <w:szCs w:val="24"/>
        </w:rPr>
      </w:pPr>
    </w:p>
    <w:p w14:paraId="4753D4B3" w14:textId="77777777" w:rsidR="006116E0" w:rsidRPr="00456866" w:rsidRDefault="006116E0" w:rsidP="00456866">
      <w:pPr>
        <w:autoSpaceDE w:val="0"/>
        <w:autoSpaceDN w:val="0"/>
        <w:adjustRightInd w:val="0"/>
        <w:spacing w:after="120" w:line="360" w:lineRule="auto"/>
        <w:jc w:val="both"/>
        <w:rPr>
          <w:rFonts w:ascii="Times New Roman" w:hAnsi="Times New Roman"/>
          <w:b/>
          <w:bCs/>
          <w:sz w:val="24"/>
          <w:szCs w:val="24"/>
        </w:rPr>
      </w:pPr>
      <w:r w:rsidRPr="00456866">
        <w:rPr>
          <w:rFonts w:ascii="Times New Roman" w:hAnsi="Times New Roman"/>
          <w:b/>
          <w:bCs/>
          <w:sz w:val="24"/>
          <w:szCs w:val="24"/>
        </w:rPr>
        <w:t>Standart-9: Görevler Ayrılığı</w:t>
      </w:r>
    </w:p>
    <w:p w14:paraId="7613A22E" w14:textId="77777777" w:rsidR="006116E0" w:rsidRPr="00456866" w:rsidRDefault="006116E0" w:rsidP="00456866">
      <w:pPr>
        <w:autoSpaceDE w:val="0"/>
        <w:autoSpaceDN w:val="0"/>
        <w:adjustRightInd w:val="0"/>
        <w:spacing w:after="120" w:line="360" w:lineRule="auto"/>
        <w:ind w:firstLine="708"/>
        <w:jc w:val="both"/>
        <w:rPr>
          <w:rFonts w:ascii="Times New Roman" w:hAnsi="Times New Roman"/>
          <w:sz w:val="24"/>
          <w:szCs w:val="24"/>
        </w:rPr>
      </w:pPr>
      <w:r w:rsidRPr="00456866">
        <w:rPr>
          <w:rFonts w:ascii="Times New Roman" w:hAnsi="Times New Roman"/>
          <w:sz w:val="24"/>
          <w:szCs w:val="24"/>
        </w:rPr>
        <w:t xml:space="preserve">Hata, eksiklik, yanlışlık, usulsüzlük ve yolsuzluk risklerini azaltmak için faaliyetler ile mali karar ve işlemlerin onaylanması, uygulanması, kaydedilmesi ve kontrol edilmesi görevleri personel arasında paylaştırılmalıdır. </w:t>
      </w:r>
    </w:p>
    <w:p w14:paraId="6A41B6AB" w14:textId="77777777" w:rsidR="006116E0" w:rsidRPr="00456866" w:rsidRDefault="006116E0" w:rsidP="00456866">
      <w:pPr>
        <w:autoSpaceDE w:val="0"/>
        <w:autoSpaceDN w:val="0"/>
        <w:adjustRightInd w:val="0"/>
        <w:spacing w:after="120" w:line="360" w:lineRule="auto"/>
        <w:jc w:val="both"/>
        <w:rPr>
          <w:rFonts w:ascii="Times New Roman" w:hAnsi="Times New Roman"/>
          <w:b/>
          <w:sz w:val="24"/>
          <w:szCs w:val="24"/>
        </w:rPr>
      </w:pPr>
      <w:r w:rsidRPr="00456866">
        <w:rPr>
          <w:rFonts w:ascii="Times New Roman" w:hAnsi="Times New Roman"/>
          <w:b/>
          <w:sz w:val="24"/>
          <w:szCs w:val="24"/>
        </w:rPr>
        <w:t>Bu standart için gerekli genel şartlar:</w:t>
      </w:r>
    </w:p>
    <w:p w14:paraId="7609B6FA" w14:textId="77777777" w:rsidR="006116E0" w:rsidRPr="00456866" w:rsidRDefault="006116E0" w:rsidP="00456866">
      <w:pPr>
        <w:autoSpaceDE w:val="0"/>
        <w:autoSpaceDN w:val="0"/>
        <w:adjustRightInd w:val="0"/>
        <w:spacing w:after="0" w:line="360" w:lineRule="auto"/>
        <w:ind w:left="709"/>
        <w:jc w:val="both"/>
        <w:rPr>
          <w:rFonts w:ascii="Times New Roman" w:hAnsi="Times New Roman"/>
          <w:sz w:val="24"/>
          <w:szCs w:val="24"/>
        </w:rPr>
      </w:pPr>
      <w:r w:rsidRPr="00456866">
        <w:rPr>
          <w:rFonts w:ascii="Times New Roman" w:hAnsi="Times New Roman"/>
          <w:sz w:val="24"/>
          <w:szCs w:val="24"/>
        </w:rPr>
        <w:t>9.1. Her faaliyet veya mali karar ve işlemin onaylanması, uygulanması, kaydedilmesi ve kontrolü görevleri farklı kişilere verilmelidir.</w:t>
      </w:r>
    </w:p>
    <w:p w14:paraId="6DBD947F" w14:textId="77777777" w:rsidR="006116E0" w:rsidRDefault="006116E0" w:rsidP="00456866">
      <w:pPr>
        <w:autoSpaceDE w:val="0"/>
        <w:autoSpaceDN w:val="0"/>
        <w:adjustRightInd w:val="0"/>
        <w:spacing w:after="0" w:line="360" w:lineRule="auto"/>
        <w:ind w:left="709"/>
        <w:jc w:val="both"/>
        <w:rPr>
          <w:rFonts w:ascii="Times New Roman" w:hAnsi="Times New Roman"/>
          <w:sz w:val="24"/>
          <w:szCs w:val="24"/>
        </w:rPr>
      </w:pPr>
      <w:r w:rsidRPr="00456866">
        <w:rPr>
          <w:rFonts w:ascii="Times New Roman" w:hAnsi="Times New Roman"/>
          <w:sz w:val="24"/>
          <w:szCs w:val="24"/>
        </w:rPr>
        <w:t>9.2. Personel sayısının yetersizliği nedeniyle görevler ayrılığı ilkesinin tam olarak uygulanamadığı idarelerin yöneticileri risklerin farkında olmalı ve gerekli önlemleri almalıdır</w:t>
      </w:r>
      <w:r>
        <w:rPr>
          <w:rFonts w:ascii="Times New Roman" w:hAnsi="Times New Roman"/>
          <w:sz w:val="24"/>
          <w:szCs w:val="24"/>
        </w:rPr>
        <w:t>.</w:t>
      </w:r>
    </w:p>
    <w:p w14:paraId="1CF6B9C2" w14:textId="77777777" w:rsidR="006116E0" w:rsidRDefault="006116E0" w:rsidP="00456866">
      <w:p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Mali karar ve işlemler için görev ayrılığı prensibine uygun iş akış şemaları tespit edilecektir.</w:t>
      </w:r>
    </w:p>
    <w:p w14:paraId="4041176D" w14:textId="77777777" w:rsidR="006116E0" w:rsidRDefault="006116E0" w:rsidP="00456866">
      <w:pPr>
        <w:autoSpaceDE w:val="0"/>
        <w:autoSpaceDN w:val="0"/>
        <w:adjustRightInd w:val="0"/>
        <w:spacing w:after="0" w:line="360" w:lineRule="auto"/>
        <w:ind w:left="709"/>
        <w:jc w:val="both"/>
        <w:rPr>
          <w:rFonts w:ascii="Times New Roman" w:hAnsi="Times New Roman"/>
          <w:sz w:val="24"/>
          <w:szCs w:val="24"/>
        </w:rPr>
      </w:pPr>
      <w:r>
        <w:rPr>
          <w:rFonts w:ascii="Times New Roman" w:hAnsi="Times New Roman"/>
          <w:sz w:val="24"/>
          <w:szCs w:val="24"/>
        </w:rPr>
        <w:t xml:space="preserve"> </w:t>
      </w:r>
    </w:p>
    <w:p w14:paraId="1C2C832C" w14:textId="77777777" w:rsidR="006116E0" w:rsidRPr="00456866" w:rsidRDefault="006116E0" w:rsidP="00456866">
      <w:pPr>
        <w:autoSpaceDE w:val="0"/>
        <w:autoSpaceDN w:val="0"/>
        <w:adjustRightInd w:val="0"/>
        <w:spacing w:after="120" w:line="360" w:lineRule="auto"/>
        <w:jc w:val="both"/>
        <w:rPr>
          <w:rFonts w:ascii="Times New Roman" w:hAnsi="Times New Roman"/>
          <w:b/>
          <w:sz w:val="24"/>
          <w:szCs w:val="24"/>
        </w:rPr>
      </w:pPr>
      <w:r w:rsidRPr="00456866">
        <w:rPr>
          <w:rFonts w:ascii="Times New Roman" w:hAnsi="Times New Roman"/>
          <w:b/>
          <w:sz w:val="24"/>
          <w:szCs w:val="24"/>
        </w:rPr>
        <w:t>Standart-10: Hiyerarşik Kontroller</w:t>
      </w:r>
    </w:p>
    <w:p w14:paraId="72B0E8E7" w14:textId="77777777" w:rsidR="006116E0" w:rsidRPr="00456866" w:rsidRDefault="006116E0" w:rsidP="00456866">
      <w:pPr>
        <w:tabs>
          <w:tab w:val="left" w:pos="567"/>
        </w:tabs>
        <w:spacing w:after="120" w:line="360" w:lineRule="auto"/>
        <w:jc w:val="both"/>
        <w:rPr>
          <w:rFonts w:ascii="Times New Roman" w:hAnsi="Times New Roman"/>
          <w:sz w:val="24"/>
          <w:szCs w:val="24"/>
        </w:rPr>
      </w:pPr>
      <w:r w:rsidRPr="00456866">
        <w:rPr>
          <w:rFonts w:ascii="Times New Roman" w:hAnsi="Times New Roman"/>
          <w:sz w:val="24"/>
          <w:szCs w:val="24"/>
        </w:rPr>
        <w:t>Yöneticiler, iş ve işlemlerin prosedürlere uygunluğunu sistemli bir şekilde kontrol etmelidir.</w:t>
      </w:r>
    </w:p>
    <w:p w14:paraId="07E3CF6C" w14:textId="77777777" w:rsidR="006116E0" w:rsidRPr="00456866" w:rsidRDefault="006116E0" w:rsidP="00456866">
      <w:pPr>
        <w:tabs>
          <w:tab w:val="left" w:pos="567"/>
        </w:tabs>
        <w:spacing w:after="120" w:line="360" w:lineRule="auto"/>
        <w:jc w:val="both"/>
        <w:rPr>
          <w:rFonts w:ascii="Times New Roman" w:hAnsi="Times New Roman"/>
          <w:b/>
          <w:sz w:val="24"/>
          <w:szCs w:val="24"/>
        </w:rPr>
      </w:pPr>
      <w:r w:rsidRPr="00456866">
        <w:rPr>
          <w:rFonts w:ascii="Times New Roman" w:hAnsi="Times New Roman"/>
          <w:b/>
          <w:sz w:val="24"/>
          <w:szCs w:val="24"/>
        </w:rPr>
        <w:t>Bu standart için gerekli genel şartlar:</w:t>
      </w:r>
    </w:p>
    <w:p w14:paraId="49990C1E" w14:textId="77777777" w:rsidR="006116E0" w:rsidRPr="00456866" w:rsidRDefault="006116E0" w:rsidP="00456866">
      <w:pPr>
        <w:tabs>
          <w:tab w:val="left" w:pos="567"/>
        </w:tabs>
        <w:spacing w:after="0" w:line="360" w:lineRule="auto"/>
        <w:jc w:val="both"/>
        <w:rPr>
          <w:rFonts w:ascii="Times New Roman" w:hAnsi="Times New Roman"/>
          <w:sz w:val="24"/>
          <w:szCs w:val="24"/>
        </w:rPr>
      </w:pPr>
      <w:r w:rsidRPr="00456866">
        <w:rPr>
          <w:rFonts w:ascii="Times New Roman" w:hAnsi="Times New Roman"/>
          <w:sz w:val="24"/>
          <w:szCs w:val="24"/>
        </w:rPr>
        <w:tab/>
        <w:t>10.1. Yöneticiler, prosedürlerin etkili ve sürekli bir şekilde uygulanması için gerekli kontrolleri yapmalıdır.</w:t>
      </w:r>
    </w:p>
    <w:p w14:paraId="0F72C959" w14:textId="77777777" w:rsidR="006116E0" w:rsidRDefault="006116E0" w:rsidP="00456866">
      <w:pPr>
        <w:tabs>
          <w:tab w:val="left" w:pos="567"/>
        </w:tabs>
        <w:spacing w:after="0" w:line="360" w:lineRule="auto"/>
        <w:jc w:val="both"/>
        <w:rPr>
          <w:rFonts w:ascii="Times New Roman" w:hAnsi="Times New Roman"/>
          <w:sz w:val="24"/>
          <w:szCs w:val="24"/>
        </w:rPr>
      </w:pPr>
      <w:r w:rsidRPr="00456866">
        <w:rPr>
          <w:rFonts w:ascii="Times New Roman" w:hAnsi="Times New Roman"/>
          <w:sz w:val="24"/>
          <w:szCs w:val="24"/>
        </w:rPr>
        <w:tab/>
        <w:t>10.2. Yöneticiler, personelin iş ve işlemlerini izlemeli ve onaylamalı, hata ve usulsüzlüklerin giderilmesi için gerekli talimatları vermelidir.</w:t>
      </w:r>
    </w:p>
    <w:p w14:paraId="41A304C5" w14:textId="77777777" w:rsidR="006116E0" w:rsidRDefault="006116E0" w:rsidP="00456866">
      <w:pPr>
        <w:tabs>
          <w:tab w:val="left" w:pos="567"/>
        </w:tabs>
        <w:spacing w:after="0" w:line="360" w:lineRule="auto"/>
        <w:jc w:val="both"/>
        <w:rPr>
          <w:rFonts w:ascii="Times New Roman" w:hAnsi="Times New Roman"/>
          <w:sz w:val="24"/>
          <w:szCs w:val="24"/>
        </w:rPr>
      </w:pPr>
      <w:r>
        <w:rPr>
          <w:rFonts w:ascii="Times New Roman" w:hAnsi="Times New Roman"/>
          <w:sz w:val="24"/>
          <w:szCs w:val="24"/>
        </w:rPr>
        <w:t>Üniversitemiz Yöneticileri süreçler uygulanırken sürekli olarak kontrol faaliyetlerinde bulunacaklar aksayan yönleri düzeltme yoluna gideceklerdir.</w:t>
      </w:r>
    </w:p>
    <w:p w14:paraId="25FABE34" w14:textId="77777777" w:rsidR="006116E0" w:rsidRDefault="006116E0" w:rsidP="00456866">
      <w:pPr>
        <w:tabs>
          <w:tab w:val="left" w:pos="567"/>
        </w:tabs>
        <w:spacing w:after="0" w:line="360" w:lineRule="auto"/>
        <w:jc w:val="both"/>
        <w:rPr>
          <w:rFonts w:ascii="Times New Roman" w:hAnsi="Times New Roman"/>
          <w:sz w:val="24"/>
          <w:szCs w:val="24"/>
        </w:rPr>
      </w:pPr>
    </w:p>
    <w:p w14:paraId="1F5F930E" w14:textId="77777777" w:rsidR="006116E0" w:rsidRDefault="006116E0" w:rsidP="00456866">
      <w:pPr>
        <w:tabs>
          <w:tab w:val="left" w:pos="567"/>
        </w:tabs>
        <w:spacing w:after="0" w:line="360" w:lineRule="auto"/>
        <w:jc w:val="both"/>
        <w:rPr>
          <w:rFonts w:ascii="Times New Roman" w:hAnsi="Times New Roman"/>
          <w:sz w:val="24"/>
          <w:szCs w:val="24"/>
        </w:rPr>
      </w:pPr>
    </w:p>
    <w:p w14:paraId="30994279" w14:textId="77777777" w:rsidR="006116E0" w:rsidRPr="00B35164" w:rsidRDefault="006116E0" w:rsidP="00B35164">
      <w:pPr>
        <w:tabs>
          <w:tab w:val="left" w:pos="567"/>
        </w:tabs>
        <w:spacing w:after="120" w:line="360" w:lineRule="auto"/>
        <w:jc w:val="both"/>
        <w:rPr>
          <w:rFonts w:ascii="Times New Roman" w:hAnsi="Times New Roman"/>
          <w:b/>
          <w:sz w:val="24"/>
          <w:szCs w:val="24"/>
        </w:rPr>
      </w:pPr>
      <w:r w:rsidRPr="00B35164">
        <w:rPr>
          <w:rFonts w:ascii="Times New Roman" w:hAnsi="Times New Roman"/>
          <w:b/>
          <w:sz w:val="24"/>
          <w:szCs w:val="24"/>
        </w:rPr>
        <w:t>Standart-11: Faaliyetlerin Sürekliliği</w:t>
      </w:r>
    </w:p>
    <w:p w14:paraId="0297F341" w14:textId="77777777" w:rsidR="006116E0" w:rsidRPr="00B35164" w:rsidRDefault="006116E0" w:rsidP="00B35164">
      <w:pPr>
        <w:tabs>
          <w:tab w:val="left" w:pos="567"/>
        </w:tabs>
        <w:spacing w:after="120" w:line="360" w:lineRule="auto"/>
        <w:jc w:val="both"/>
        <w:rPr>
          <w:rFonts w:ascii="Times New Roman" w:hAnsi="Times New Roman"/>
          <w:sz w:val="24"/>
          <w:szCs w:val="24"/>
        </w:rPr>
      </w:pPr>
      <w:r w:rsidRPr="00B35164">
        <w:rPr>
          <w:rFonts w:ascii="Times New Roman" w:hAnsi="Times New Roman"/>
          <w:sz w:val="24"/>
          <w:szCs w:val="24"/>
        </w:rPr>
        <w:t>İdareler, faaliyetlerin sürekliliğini sağlamaya yönelik gerekli önlemleri almalıdır.</w:t>
      </w:r>
    </w:p>
    <w:p w14:paraId="1A5BA92E" w14:textId="77777777" w:rsidR="006116E0" w:rsidRDefault="006116E0" w:rsidP="00B35164">
      <w:pPr>
        <w:tabs>
          <w:tab w:val="left" w:pos="567"/>
        </w:tabs>
        <w:spacing w:after="120" w:line="360" w:lineRule="auto"/>
        <w:jc w:val="both"/>
        <w:rPr>
          <w:rFonts w:ascii="Times New Roman" w:hAnsi="Times New Roman"/>
          <w:b/>
          <w:sz w:val="24"/>
          <w:szCs w:val="24"/>
        </w:rPr>
      </w:pPr>
    </w:p>
    <w:p w14:paraId="497615C4" w14:textId="77777777" w:rsidR="006116E0" w:rsidRPr="00B35164" w:rsidRDefault="006116E0" w:rsidP="00B35164">
      <w:pPr>
        <w:tabs>
          <w:tab w:val="left" w:pos="567"/>
        </w:tabs>
        <w:spacing w:after="120" w:line="360" w:lineRule="auto"/>
        <w:jc w:val="both"/>
        <w:rPr>
          <w:rFonts w:ascii="Times New Roman" w:hAnsi="Times New Roman"/>
          <w:b/>
          <w:sz w:val="24"/>
          <w:szCs w:val="24"/>
        </w:rPr>
      </w:pPr>
    </w:p>
    <w:p w14:paraId="522DD8B1" w14:textId="77777777" w:rsidR="006116E0" w:rsidRPr="00B35164" w:rsidRDefault="006116E0" w:rsidP="00B35164">
      <w:pPr>
        <w:tabs>
          <w:tab w:val="left" w:pos="567"/>
        </w:tabs>
        <w:spacing w:after="120" w:line="360" w:lineRule="auto"/>
        <w:jc w:val="both"/>
        <w:rPr>
          <w:rFonts w:ascii="Times New Roman" w:hAnsi="Times New Roman"/>
          <w:b/>
          <w:sz w:val="24"/>
          <w:szCs w:val="24"/>
        </w:rPr>
      </w:pPr>
      <w:r w:rsidRPr="00B35164">
        <w:rPr>
          <w:rFonts w:ascii="Times New Roman" w:hAnsi="Times New Roman"/>
          <w:b/>
          <w:sz w:val="24"/>
          <w:szCs w:val="24"/>
        </w:rPr>
        <w:t>Bu standart için gerekli genel şartlar:</w:t>
      </w:r>
    </w:p>
    <w:p w14:paraId="43DEEBFF" w14:textId="77777777" w:rsidR="006116E0" w:rsidRPr="00B35164" w:rsidRDefault="006116E0" w:rsidP="00B35164">
      <w:pPr>
        <w:tabs>
          <w:tab w:val="left" w:pos="567"/>
        </w:tabs>
        <w:spacing w:after="0" w:line="360" w:lineRule="auto"/>
        <w:ind w:left="567"/>
        <w:jc w:val="both"/>
        <w:rPr>
          <w:rFonts w:ascii="Times New Roman" w:hAnsi="Times New Roman"/>
          <w:sz w:val="24"/>
          <w:szCs w:val="24"/>
        </w:rPr>
      </w:pPr>
      <w:r w:rsidRPr="00B35164">
        <w:rPr>
          <w:rFonts w:ascii="Times New Roman" w:hAnsi="Times New Roman"/>
          <w:sz w:val="24"/>
          <w:szCs w:val="24"/>
        </w:rPr>
        <w:t>11.1. Personel yetersizliği, geçici veya sürekli olarak görevden ayrılma, yeni bilgi sistemlerine geçiş, yöntem veya mevzuat değişiklikleri ile olağanüstü durumlar gibi faaliyetlerin sürekliliğini etkileyen nedenlere karşı gerekli önlemler alınmalıdır.</w:t>
      </w:r>
    </w:p>
    <w:p w14:paraId="5A106C7A" w14:textId="77777777" w:rsidR="006116E0" w:rsidRPr="00B35164" w:rsidRDefault="006116E0" w:rsidP="00B35164">
      <w:pPr>
        <w:tabs>
          <w:tab w:val="left" w:pos="567"/>
        </w:tabs>
        <w:spacing w:after="0" w:line="360" w:lineRule="auto"/>
        <w:jc w:val="both"/>
        <w:rPr>
          <w:rFonts w:ascii="Times New Roman" w:hAnsi="Times New Roman"/>
          <w:sz w:val="24"/>
          <w:szCs w:val="24"/>
        </w:rPr>
      </w:pPr>
      <w:r w:rsidRPr="00B35164">
        <w:rPr>
          <w:rFonts w:ascii="Times New Roman" w:hAnsi="Times New Roman"/>
          <w:sz w:val="24"/>
          <w:szCs w:val="24"/>
        </w:rPr>
        <w:tab/>
        <w:t>11.2. Gerekli hallerde usulüne uygun olarak vekil personel görevlendirilmelidir.</w:t>
      </w:r>
    </w:p>
    <w:p w14:paraId="431E722A" w14:textId="77777777" w:rsidR="006116E0" w:rsidRDefault="006116E0" w:rsidP="00B35164">
      <w:pPr>
        <w:tabs>
          <w:tab w:val="left" w:pos="567"/>
        </w:tabs>
        <w:spacing w:after="0" w:line="360" w:lineRule="auto"/>
        <w:ind w:left="567"/>
        <w:jc w:val="both"/>
        <w:rPr>
          <w:rFonts w:ascii="Times New Roman" w:hAnsi="Times New Roman"/>
          <w:sz w:val="24"/>
          <w:szCs w:val="24"/>
        </w:rPr>
      </w:pPr>
      <w:r w:rsidRPr="00B35164">
        <w:rPr>
          <w:rFonts w:ascii="Times New Roman" w:hAnsi="Times New Roman"/>
          <w:sz w:val="24"/>
          <w:szCs w:val="24"/>
        </w:rPr>
        <w:t>11.3. Görevinden ayrılan personelin, iş veya işlemlerinin durumunu ve gerekli belgeleri de içeren bir rapor hazırlaması ve bu raporu görevlendirilen personele verilmesi yönetici tarafından sağlanmalıdır.</w:t>
      </w:r>
    </w:p>
    <w:p w14:paraId="020E9A0A" w14:textId="77777777" w:rsidR="006116E0" w:rsidRDefault="006116E0" w:rsidP="00B35164">
      <w:pPr>
        <w:tabs>
          <w:tab w:val="left" w:pos="567"/>
        </w:tabs>
        <w:spacing w:after="0" w:line="360" w:lineRule="auto"/>
        <w:ind w:left="567"/>
        <w:jc w:val="both"/>
        <w:rPr>
          <w:rFonts w:ascii="Times New Roman" w:hAnsi="Times New Roman"/>
          <w:sz w:val="24"/>
          <w:szCs w:val="24"/>
        </w:rPr>
      </w:pPr>
      <w:r>
        <w:rPr>
          <w:rFonts w:ascii="Times New Roman" w:hAnsi="Times New Roman"/>
          <w:sz w:val="24"/>
          <w:szCs w:val="24"/>
        </w:rPr>
        <w:t>Kurumumuzda iş ve işlemlerin aksamaması için gerekli planlamalar yapılacak işten ayrılma ve izin gibi durumlar için planlamalar yapılacaktır.</w:t>
      </w:r>
    </w:p>
    <w:p w14:paraId="053830E0" w14:textId="77777777" w:rsidR="006116E0" w:rsidRDefault="006116E0" w:rsidP="00B35164">
      <w:pPr>
        <w:tabs>
          <w:tab w:val="left" w:pos="567"/>
        </w:tabs>
        <w:spacing w:after="0" w:line="360" w:lineRule="auto"/>
        <w:ind w:left="567"/>
        <w:jc w:val="both"/>
        <w:rPr>
          <w:rFonts w:ascii="Times New Roman" w:hAnsi="Times New Roman"/>
          <w:sz w:val="24"/>
          <w:szCs w:val="24"/>
        </w:rPr>
      </w:pPr>
    </w:p>
    <w:p w14:paraId="57B7C08A" w14:textId="77777777" w:rsidR="006116E0" w:rsidRPr="00B35164" w:rsidRDefault="006116E0" w:rsidP="00B35164">
      <w:pPr>
        <w:tabs>
          <w:tab w:val="left" w:pos="567"/>
        </w:tabs>
        <w:spacing w:after="120" w:line="360" w:lineRule="auto"/>
        <w:jc w:val="both"/>
        <w:rPr>
          <w:rFonts w:ascii="Times New Roman" w:hAnsi="Times New Roman"/>
          <w:b/>
          <w:sz w:val="24"/>
          <w:szCs w:val="24"/>
        </w:rPr>
      </w:pPr>
      <w:r w:rsidRPr="00B35164">
        <w:rPr>
          <w:rFonts w:ascii="Times New Roman" w:hAnsi="Times New Roman"/>
          <w:b/>
          <w:sz w:val="24"/>
          <w:szCs w:val="24"/>
        </w:rPr>
        <w:t>Standart-12: Bilgi Sistemleri Kontrolleri</w:t>
      </w:r>
    </w:p>
    <w:p w14:paraId="3F6263B0" w14:textId="77777777" w:rsidR="006116E0" w:rsidRPr="00B35164" w:rsidRDefault="006116E0" w:rsidP="00B35164">
      <w:pPr>
        <w:tabs>
          <w:tab w:val="left" w:pos="567"/>
        </w:tabs>
        <w:spacing w:after="120" w:line="360" w:lineRule="auto"/>
        <w:jc w:val="both"/>
        <w:rPr>
          <w:rFonts w:ascii="Times New Roman" w:hAnsi="Times New Roman"/>
          <w:sz w:val="24"/>
          <w:szCs w:val="24"/>
        </w:rPr>
      </w:pPr>
      <w:r w:rsidRPr="00B35164">
        <w:rPr>
          <w:rFonts w:ascii="Times New Roman" w:hAnsi="Times New Roman"/>
          <w:sz w:val="24"/>
          <w:szCs w:val="24"/>
        </w:rPr>
        <w:tab/>
        <w:t>İdareler, bilgi sistemlerinin sürekliliğini ve güvenilirliğini sağlamak için gerekli kontrol mekanizmaları geliştirmelidir.</w:t>
      </w:r>
    </w:p>
    <w:p w14:paraId="3C972144" w14:textId="77777777" w:rsidR="006116E0" w:rsidRPr="00B35164" w:rsidRDefault="006116E0" w:rsidP="00B35164">
      <w:pPr>
        <w:tabs>
          <w:tab w:val="left" w:pos="567"/>
        </w:tabs>
        <w:spacing w:after="120" w:line="360" w:lineRule="auto"/>
        <w:jc w:val="both"/>
        <w:rPr>
          <w:rFonts w:ascii="Times New Roman" w:hAnsi="Times New Roman"/>
          <w:b/>
          <w:sz w:val="24"/>
          <w:szCs w:val="24"/>
        </w:rPr>
      </w:pPr>
      <w:r w:rsidRPr="00B35164">
        <w:rPr>
          <w:rFonts w:ascii="Times New Roman" w:hAnsi="Times New Roman"/>
          <w:b/>
          <w:sz w:val="24"/>
          <w:szCs w:val="24"/>
        </w:rPr>
        <w:t>Bu standart için gerekli genel şartlar:</w:t>
      </w:r>
    </w:p>
    <w:p w14:paraId="0CE40EBD" w14:textId="77777777" w:rsidR="006116E0" w:rsidRPr="00B35164" w:rsidRDefault="006116E0" w:rsidP="00B35164">
      <w:pPr>
        <w:tabs>
          <w:tab w:val="left" w:pos="567"/>
        </w:tabs>
        <w:spacing w:after="0" w:line="360" w:lineRule="auto"/>
        <w:ind w:left="567"/>
        <w:jc w:val="both"/>
        <w:rPr>
          <w:rFonts w:ascii="Times New Roman" w:hAnsi="Times New Roman"/>
          <w:sz w:val="24"/>
          <w:szCs w:val="24"/>
        </w:rPr>
      </w:pPr>
      <w:r w:rsidRPr="00B35164">
        <w:rPr>
          <w:rFonts w:ascii="Times New Roman" w:hAnsi="Times New Roman"/>
          <w:sz w:val="24"/>
          <w:szCs w:val="24"/>
        </w:rPr>
        <w:t xml:space="preserve">12.1. Bilgi sistemlerinin sürekliliğini ve güvenilirliğini sağlayacak kontroller yazılı olarak belirlenmeli ve uygulanmalıdır. </w:t>
      </w:r>
    </w:p>
    <w:p w14:paraId="241624C1" w14:textId="77777777" w:rsidR="006116E0" w:rsidRPr="00B35164" w:rsidRDefault="006116E0" w:rsidP="00B35164">
      <w:pPr>
        <w:tabs>
          <w:tab w:val="left" w:pos="567"/>
        </w:tabs>
        <w:spacing w:after="0" w:line="360" w:lineRule="auto"/>
        <w:ind w:left="567"/>
        <w:jc w:val="both"/>
        <w:rPr>
          <w:rFonts w:ascii="Times New Roman" w:hAnsi="Times New Roman"/>
          <w:sz w:val="24"/>
          <w:szCs w:val="24"/>
        </w:rPr>
      </w:pPr>
      <w:r w:rsidRPr="00B35164">
        <w:rPr>
          <w:rFonts w:ascii="Times New Roman" w:hAnsi="Times New Roman"/>
          <w:sz w:val="24"/>
          <w:szCs w:val="24"/>
        </w:rPr>
        <w:t>12.2. Bilgi sistemine veri ve bilgi girişi ile bunlara erişim konusunda yetkilendirmeler yapılmalı, hata ve usulsüzlüklerin önlenmesi, tespit edilmesi ve düzeltilmesini sağlayacak mekanizmalar oluşturulmalıdır.</w:t>
      </w:r>
    </w:p>
    <w:p w14:paraId="008CCD85" w14:textId="77777777" w:rsidR="006116E0" w:rsidRDefault="006116E0" w:rsidP="00B35164">
      <w:pPr>
        <w:tabs>
          <w:tab w:val="left" w:pos="567"/>
        </w:tabs>
        <w:spacing w:after="0" w:line="360" w:lineRule="auto"/>
        <w:jc w:val="both"/>
        <w:rPr>
          <w:rFonts w:ascii="Times New Roman" w:hAnsi="Times New Roman"/>
          <w:sz w:val="24"/>
          <w:szCs w:val="24"/>
        </w:rPr>
      </w:pPr>
      <w:r w:rsidRPr="00B35164">
        <w:rPr>
          <w:rFonts w:ascii="Times New Roman" w:hAnsi="Times New Roman"/>
          <w:sz w:val="24"/>
          <w:szCs w:val="24"/>
        </w:rPr>
        <w:tab/>
        <w:t xml:space="preserve">12.3. İdareler bilişim yönetişimini sağlayacak mekanizmalar geliştirmelidir. </w:t>
      </w:r>
    </w:p>
    <w:p w14:paraId="34B50CC8" w14:textId="77777777" w:rsidR="006116E0" w:rsidRPr="00B35164" w:rsidRDefault="006116E0" w:rsidP="00B35164">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Üniversitemizin Bilgi işlem Merkezi özel manyetik kartlarla girilebilen bir bölüm olup bu bölüme yetkisi olmayan kimselerin girişine izin verilmemektedir.</w:t>
      </w:r>
    </w:p>
    <w:p w14:paraId="20B8279B" w14:textId="77777777" w:rsidR="006116E0" w:rsidRPr="00B35164" w:rsidRDefault="006116E0" w:rsidP="00B35164">
      <w:pPr>
        <w:tabs>
          <w:tab w:val="left" w:pos="567"/>
        </w:tabs>
        <w:spacing w:after="0" w:line="360" w:lineRule="auto"/>
        <w:ind w:left="567"/>
        <w:jc w:val="both"/>
        <w:rPr>
          <w:rFonts w:ascii="Times New Roman" w:hAnsi="Times New Roman"/>
          <w:sz w:val="24"/>
          <w:szCs w:val="24"/>
        </w:rPr>
      </w:pPr>
    </w:p>
    <w:p w14:paraId="53D42735" w14:textId="77777777" w:rsidR="006116E0" w:rsidRPr="00234299" w:rsidRDefault="006116E0" w:rsidP="009B22A8">
      <w:pPr>
        <w:pStyle w:val="ListeParagraf"/>
        <w:spacing w:after="120" w:line="360" w:lineRule="auto"/>
        <w:ind w:left="0" w:firstLine="708"/>
        <w:jc w:val="both"/>
        <w:rPr>
          <w:rFonts w:ascii="Times New Roman" w:hAnsi="Times New Roman"/>
          <w:b/>
          <w:sz w:val="24"/>
          <w:szCs w:val="24"/>
        </w:rPr>
      </w:pPr>
      <w:r w:rsidRPr="00234299">
        <w:rPr>
          <w:rFonts w:ascii="Times New Roman" w:hAnsi="Times New Roman"/>
          <w:b/>
          <w:sz w:val="24"/>
          <w:szCs w:val="24"/>
        </w:rPr>
        <w:t>D. BİLGİ VE İLETİŞİM STANDARTLARI</w:t>
      </w:r>
    </w:p>
    <w:p w14:paraId="0CF0FFCD" w14:textId="77777777" w:rsidR="006116E0" w:rsidRPr="00234299" w:rsidRDefault="006116E0" w:rsidP="009B22A8">
      <w:pPr>
        <w:pStyle w:val="ListeParagraf"/>
        <w:spacing w:after="120" w:line="360" w:lineRule="auto"/>
        <w:ind w:left="0"/>
        <w:jc w:val="both"/>
        <w:rPr>
          <w:rFonts w:ascii="Times New Roman" w:hAnsi="Times New Roman"/>
          <w:b/>
          <w:sz w:val="24"/>
          <w:szCs w:val="24"/>
        </w:rPr>
      </w:pPr>
      <w:r w:rsidRPr="00234299">
        <w:rPr>
          <w:rFonts w:ascii="Times New Roman" w:hAnsi="Times New Roman"/>
          <w:b/>
          <w:sz w:val="24"/>
          <w:szCs w:val="24"/>
        </w:rPr>
        <w:t xml:space="preserve">Standart-13:  Bilgi ve İletişim </w:t>
      </w:r>
    </w:p>
    <w:p w14:paraId="149207AF" w14:textId="77777777" w:rsidR="006116E0" w:rsidRPr="00234299" w:rsidRDefault="006116E0" w:rsidP="009B22A8">
      <w:pPr>
        <w:pStyle w:val="ListeParagraf"/>
        <w:spacing w:after="120" w:line="360" w:lineRule="auto"/>
        <w:ind w:left="0" w:firstLine="708"/>
        <w:jc w:val="both"/>
        <w:rPr>
          <w:rFonts w:ascii="Times New Roman" w:hAnsi="Times New Roman"/>
          <w:sz w:val="24"/>
          <w:szCs w:val="24"/>
        </w:rPr>
      </w:pPr>
      <w:r w:rsidRPr="00234299">
        <w:rPr>
          <w:rFonts w:ascii="Times New Roman" w:hAnsi="Times New Roman"/>
          <w:sz w:val="24"/>
          <w:szCs w:val="24"/>
        </w:rPr>
        <w:t>İdareler, birimlerinin ve çalışanlarının performansının izlenebilmesi, karar alma süreçlerinin sağlıklı bir şekilde işleyebilmesi ve hizmet sunumunda etkinlik ve memnuniyetin sağlanması amacıyla uygun bir bilgi ve iletişim sistemine sahip olmalıdır.</w:t>
      </w:r>
    </w:p>
    <w:p w14:paraId="413D7E7E" w14:textId="77777777" w:rsidR="006116E0" w:rsidRPr="004873BB" w:rsidRDefault="006116E0" w:rsidP="009B22A8">
      <w:pPr>
        <w:pStyle w:val="ListeParagraf"/>
        <w:spacing w:after="120" w:line="360" w:lineRule="auto"/>
        <w:ind w:left="0"/>
        <w:jc w:val="both"/>
        <w:rPr>
          <w:rFonts w:ascii="Times New Roman" w:hAnsi="Times New Roman"/>
          <w:b/>
          <w:sz w:val="24"/>
          <w:szCs w:val="24"/>
        </w:rPr>
      </w:pPr>
      <w:r w:rsidRPr="004873BB">
        <w:rPr>
          <w:rFonts w:ascii="Times New Roman" w:hAnsi="Times New Roman"/>
          <w:b/>
          <w:sz w:val="24"/>
          <w:szCs w:val="24"/>
        </w:rPr>
        <w:t>Bu standart için gerekli genel şartlar:</w:t>
      </w:r>
    </w:p>
    <w:p w14:paraId="6F2A9145" w14:textId="77777777" w:rsidR="006116E0" w:rsidRPr="00234299" w:rsidRDefault="006116E0" w:rsidP="009B22A8">
      <w:pPr>
        <w:pStyle w:val="ListeParagraf"/>
        <w:spacing w:after="0" w:line="360" w:lineRule="auto"/>
        <w:ind w:left="708"/>
        <w:jc w:val="both"/>
        <w:rPr>
          <w:rFonts w:ascii="Times New Roman" w:hAnsi="Times New Roman"/>
          <w:sz w:val="24"/>
          <w:szCs w:val="24"/>
        </w:rPr>
      </w:pPr>
      <w:r w:rsidRPr="00234299">
        <w:rPr>
          <w:rFonts w:ascii="Times New Roman" w:hAnsi="Times New Roman"/>
          <w:sz w:val="24"/>
          <w:szCs w:val="24"/>
        </w:rPr>
        <w:lastRenderedPageBreak/>
        <w:t>13.1. İdarelerde, yatay ve dikey iç iletişim ile dış iletişimi kapsayan etkili ve sürekli bir bilgi ve iletişim sistemi olmalıdır.</w:t>
      </w:r>
    </w:p>
    <w:p w14:paraId="4F13FAAD" w14:textId="77777777" w:rsidR="006116E0" w:rsidRPr="00234299" w:rsidRDefault="006116E0" w:rsidP="009B22A8">
      <w:pPr>
        <w:pStyle w:val="ListeParagraf"/>
        <w:spacing w:after="0" w:line="360" w:lineRule="auto"/>
        <w:ind w:left="708"/>
        <w:jc w:val="both"/>
        <w:rPr>
          <w:rFonts w:ascii="Times New Roman" w:hAnsi="Times New Roman"/>
          <w:sz w:val="24"/>
          <w:szCs w:val="24"/>
        </w:rPr>
      </w:pPr>
      <w:r w:rsidRPr="00234299">
        <w:rPr>
          <w:rFonts w:ascii="Times New Roman" w:hAnsi="Times New Roman"/>
          <w:sz w:val="24"/>
          <w:szCs w:val="24"/>
        </w:rPr>
        <w:t>13.2. Yöneticiler ve personel, görevlerini yerine getirebilmeleri için gerekli ve yeterli bilgiye zamanında ulaşabilmelidir.</w:t>
      </w:r>
    </w:p>
    <w:p w14:paraId="4C84AD5E" w14:textId="77777777" w:rsidR="006116E0" w:rsidRPr="00234299" w:rsidRDefault="006116E0" w:rsidP="009B22A8">
      <w:pPr>
        <w:pStyle w:val="ListeParagraf"/>
        <w:spacing w:after="0" w:line="360" w:lineRule="auto"/>
        <w:ind w:left="0" w:firstLine="708"/>
        <w:jc w:val="both"/>
        <w:rPr>
          <w:rFonts w:ascii="Times New Roman" w:hAnsi="Times New Roman"/>
          <w:sz w:val="24"/>
          <w:szCs w:val="24"/>
        </w:rPr>
      </w:pPr>
      <w:r w:rsidRPr="00234299">
        <w:rPr>
          <w:rFonts w:ascii="Times New Roman" w:hAnsi="Times New Roman"/>
          <w:sz w:val="24"/>
          <w:szCs w:val="24"/>
        </w:rPr>
        <w:t>13.3. Bilgiler doğru, güvenilir, tam, kullanışlı ve anlaşılabilir olmalıdır.</w:t>
      </w:r>
    </w:p>
    <w:p w14:paraId="18FBC5EB" w14:textId="77777777" w:rsidR="006116E0" w:rsidRPr="00234299" w:rsidRDefault="006116E0" w:rsidP="009B22A8">
      <w:pPr>
        <w:pStyle w:val="ListeParagraf"/>
        <w:spacing w:after="0" w:line="360" w:lineRule="auto"/>
        <w:ind w:left="708"/>
        <w:jc w:val="both"/>
        <w:rPr>
          <w:rFonts w:ascii="Times New Roman" w:hAnsi="Times New Roman"/>
          <w:sz w:val="24"/>
          <w:szCs w:val="24"/>
        </w:rPr>
      </w:pPr>
      <w:r w:rsidRPr="00234299">
        <w:rPr>
          <w:rFonts w:ascii="Times New Roman" w:hAnsi="Times New Roman"/>
          <w:sz w:val="24"/>
          <w:szCs w:val="24"/>
        </w:rPr>
        <w:t>13.4. Yöneticiler ve ilgili personel, performans programı ve bütçenin uygulanması ile kaynak kullanımına ilişkin diğer bilgilere zamanında erişebilmelidir.</w:t>
      </w:r>
    </w:p>
    <w:p w14:paraId="0DE488E3" w14:textId="77777777" w:rsidR="006116E0" w:rsidRPr="00234299" w:rsidRDefault="006116E0" w:rsidP="009B22A8">
      <w:pPr>
        <w:pStyle w:val="ListeParagraf"/>
        <w:spacing w:after="0" w:line="360" w:lineRule="auto"/>
        <w:ind w:left="0" w:firstLine="709"/>
        <w:jc w:val="both"/>
        <w:rPr>
          <w:rFonts w:ascii="Times New Roman" w:hAnsi="Times New Roman"/>
          <w:sz w:val="24"/>
          <w:szCs w:val="24"/>
        </w:rPr>
      </w:pPr>
      <w:r w:rsidRPr="00234299">
        <w:rPr>
          <w:rFonts w:ascii="Times New Roman" w:hAnsi="Times New Roman"/>
          <w:sz w:val="24"/>
          <w:szCs w:val="24"/>
        </w:rPr>
        <w:t>13.5. Yönetim bilgi sistemi, yönetimin ihtiyaç duyduğu gerekli bilgileri ve raporları üretebilecek ve analiz yapma imkânı sunacak şekilde tasarlanmalıdır.</w:t>
      </w:r>
    </w:p>
    <w:p w14:paraId="13642F01" w14:textId="77777777" w:rsidR="006116E0" w:rsidRPr="00234299" w:rsidRDefault="006116E0" w:rsidP="009B22A8">
      <w:pPr>
        <w:pStyle w:val="ListeParagraf"/>
        <w:spacing w:after="0" w:line="360" w:lineRule="auto"/>
        <w:ind w:left="0" w:firstLine="708"/>
        <w:jc w:val="both"/>
        <w:rPr>
          <w:rFonts w:ascii="Times New Roman" w:hAnsi="Times New Roman"/>
          <w:sz w:val="24"/>
          <w:szCs w:val="24"/>
        </w:rPr>
      </w:pPr>
      <w:r w:rsidRPr="00234299">
        <w:rPr>
          <w:rFonts w:ascii="Times New Roman" w:hAnsi="Times New Roman"/>
          <w:sz w:val="24"/>
          <w:szCs w:val="24"/>
        </w:rPr>
        <w:t>13.6. Yöneticiler, idarenin misyon, vizyon ve amaçları çerçevesinde beklentilerini görev ve sorumlulukları kapsamında personele bildirmelidir.</w:t>
      </w:r>
    </w:p>
    <w:p w14:paraId="056BF83B" w14:textId="77777777" w:rsidR="006116E0" w:rsidRDefault="006116E0" w:rsidP="009B22A8">
      <w:pPr>
        <w:pStyle w:val="ListeParagraf"/>
        <w:spacing w:after="0" w:line="360" w:lineRule="auto"/>
        <w:ind w:left="0" w:firstLine="708"/>
        <w:jc w:val="both"/>
        <w:rPr>
          <w:rFonts w:ascii="Times New Roman" w:hAnsi="Times New Roman"/>
          <w:sz w:val="24"/>
          <w:szCs w:val="24"/>
        </w:rPr>
      </w:pPr>
      <w:r w:rsidRPr="00234299">
        <w:rPr>
          <w:rFonts w:ascii="Times New Roman" w:hAnsi="Times New Roman"/>
          <w:sz w:val="24"/>
          <w:szCs w:val="24"/>
        </w:rPr>
        <w:t xml:space="preserve">13.7. İdarenin yatay ve dikey iletişim sistemi personelin değerlendirme, öneri ve sorunlarını iletebilmelerini sağlamalıdır. </w:t>
      </w:r>
    </w:p>
    <w:p w14:paraId="1A1EB21F" w14:textId="77777777" w:rsidR="006116E0" w:rsidRDefault="006116E0" w:rsidP="009B22A8">
      <w:pPr>
        <w:pStyle w:val="ListeParagraf"/>
        <w:spacing w:after="0" w:line="360" w:lineRule="auto"/>
        <w:ind w:left="0" w:firstLine="708"/>
        <w:jc w:val="both"/>
        <w:rPr>
          <w:rFonts w:ascii="Times New Roman" w:hAnsi="Times New Roman"/>
          <w:sz w:val="24"/>
          <w:szCs w:val="24"/>
        </w:rPr>
      </w:pPr>
      <w:r>
        <w:rPr>
          <w:rFonts w:ascii="Times New Roman" w:hAnsi="Times New Roman"/>
          <w:sz w:val="24"/>
          <w:szCs w:val="24"/>
        </w:rPr>
        <w:t>Üniversitemizde Yönetim bilgi sistemi en kısa zamanda kurulacak bu sistem kurulurken kurumun ihtiyaçlarına göz önüne alınarak gereken bilgilere ulaşımı kolay sağlayacak bir sistem kurulacaktır.</w:t>
      </w:r>
    </w:p>
    <w:p w14:paraId="26A41C11" w14:textId="77777777" w:rsidR="006116E0" w:rsidRDefault="006116E0" w:rsidP="009B22A8">
      <w:pPr>
        <w:pStyle w:val="ListeParagraf"/>
        <w:spacing w:after="0" w:line="360" w:lineRule="auto"/>
        <w:ind w:left="0" w:firstLine="708"/>
        <w:jc w:val="both"/>
        <w:rPr>
          <w:rFonts w:ascii="Times New Roman" w:hAnsi="Times New Roman"/>
          <w:sz w:val="24"/>
          <w:szCs w:val="24"/>
        </w:rPr>
      </w:pPr>
    </w:p>
    <w:p w14:paraId="00D572A0" w14:textId="77777777" w:rsidR="006116E0" w:rsidRPr="009B22A8" w:rsidRDefault="006116E0" w:rsidP="009B22A8">
      <w:pPr>
        <w:tabs>
          <w:tab w:val="left" w:pos="567"/>
        </w:tabs>
        <w:spacing w:after="120" w:line="360" w:lineRule="auto"/>
        <w:jc w:val="both"/>
        <w:rPr>
          <w:rFonts w:ascii="Times New Roman" w:hAnsi="Times New Roman"/>
          <w:sz w:val="24"/>
          <w:szCs w:val="24"/>
        </w:rPr>
      </w:pPr>
      <w:r w:rsidRPr="009B22A8">
        <w:rPr>
          <w:rFonts w:ascii="Times New Roman" w:hAnsi="Times New Roman"/>
          <w:b/>
          <w:sz w:val="24"/>
          <w:szCs w:val="24"/>
        </w:rPr>
        <w:t>Standart-14: Raporlama</w:t>
      </w:r>
    </w:p>
    <w:p w14:paraId="179B0B51" w14:textId="77777777" w:rsidR="006116E0" w:rsidRPr="009B22A8" w:rsidRDefault="006116E0" w:rsidP="009B22A8">
      <w:pPr>
        <w:tabs>
          <w:tab w:val="left" w:pos="567"/>
        </w:tabs>
        <w:spacing w:after="120" w:line="360" w:lineRule="auto"/>
        <w:jc w:val="both"/>
        <w:rPr>
          <w:rFonts w:ascii="Times New Roman" w:hAnsi="Times New Roman"/>
          <w:sz w:val="24"/>
          <w:szCs w:val="24"/>
        </w:rPr>
      </w:pPr>
      <w:r w:rsidRPr="009B22A8">
        <w:rPr>
          <w:rFonts w:ascii="Times New Roman" w:hAnsi="Times New Roman"/>
          <w:sz w:val="24"/>
          <w:szCs w:val="24"/>
        </w:rPr>
        <w:t>İdarenin amaç, hedef, gösterge ve faaliyetleri ile sonuçları, saydamlık ve hesap verebilirlik ilkeleri doğrultusunda raporlanmalıdır.</w:t>
      </w:r>
    </w:p>
    <w:p w14:paraId="320DD5D4" w14:textId="77777777" w:rsidR="006116E0" w:rsidRPr="009B22A8" w:rsidRDefault="006116E0" w:rsidP="009B22A8">
      <w:pPr>
        <w:tabs>
          <w:tab w:val="left" w:pos="567"/>
        </w:tabs>
        <w:spacing w:after="120" w:line="360" w:lineRule="auto"/>
        <w:jc w:val="both"/>
        <w:rPr>
          <w:rFonts w:ascii="Times New Roman" w:hAnsi="Times New Roman"/>
          <w:b/>
          <w:sz w:val="24"/>
          <w:szCs w:val="24"/>
        </w:rPr>
      </w:pPr>
      <w:r w:rsidRPr="009B22A8">
        <w:rPr>
          <w:rFonts w:ascii="Times New Roman" w:hAnsi="Times New Roman"/>
          <w:b/>
          <w:sz w:val="24"/>
          <w:szCs w:val="24"/>
        </w:rPr>
        <w:t>Bu standart için gerekli genel şartlar:</w:t>
      </w:r>
    </w:p>
    <w:p w14:paraId="57D0FC38" w14:textId="77777777" w:rsidR="006116E0" w:rsidRPr="009B22A8" w:rsidRDefault="006116E0" w:rsidP="009B22A8">
      <w:pPr>
        <w:tabs>
          <w:tab w:val="left" w:pos="567"/>
        </w:tabs>
        <w:spacing w:after="0" w:line="360" w:lineRule="auto"/>
        <w:ind w:left="567"/>
        <w:jc w:val="both"/>
        <w:rPr>
          <w:rFonts w:ascii="Times New Roman" w:hAnsi="Times New Roman"/>
          <w:sz w:val="24"/>
          <w:szCs w:val="24"/>
        </w:rPr>
      </w:pPr>
      <w:r w:rsidRPr="009B22A8">
        <w:rPr>
          <w:rFonts w:ascii="Times New Roman" w:hAnsi="Times New Roman"/>
          <w:sz w:val="24"/>
          <w:szCs w:val="24"/>
        </w:rPr>
        <w:t>14.1. İdareler, her yıl amaçları, hedefleri, stratejileri, varlıkları, yükümlülükleri ve performans programlarını kamuoyuna açıklamalıdır.</w:t>
      </w:r>
    </w:p>
    <w:p w14:paraId="0768DC82" w14:textId="77777777" w:rsidR="006116E0" w:rsidRPr="009B22A8" w:rsidRDefault="006116E0" w:rsidP="009B22A8">
      <w:pPr>
        <w:tabs>
          <w:tab w:val="left" w:pos="567"/>
        </w:tabs>
        <w:spacing w:after="0" w:line="360" w:lineRule="auto"/>
        <w:ind w:left="567"/>
        <w:jc w:val="both"/>
        <w:rPr>
          <w:rFonts w:ascii="Times New Roman" w:hAnsi="Times New Roman"/>
          <w:sz w:val="24"/>
          <w:szCs w:val="24"/>
        </w:rPr>
      </w:pPr>
      <w:r w:rsidRPr="009B22A8">
        <w:rPr>
          <w:rFonts w:ascii="Times New Roman" w:hAnsi="Times New Roman"/>
          <w:sz w:val="24"/>
          <w:szCs w:val="24"/>
        </w:rPr>
        <w:t>14.2. İdareler, bütçelerinin ilk altı aylık uygulama sonuçları, ikinci altı aya ilişkin beklentiler ve hedefler ile faaliyetlerini kamuoyuna açıklamalıdır.</w:t>
      </w:r>
    </w:p>
    <w:p w14:paraId="5CE00F16" w14:textId="77777777" w:rsidR="006116E0" w:rsidRPr="009B22A8" w:rsidRDefault="006116E0" w:rsidP="009B22A8">
      <w:pPr>
        <w:tabs>
          <w:tab w:val="left" w:pos="567"/>
        </w:tabs>
        <w:spacing w:after="0" w:line="360" w:lineRule="auto"/>
        <w:ind w:left="567"/>
        <w:jc w:val="both"/>
        <w:rPr>
          <w:rFonts w:ascii="Times New Roman" w:hAnsi="Times New Roman"/>
          <w:sz w:val="24"/>
          <w:szCs w:val="24"/>
        </w:rPr>
      </w:pPr>
      <w:r w:rsidRPr="009B22A8">
        <w:rPr>
          <w:rFonts w:ascii="Times New Roman" w:hAnsi="Times New Roman"/>
          <w:sz w:val="24"/>
          <w:szCs w:val="24"/>
        </w:rPr>
        <w:t>14.3. Faaliyet sonuçları ve değerlendirmeler idare faaliyet raporunda gösterilmeli ve duyurulmalıdır.</w:t>
      </w:r>
    </w:p>
    <w:p w14:paraId="1AAFB11C" w14:textId="77777777" w:rsidR="006116E0" w:rsidRDefault="006116E0" w:rsidP="009B22A8">
      <w:pPr>
        <w:tabs>
          <w:tab w:val="left" w:pos="567"/>
        </w:tabs>
        <w:spacing w:after="0" w:line="360" w:lineRule="auto"/>
        <w:ind w:left="567"/>
        <w:jc w:val="both"/>
        <w:rPr>
          <w:rFonts w:ascii="Times New Roman" w:hAnsi="Times New Roman"/>
          <w:sz w:val="24"/>
          <w:szCs w:val="24"/>
        </w:rPr>
      </w:pPr>
      <w:r w:rsidRPr="009B22A8">
        <w:rPr>
          <w:rFonts w:ascii="Times New Roman" w:hAnsi="Times New Roman"/>
          <w:sz w:val="24"/>
          <w:szCs w:val="24"/>
        </w:rPr>
        <w:t>14.4. Faaliyetlerin gözetimi amacıyla idare içinde yatay ve dikey raporlama ağı yazılı olarak belirlenmeli, birim ve personel görevleri ve faaliyetleriyle ilgili hazırlanması gereken raporlar hakkında bilgilendirilmelidir.</w:t>
      </w:r>
    </w:p>
    <w:p w14:paraId="612A4B26" w14:textId="77777777" w:rsidR="006116E0" w:rsidRDefault="006116E0" w:rsidP="009B22A8">
      <w:pPr>
        <w:tabs>
          <w:tab w:val="left" w:pos="567"/>
        </w:tabs>
        <w:spacing w:after="0" w:line="360" w:lineRule="auto"/>
        <w:ind w:left="567"/>
        <w:jc w:val="both"/>
        <w:rPr>
          <w:rFonts w:ascii="Times New Roman" w:hAnsi="Times New Roman"/>
          <w:sz w:val="24"/>
          <w:szCs w:val="24"/>
        </w:rPr>
      </w:pPr>
      <w:r>
        <w:rPr>
          <w:rFonts w:ascii="Times New Roman" w:hAnsi="Times New Roman"/>
          <w:sz w:val="24"/>
          <w:szCs w:val="24"/>
        </w:rPr>
        <w:t xml:space="preserve">Üniversitemizde her yıl birim bazında ve buna dayalı olarak kurum faaliyet raporu hazırlanmakta her yıl ilk altı ayın gerçekleşmesi ve ikinci altı ayın tahminin içeren bir rapor hazırlanarak kamuoyunun bilgisine sunulmaktadır. </w:t>
      </w:r>
    </w:p>
    <w:p w14:paraId="2E91D1B0" w14:textId="77777777" w:rsidR="006116E0" w:rsidRPr="003F73C5" w:rsidRDefault="006116E0" w:rsidP="003F73C5">
      <w:pPr>
        <w:tabs>
          <w:tab w:val="left" w:pos="567"/>
        </w:tabs>
        <w:spacing w:after="120" w:line="360" w:lineRule="auto"/>
        <w:jc w:val="both"/>
        <w:rPr>
          <w:rFonts w:ascii="Times New Roman" w:hAnsi="Times New Roman"/>
          <w:sz w:val="24"/>
          <w:szCs w:val="24"/>
        </w:rPr>
      </w:pPr>
      <w:r w:rsidRPr="003F73C5">
        <w:rPr>
          <w:rFonts w:ascii="Times New Roman" w:hAnsi="Times New Roman"/>
          <w:b/>
          <w:sz w:val="24"/>
          <w:szCs w:val="24"/>
        </w:rPr>
        <w:lastRenderedPageBreak/>
        <w:t>Standart-15: Kayıt ve Dosyalama Sistemi</w:t>
      </w:r>
    </w:p>
    <w:p w14:paraId="2B262175" w14:textId="77777777" w:rsidR="006116E0" w:rsidRPr="003F73C5" w:rsidRDefault="006116E0" w:rsidP="003F73C5">
      <w:pPr>
        <w:tabs>
          <w:tab w:val="left" w:pos="567"/>
        </w:tabs>
        <w:spacing w:after="120" w:line="360" w:lineRule="auto"/>
        <w:jc w:val="both"/>
        <w:rPr>
          <w:rFonts w:ascii="Times New Roman" w:hAnsi="Times New Roman"/>
          <w:sz w:val="24"/>
          <w:szCs w:val="24"/>
        </w:rPr>
      </w:pPr>
      <w:r w:rsidRPr="003F73C5">
        <w:rPr>
          <w:rFonts w:ascii="Times New Roman" w:hAnsi="Times New Roman"/>
          <w:sz w:val="24"/>
          <w:szCs w:val="24"/>
        </w:rPr>
        <w:tab/>
        <w:t>İdareler, gelen ve giden her türlü evrak dâhil iş ve işlemlerin kaydedildiği, sınıflandırıldığı ve dosyalandığı kapsamlı ve güncel bir sisteme sahip olmalıdır.</w:t>
      </w:r>
    </w:p>
    <w:p w14:paraId="70DE5B25" w14:textId="77777777" w:rsidR="006116E0" w:rsidRPr="003F73C5" w:rsidRDefault="006116E0" w:rsidP="003F73C5">
      <w:pPr>
        <w:tabs>
          <w:tab w:val="left" w:pos="567"/>
        </w:tabs>
        <w:spacing w:after="120" w:line="360" w:lineRule="auto"/>
        <w:jc w:val="both"/>
        <w:rPr>
          <w:rFonts w:ascii="Times New Roman" w:hAnsi="Times New Roman"/>
          <w:b/>
          <w:sz w:val="24"/>
          <w:szCs w:val="24"/>
        </w:rPr>
      </w:pPr>
      <w:r w:rsidRPr="003F73C5">
        <w:rPr>
          <w:rFonts w:ascii="Times New Roman" w:hAnsi="Times New Roman"/>
          <w:b/>
          <w:sz w:val="24"/>
          <w:szCs w:val="24"/>
        </w:rPr>
        <w:t>Bu standart için gerekli genel şartlar:</w:t>
      </w:r>
    </w:p>
    <w:p w14:paraId="1D5B8BE3" w14:textId="77777777" w:rsidR="006116E0" w:rsidRPr="003F73C5" w:rsidRDefault="006116E0" w:rsidP="003F73C5">
      <w:pPr>
        <w:tabs>
          <w:tab w:val="left" w:pos="567"/>
        </w:tabs>
        <w:spacing w:after="0" w:line="360" w:lineRule="auto"/>
        <w:ind w:left="708"/>
        <w:jc w:val="both"/>
        <w:rPr>
          <w:rFonts w:ascii="Times New Roman" w:hAnsi="Times New Roman"/>
          <w:sz w:val="24"/>
          <w:szCs w:val="24"/>
        </w:rPr>
      </w:pPr>
      <w:r w:rsidRPr="003F73C5">
        <w:rPr>
          <w:rFonts w:ascii="Times New Roman" w:hAnsi="Times New Roman"/>
          <w:sz w:val="24"/>
          <w:szCs w:val="24"/>
        </w:rPr>
        <w:t>15.1. Kayıt ve dosyalama sistemi, elektronik ortamdakiler dâhil, gelen ve giden evrak ile idare içi haberleşmeyi kapsamalıdır.</w:t>
      </w:r>
    </w:p>
    <w:p w14:paraId="5C12373D" w14:textId="77777777" w:rsidR="006116E0" w:rsidRPr="003F73C5" w:rsidRDefault="006116E0" w:rsidP="003F73C5">
      <w:pPr>
        <w:tabs>
          <w:tab w:val="left" w:pos="567"/>
        </w:tabs>
        <w:spacing w:after="0" w:line="360" w:lineRule="auto"/>
        <w:ind w:left="708"/>
        <w:jc w:val="both"/>
        <w:rPr>
          <w:rFonts w:ascii="Times New Roman" w:hAnsi="Times New Roman"/>
          <w:sz w:val="24"/>
          <w:szCs w:val="24"/>
        </w:rPr>
      </w:pPr>
      <w:r w:rsidRPr="003F73C5">
        <w:rPr>
          <w:rFonts w:ascii="Times New Roman" w:hAnsi="Times New Roman"/>
          <w:sz w:val="24"/>
          <w:szCs w:val="24"/>
        </w:rPr>
        <w:t>15.2. Kayıt ve dosyalama sistemi kapsamlı ve güncel olmalı, yönetici ve personel tarafından ulaşılabilir ve izlenebilir olmalıdır.</w:t>
      </w:r>
    </w:p>
    <w:p w14:paraId="41DE0CB5" w14:textId="77777777" w:rsidR="006116E0" w:rsidRPr="003F73C5" w:rsidRDefault="006116E0" w:rsidP="009C49B7">
      <w:pPr>
        <w:tabs>
          <w:tab w:val="left" w:pos="567"/>
        </w:tabs>
        <w:spacing w:after="0" w:line="360" w:lineRule="auto"/>
        <w:ind w:left="708"/>
        <w:jc w:val="both"/>
        <w:rPr>
          <w:rFonts w:ascii="Times New Roman" w:hAnsi="Times New Roman"/>
          <w:sz w:val="24"/>
          <w:szCs w:val="24"/>
        </w:rPr>
      </w:pPr>
      <w:r w:rsidRPr="003F73C5">
        <w:rPr>
          <w:rFonts w:ascii="Times New Roman" w:hAnsi="Times New Roman"/>
          <w:sz w:val="24"/>
          <w:szCs w:val="24"/>
        </w:rPr>
        <w:t xml:space="preserve">15.3. Kayıt ve dosyalama sistemi, kişisel verilerin güvenliğini ve korunmasını sağlamalıdır. </w:t>
      </w:r>
      <w:r w:rsidRPr="003F73C5">
        <w:rPr>
          <w:rFonts w:ascii="Times New Roman" w:hAnsi="Times New Roman"/>
          <w:sz w:val="24"/>
          <w:szCs w:val="24"/>
        </w:rPr>
        <w:tab/>
      </w:r>
    </w:p>
    <w:p w14:paraId="7E9A44A8" w14:textId="77777777" w:rsidR="006116E0" w:rsidRPr="003F73C5" w:rsidRDefault="006116E0" w:rsidP="003F73C5">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w:t>
      </w:r>
      <w:r w:rsidRPr="003F73C5">
        <w:rPr>
          <w:rFonts w:ascii="Times New Roman" w:hAnsi="Times New Roman"/>
          <w:sz w:val="24"/>
          <w:szCs w:val="24"/>
        </w:rPr>
        <w:t>15.4. Kayıt ve dosyalama sistemi belirlenmiş standartlara uygun olmalıdır.</w:t>
      </w:r>
    </w:p>
    <w:p w14:paraId="7F48D71D" w14:textId="77777777" w:rsidR="006116E0" w:rsidRPr="003F73C5" w:rsidRDefault="006116E0" w:rsidP="003F73C5">
      <w:pPr>
        <w:tabs>
          <w:tab w:val="left" w:pos="567"/>
        </w:tabs>
        <w:spacing w:after="0" w:line="360" w:lineRule="auto"/>
        <w:ind w:left="708"/>
        <w:jc w:val="both"/>
        <w:rPr>
          <w:rFonts w:ascii="Times New Roman" w:hAnsi="Times New Roman"/>
          <w:sz w:val="24"/>
          <w:szCs w:val="24"/>
        </w:rPr>
      </w:pPr>
      <w:r w:rsidRPr="003F73C5">
        <w:rPr>
          <w:rFonts w:ascii="Times New Roman" w:hAnsi="Times New Roman"/>
          <w:sz w:val="24"/>
          <w:szCs w:val="24"/>
        </w:rPr>
        <w:t>15.5. Gelen ve giden evrak zamanında kaydedilmeli, standartlara uygun bir şekilde sınıflandırılmalı ve arşiv sistemine uygun olarak muhafaza edilmelidir.</w:t>
      </w:r>
    </w:p>
    <w:p w14:paraId="28717DEE" w14:textId="77777777" w:rsidR="006116E0" w:rsidRDefault="006116E0" w:rsidP="003F73C5">
      <w:pPr>
        <w:tabs>
          <w:tab w:val="left" w:pos="567"/>
        </w:tabs>
        <w:spacing w:after="0" w:line="360" w:lineRule="auto"/>
        <w:ind w:left="708"/>
        <w:jc w:val="both"/>
        <w:rPr>
          <w:rFonts w:ascii="Times New Roman" w:hAnsi="Times New Roman"/>
          <w:sz w:val="24"/>
          <w:szCs w:val="24"/>
        </w:rPr>
      </w:pPr>
      <w:r w:rsidRPr="003F73C5">
        <w:rPr>
          <w:rFonts w:ascii="Times New Roman" w:hAnsi="Times New Roman"/>
          <w:sz w:val="24"/>
          <w:szCs w:val="24"/>
        </w:rPr>
        <w:t>15.6. İdarenin iş ve işlemlerinin kaydı, sınıflandırılması, korunması ve erişimini de kapsayan, belirlenmiş standartlara uygun arşiv ve dokümantasyon sistemi oluşturulmalıdır.</w:t>
      </w:r>
    </w:p>
    <w:p w14:paraId="24F8D9D2" w14:textId="77777777" w:rsidR="006116E0" w:rsidRDefault="006116E0" w:rsidP="003F73C5">
      <w:pPr>
        <w:tabs>
          <w:tab w:val="left" w:pos="567"/>
        </w:tabs>
        <w:spacing w:after="0" w:line="360" w:lineRule="auto"/>
        <w:ind w:left="708"/>
        <w:jc w:val="both"/>
        <w:rPr>
          <w:rFonts w:ascii="Times New Roman" w:hAnsi="Times New Roman"/>
          <w:sz w:val="24"/>
          <w:szCs w:val="24"/>
        </w:rPr>
      </w:pPr>
      <w:r>
        <w:rPr>
          <w:rFonts w:ascii="Times New Roman" w:hAnsi="Times New Roman"/>
          <w:sz w:val="24"/>
          <w:szCs w:val="24"/>
        </w:rPr>
        <w:t>Yapılacak düzenlemelerle bu standartlara uygun bir arşiv sistemi kurulacaktır.</w:t>
      </w:r>
    </w:p>
    <w:p w14:paraId="79C91644" w14:textId="77777777" w:rsidR="006116E0" w:rsidRDefault="006116E0" w:rsidP="003F73C5">
      <w:pPr>
        <w:tabs>
          <w:tab w:val="left" w:pos="567"/>
        </w:tabs>
        <w:spacing w:after="0" w:line="360" w:lineRule="auto"/>
        <w:ind w:left="708"/>
        <w:jc w:val="both"/>
        <w:rPr>
          <w:rFonts w:ascii="Times New Roman" w:hAnsi="Times New Roman"/>
          <w:sz w:val="24"/>
          <w:szCs w:val="24"/>
        </w:rPr>
      </w:pPr>
    </w:p>
    <w:p w14:paraId="32682BC2" w14:textId="77777777" w:rsidR="006116E0" w:rsidRPr="003F73C5" w:rsidRDefault="006116E0" w:rsidP="003F73C5">
      <w:pPr>
        <w:tabs>
          <w:tab w:val="left" w:pos="567"/>
        </w:tabs>
        <w:spacing w:after="120" w:line="360" w:lineRule="auto"/>
        <w:jc w:val="both"/>
        <w:rPr>
          <w:rFonts w:ascii="Times New Roman" w:hAnsi="Times New Roman"/>
          <w:b/>
          <w:sz w:val="24"/>
          <w:szCs w:val="24"/>
        </w:rPr>
      </w:pPr>
      <w:r w:rsidRPr="003F73C5">
        <w:rPr>
          <w:rFonts w:ascii="Times New Roman" w:hAnsi="Times New Roman"/>
          <w:b/>
          <w:sz w:val="24"/>
          <w:szCs w:val="24"/>
        </w:rPr>
        <w:t>Standart-16: Hata, Usulsüzlük ve Yolsuzlukların Bildirilmesi</w:t>
      </w:r>
    </w:p>
    <w:p w14:paraId="61639175" w14:textId="77777777" w:rsidR="006116E0" w:rsidRPr="003F73C5" w:rsidRDefault="006116E0" w:rsidP="003F73C5">
      <w:pPr>
        <w:tabs>
          <w:tab w:val="left" w:pos="567"/>
        </w:tabs>
        <w:spacing w:after="120" w:line="360" w:lineRule="auto"/>
        <w:jc w:val="both"/>
        <w:rPr>
          <w:rFonts w:ascii="Times New Roman" w:hAnsi="Times New Roman"/>
          <w:sz w:val="24"/>
          <w:szCs w:val="24"/>
        </w:rPr>
      </w:pPr>
      <w:r w:rsidRPr="003F73C5">
        <w:rPr>
          <w:rFonts w:ascii="Times New Roman" w:hAnsi="Times New Roman"/>
          <w:sz w:val="24"/>
          <w:szCs w:val="24"/>
        </w:rPr>
        <w:tab/>
        <w:t>İdareler, hata, usulsüzlük ve yolsuzlukların belirlenen bir düzen içinde bildirilmesini sağlayacak yöntemler oluşturmalıdır.</w:t>
      </w:r>
    </w:p>
    <w:p w14:paraId="43D0297E" w14:textId="77777777" w:rsidR="006116E0" w:rsidRPr="003F73C5" w:rsidRDefault="006116E0" w:rsidP="003F73C5">
      <w:pPr>
        <w:tabs>
          <w:tab w:val="left" w:pos="567"/>
        </w:tabs>
        <w:spacing w:after="120" w:line="360" w:lineRule="auto"/>
        <w:jc w:val="both"/>
        <w:rPr>
          <w:rFonts w:ascii="Times New Roman" w:hAnsi="Times New Roman"/>
          <w:b/>
          <w:sz w:val="24"/>
          <w:szCs w:val="24"/>
        </w:rPr>
      </w:pPr>
      <w:r w:rsidRPr="003F73C5">
        <w:rPr>
          <w:rFonts w:ascii="Times New Roman" w:hAnsi="Times New Roman"/>
          <w:b/>
          <w:sz w:val="24"/>
          <w:szCs w:val="24"/>
        </w:rPr>
        <w:t>Bu standart için gerekli genel şartlar:</w:t>
      </w:r>
    </w:p>
    <w:p w14:paraId="23D4A782" w14:textId="77777777" w:rsidR="006116E0" w:rsidRPr="003F73C5" w:rsidRDefault="006116E0" w:rsidP="003F73C5">
      <w:pPr>
        <w:tabs>
          <w:tab w:val="left" w:pos="567"/>
        </w:tabs>
        <w:spacing w:after="0" w:line="360" w:lineRule="auto"/>
        <w:ind w:left="567"/>
        <w:jc w:val="both"/>
        <w:rPr>
          <w:rFonts w:ascii="Times New Roman" w:hAnsi="Times New Roman"/>
          <w:sz w:val="24"/>
          <w:szCs w:val="24"/>
        </w:rPr>
      </w:pPr>
      <w:r w:rsidRPr="003F73C5">
        <w:rPr>
          <w:rFonts w:ascii="Times New Roman" w:hAnsi="Times New Roman"/>
          <w:sz w:val="24"/>
          <w:szCs w:val="24"/>
        </w:rPr>
        <w:t>4.16.1. Hata, usulsüzlük ve yolsuzlukların bildirim yöntemleri belirlenmeli ve duyurulmalıdır.</w:t>
      </w:r>
    </w:p>
    <w:p w14:paraId="302AECCF" w14:textId="77777777" w:rsidR="006116E0" w:rsidRPr="003F73C5" w:rsidRDefault="006116E0" w:rsidP="003F73C5">
      <w:pPr>
        <w:tabs>
          <w:tab w:val="left" w:pos="567"/>
        </w:tabs>
        <w:spacing w:after="0" w:line="360" w:lineRule="auto"/>
        <w:ind w:left="567"/>
        <w:jc w:val="both"/>
        <w:rPr>
          <w:rFonts w:ascii="Times New Roman" w:hAnsi="Times New Roman"/>
          <w:sz w:val="24"/>
          <w:szCs w:val="24"/>
        </w:rPr>
      </w:pPr>
      <w:r w:rsidRPr="003F73C5">
        <w:rPr>
          <w:rFonts w:ascii="Times New Roman" w:hAnsi="Times New Roman"/>
          <w:sz w:val="24"/>
          <w:szCs w:val="24"/>
        </w:rPr>
        <w:t>16.2. Yöneticiler, bildirilen hata, usulsüzlük ve yolsuzluklar hakkında yeterli incelemeyi yapmalıdır.</w:t>
      </w:r>
    </w:p>
    <w:p w14:paraId="79CB9F15" w14:textId="77777777" w:rsidR="006116E0" w:rsidRDefault="006116E0" w:rsidP="00B42867">
      <w:pPr>
        <w:tabs>
          <w:tab w:val="left" w:pos="567"/>
        </w:tabs>
        <w:spacing w:after="0" w:line="360" w:lineRule="auto"/>
        <w:ind w:left="567"/>
        <w:jc w:val="both"/>
        <w:rPr>
          <w:rFonts w:ascii="Times New Roman" w:hAnsi="Times New Roman"/>
          <w:sz w:val="24"/>
          <w:szCs w:val="24"/>
        </w:rPr>
      </w:pPr>
      <w:r w:rsidRPr="003F73C5">
        <w:rPr>
          <w:rFonts w:ascii="Times New Roman" w:hAnsi="Times New Roman"/>
          <w:sz w:val="24"/>
          <w:szCs w:val="24"/>
        </w:rPr>
        <w:t>16.3. Hata, usulsüzlük ve yolsuzlukları bildiren personele haksız ve ayırımcı bir muamele yapılmamalıdır.</w:t>
      </w:r>
    </w:p>
    <w:p w14:paraId="13A2D953" w14:textId="77777777" w:rsidR="006116E0" w:rsidRDefault="006116E0" w:rsidP="003F73C5">
      <w:pPr>
        <w:tabs>
          <w:tab w:val="left" w:pos="567"/>
        </w:tabs>
        <w:spacing w:after="0" w:line="360" w:lineRule="auto"/>
        <w:ind w:left="567"/>
        <w:jc w:val="both"/>
        <w:rPr>
          <w:rFonts w:ascii="Times New Roman" w:hAnsi="Times New Roman"/>
          <w:sz w:val="24"/>
          <w:szCs w:val="24"/>
        </w:rPr>
      </w:pPr>
    </w:p>
    <w:p w14:paraId="6977FFD2" w14:textId="77777777" w:rsidR="006116E0" w:rsidRPr="00893FA5" w:rsidRDefault="006116E0" w:rsidP="00893FA5">
      <w:pPr>
        <w:tabs>
          <w:tab w:val="left" w:pos="567"/>
        </w:tabs>
        <w:spacing w:after="120" w:line="360" w:lineRule="auto"/>
        <w:jc w:val="both"/>
        <w:rPr>
          <w:rFonts w:ascii="Times New Roman" w:hAnsi="Times New Roman"/>
          <w:b/>
          <w:sz w:val="24"/>
          <w:szCs w:val="24"/>
        </w:rPr>
      </w:pPr>
      <w:r w:rsidRPr="00893FA5">
        <w:rPr>
          <w:rFonts w:ascii="Times New Roman" w:hAnsi="Times New Roman"/>
          <w:b/>
          <w:sz w:val="24"/>
          <w:szCs w:val="24"/>
        </w:rPr>
        <w:t>E. İZLEME STANDARTLARI</w:t>
      </w:r>
    </w:p>
    <w:p w14:paraId="3B9DFDBF" w14:textId="77777777" w:rsidR="006116E0" w:rsidRPr="00893FA5" w:rsidRDefault="006116E0" w:rsidP="00893FA5">
      <w:pPr>
        <w:tabs>
          <w:tab w:val="left" w:pos="567"/>
        </w:tabs>
        <w:spacing w:after="120" w:line="360" w:lineRule="auto"/>
        <w:jc w:val="both"/>
        <w:rPr>
          <w:rFonts w:ascii="Times New Roman" w:hAnsi="Times New Roman"/>
          <w:b/>
          <w:sz w:val="24"/>
          <w:szCs w:val="24"/>
        </w:rPr>
      </w:pPr>
      <w:r w:rsidRPr="00893FA5">
        <w:rPr>
          <w:rFonts w:ascii="Times New Roman" w:hAnsi="Times New Roman"/>
          <w:b/>
          <w:sz w:val="24"/>
          <w:szCs w:val="24"/>
        </w:rPr>
        <w:t>Standart-17: İç Kontrolün Değerlendirilmesi</w:t>
      </w:r>
    </w:p>
    <w:p w14:paraId="371C55CA" w14:textId="77777777" w:rsidR="006116E0" w:rsidRPr="00893FA5" w:rsidRDefault="006116E0" w:rsidP="00893FA5">
      <w:pPr>
        <w:tabs>
          <w:tab w:val="left" w:pos="567"/>
        </w:tabs>
        <w:spacing w:after="120" w:line="360" w:lineRule="auto"/>
        <w:jc w:val="both"/>
        <w:rPr>
          <w:rFonts w:ascii="Times New Roman" w:hAnsi="Times New Roman"/>
          <w:sz w:val="24"/>
          <w:szCs w:val="24"/>
        </w:rPr>
      </w:pPr>
      <w:r w:rsidRPr="00893FA5">
        <w:rPr>
          <w:rFonts w:ascii="Times New Roman" w:hAnsi="Times New Roman"/>
          <w:sz w:val="24"/>
          <w:szCs w:val="24"/>
        </w:rPr>
        <w:lastRenderedPageBreak/>
        <w:t>İdareler iç kontrol sistemini yılda en az bir kez değerlendirmelidir.</w:t>
      </w:r>
    </w:p>
    <w:p w14:paraId="5513F236" w14:textId="77777777" w:rsidR="006116E0" w:rsidRPr="00893FA5" w:rsidRDefault="006116E0" w:rsidP="00893FA5">
      <w:pPr>
        <w:tabs>
          <w:tab w:val="left" w:pos="567"/>
        </w:tabs>
        <w:spacing w:after="120" w:line="360" w:lineRule="auto"/>
        <w:jc w:val="both"/>
        <w:rPr>
          <w:rFonts w:ascii="Times New Roman" w:hAnsi="Times New Roman"/>
          <w:b/>
          <w:sz w:val="24"/>
          <w:szCs w:val="24"/>
        </w:rPr>
      </w:pPr>
      <w:r w:rsidRPr="00893FA5">
        <w:rPr>
          <w:rFonts w:ascii="Times New Roman" w:hAnsi="Times New Roman"/>
          <w:b/>
          <w:sz w:val="24"/>
          <w:szCs w:val="24"/>
        </w:rPr>
        <w:t>Bu standart için gerekli genel şartlar:</w:t>
      </w:r>
    </w:p>
    <w:p w14:paraId="793FD48F" w14:textId="77777777" w:rsidR="006116E0" w:rsidRPr="00893FA5" w:rsidRDefault="006116E0" w:rsidP="00893FA5">
      <w:pPr>
        <w:tabs>
          <w:tab w:val="left" w:pos="567"/>
        </w:tabs>
        <w:spacing w:after="0" w:line="360" w:lineRule="auto"/>
        <w:ind w:left="567"/>
        <w:jc w:val="both"/>
        <w:rPr>
          <w:rFonts w:ascii="Times New Roman" w:hAnsi="Times New Roman"/>
          <w:sz w:val="24"/>
          <w:szCs w:val="24"/>
        </w:rPr>
      </w:pPr>
      <w:r w:rsidRPr="00893FA5">
        <w:rPr>
          <w:rFonts w:ascii="Times New Roman" w:hAnsi="Times New Roman"/>
          <w:sz w:val="24"/>
          <w:szCs w:val="24"/>
        </w:rPr>
        <w:t>17.1. İç kontrol sistemi, sürekli izleme veya özel bir değerlendirme yapma veya bu iki yöntem birlikte kullanılarak değerlendirilmelidir.</w:t>
      </w:r>
    </w:p>
    <w:p w14:paraId="20CA7513" w14:textId="77777777" w:rsidR="006116E0" w:rsidRPr="00893FA5" w:rsidRDefault="006116E0" w:rsidP="00893FA5">
      <w:pPr>
        <w:tabs>
          <w:tab w:val="left" w:pos="567"/>
        </w:tabs>
        <w:spacing w:after="0" w:line="360" w:lineRule="auto"/>
        <w:ind w:left="567"/>
        <w:jc w:val="both"/>
        <w:rPr>
          <w:rFonts w:ascii="Times New Roman" w:hAnsi="Times New Roman"/>
          <w:sz w:val="24"/>
          <w:szCs w:val="24"/>
        </w:rPr>
      </w:pPr>
      <w:r w:rsidRPr="00893FA5">
        <w:rPr>
          <w:rFonts w:ascii="Times New Roman" w:hAnsi="Times New Roman"/>
          <w:sz w:val="24"/>
          <w:szCs w:val="24"/>
        </w:rPr>
        <w:t xml:space="preserve">17.2. İç kontrolün eksik yönleri ile uygun olmayan kontrol yöntemlerinin belirlenmesi, bildirilmesi ve gerekli önlemlerin alınması konusunda süreç ve yöntem belirlenmelidir. </w:t>
      </w:r>
    </w:p>
    <w:p w14:paraId="11FA2EF3" w14:textId="77777777" w:rsidR="006116E0" w:rsidRPr="00893FA5" w:rsidRDefault="006116E0" w:rsidP="00893FA5">
      <w:pPr>
        <w:tabs>
          <w:tab w:val="left" w:pos="567"/>
        </w:tabs>
        <w:spacing w:after="0" w:line="360" w:lineRule="auto"/>
        <w:jc w:val="both"/>
        <w:rPr>
          <w:rFonts w:ascii="Times New Roman" w:hAnsi="Times New Roman"/>
          <w:sz w:val="24"/>
          <w:szCs w:val="24"/>
        </w:rPr>
      </w:pPr>
      <w:r w:rsidRPr="00893FA5">
        <w:rPr>
          <w:rFonts w:ascii="Times New Roman" w:hAnsi="Times New Roman"/>
          <w:sz w:val="24"/>
          <w:szCs w:val="24"/>
        </w:rPr>
        <w:tab/>
        <w:t>17.3. İç kontrolün değerlendirilmesine idarenin birimlerinin katılımı sağlanmalıdır.</w:t>
      </w:r>
    </w:p>
    <w:p w14:paraId="45E7D9F9" w14:textId="77777777" w:rsidR="006116E0" w:rsidRPr="00893FA5" w:rsidRDefault="006116E0" w:rsidP="00893FA5">
      <w:pPr>
        <w:tabs>
          <w:tab w:val="left" w:pos="567"/>
        </w:tabs>
        <w:spacing w:after="0" w:line="360" w:lineRule="auto"/>
        <w:ind w:left="567"/>
        <w:jc w:val="both"/>
        <w:rPr>
          <w:rFonts w:ascii="Times New Roman" w:hAnsi="Times New Roman"/>
          <w:sz w:val="24"/>
          <w:szCs w:val="24"/>
        </w:rPr>
      </w:pPr>
      <w:r w:rsidRPr="00893FA5">
        <w:rPr>
          <w:rFonts w:ascii="Times New Roman" w:hAnsi="Times New Roman"/>
          <w:sz w:val="24"/>
          <w:szCs w:val="24"/>
        </w:rPr>
        <w:t>17.4. İç kontrolün değerlendirilmesinde, yöneticilerin görüşleri, kişi ve/veya idarelerin talep ve şikâyetleri ile iç ve dış denetim sonucunda düzenlenen raporlar dikkate alınmalıdır.</w:t>
      </w:r>
    </w:p>
    <w:p w14:paraId="6AA1FA0C" w14:textId="77777777" w:rsidR="006116E0" w:rsidRDefault="006116E0" w:rsidP="00893FA5">
      <w:pPr>
        <w:tabs>
          <w:tab w:val="left" w:pos="567"/>
        </w:tabs>
        <w:spacing w:after="0" w:line="360" w:lineRule="auto"/>
        <w:ind w:left="567"/>
        <w:jc w:val="both"/>
        <w:rPr>
          <w:rFonts w:ascii="Times New Roman" w:hAnsi="Times New Roman"/>
          <w:sz w:val="24"/>
          <w:szCs w:val="24"/>
        </w:rPr>
      </w:pPr>
      <w:r w:rsidRPr="00893FA5">
        <w:rPr>
          <w:rFonts w:ascii="Times New Roman" w:hAnsi="Times New Roman"/>
          <w:sz w:val="24"/>
          <w:szCs w:val="24"/>
        </w:rPr>
        <w:t>17.5. İç kontrolün değerlendirilmesi sonucunda alınması gereken önlemler belirlenmeli ve bir eylem planı çerçevesinde uygulanmalıdır.</w:t>
      </w:r>
    </w:p>
    <w:p w14:paraId="6302A155" w14:textId="77777777" w:rsidR="006116E0" w:rsidRPr="00893FA5" w:rsidRDefault="006116E0" w:rsidP="00893FA5">
      <w:pPr>
        <w:tabs>
          <w:tab w:val="left" w:pos="567"/>
        </w:tabs>
        <w:spacing w:after="0" w:line="360" w:lineRule="auto"/>
        <w:ind w:left="567"/>
        <w:jc w:val="both"/>
        <w:rPr>
          <w:rFonts w:ascii="Times New Roman" w:hAnsi="Times New Roman"/>
          <w:sz w:val="24"/>
          <w:szCs w:val="24"/>
        </w:rPr>
      </w:pPr>
      <w:r>
        <w:rPr>
          <w:rFonts w:ascii="Times New Roman" w:hAnsi="Times New Roman"/>
          <w:sz w:val="24"/>
          <w:szCs w:val="24"/>
        </w:rPr>
        <w:t>İç kontrol sistemi sürekli dinamik bir süreç olarak ele alınacak kendini yenileyen ve sürekli gelişen bir sistem kurulacaktır.</w:t>
      </w:r>
    </w:p>
    <w:p w14:paraId="76F42732" w14:textId="77777777" w:rsidR="006116E0" w:rsidRPr="003F73C5" w:rsidRDefault="006116E0" w:rsidP="003F73C5">
      <w:pPr>
        <w:tabs>
          <w:tab w:val="left" w:pos="567"/>
        </w:tabs>
        <w:spacing w:after="0" w:line="360" w:lineRule="auto"/>
        <w:ind w:left="567"/>
        <w:jc w:val="both"/>
        <w:rPr>
          <w:rFonts w:ascii="Times New Roman" w:hAnsi="Times New Roman"/>
          <w:sz w:val="24"/>
          <w:szCs w:val="24"/>
        </w:rPr>
      </w:pPr>
    </w:p>
    <w:p w14:paraId="0F90A9E5" w14:textId="77777777" w:rsidR="006116E0" w:rsidRPr="00585987" w:rsidRDefault="006116E0" w:rsidP="00585987">
      <w:pPr>
        <w:tabs>
          <w:tab w:val="left" w:pos="567"/>
        </w:tabs>
        <w:spacing w:after="120" w:line="360" w:lineRule="auto"/>
        <w:jc w:val="both"/>
        <w:rPr>
          <w:rFonts w:ascii="Times New Roman" w:hAnsi="Times New Roman"/>
          <w:b/>
          <w:sz w:val="24"/>
          <w:szCs w:val="24"/>
        </w:rPr>
      </w:pPr>
      <w:r w:rsidRPr="00585987">
        <w:rPr>
          <w:rFonts w:ascii="Times New Roman" w:hAnsi="Times New Roman"/>
          <w:b/>
          <w:sz w:val="24"/>
          <w:szCs w:val="24"/>
        </w:rPr>
        <w:t>Standart-18: İç Denetim</w:t>
      </w:r>
    </w:p>
    <w:p w14:paraId="3BD26C11" w14:textId="77777777" w:rsidR="006116E0" w:rsidRPr="00585987" w:rsidRDefault="006116E0" w:rsidP="00585987">
      <w:pPr>
        <w:tabs>
          <w:tab w:val="left" w:pos="567"/>
        </w:tabs>
        <w:spacing w:after="120" w:line="360" w:lineRule="auto"/>
        <w:jc w:val="both"/>
        <w:rPr>
          <w:rFonts w:ascii="Times New Roman" w:hAnsi="Times New Roman"/>
          <w:sz w:val="24"/>
          <w:szCs w:val="24"/>
        </w:rPr>
      </w:pPr>
      <w:r w:rsidRPr="00585987">
        <w:rPr>
          <w:rFonts w:ascii="Times New Roman" w:hAnsi="Times New Roman"/>
          <w:sz w:val="24"/>
          <w:szCs w:val="24"/>
        </w:rPr>
        <w:t xml:space="preserve">İdareler fonksiyonel olarak bağımsız bir iç denetim faaliyetini sağlamalıdır. </w:t>
      </w:r>
    </w:p>
    <w:p w14:paraId="128892A8" w14:textId="77777777" w:rsidR="006116E0" w:rsidRPr="00585987" w:rsidRDefault="006116E0" w:rsidP="00585987">
      <w:pPr>
        <w:tabs>
          <w:tab w:val="left" w:pos="567"/>
        </w:tabs>
        <w:spacing w:after="120" w:line="360" w:lineRule="auto"/>
        <w:jc w:val="both"/>
        <w:rPr>
          <w:rFonts w:ascii="Times New Roman" w:hAnsi="Times New Roman"/>
          <w:b/>
          <w:sz w:val="24"/>
          <w:szCs w:val="24"/>
        </w:rPr>
      </w:pPr>
      <w:r w:rsidRPr="00585987">
        <w:rPr>
          <w:rFonts w:ascii="Times New Roman" w:hAnsi="Times New Roman"/>
          <w:b/>
          <w:sz w:val="24"/>
          <w:szCs w:val="24"/>
        </w:rPr>
        <w:t>Bu standart için gerekli genel şartlar:</w:t>
      </w:r>
    </w:p>
    <w:p w14:paraId="1C6EFFA4" w14:textId="77777777" w:rsidR="006116E0" w:rsidRPr="00585987" w:rsidRDefault="006116E0" w:rsidP="00585987">
      <w:pPr>
        <w:tabs>
          <w:tab w:val="left" w:pos="567"/>
        </w:tabs>
        <w:spacing w:after="120" w:line="360" w:lineRule="auto"/>
        <w:ind w:left="708"/>
        <w:jc w:val="both"/>
        <w:rPr>
          <w:rFonts w:ascii="Times New Roman" w:hAnsi="Times New Roman"/>
          <w:sz w:val="24"/>
          <w:szCs w:val="24"/>
        </w:rPr>
      </w:pPr>
      <w:r w:rsidRPr="00585987">
        <w:rPr>
          <w:rFonts w:ascii="Times New Roman" w:hAnsi="Times New Roman"/>
          <w:sz w:val="24"/>
          <w:szCs w:val="24"/>
        </w:rPr>
        <w:t>18.1. İç denetim faaliyeti İç Denetim Koordinasyon Kurulu tarafından belirlenen standartlara uygun bir şekilde yürütülmelidir.</w:t>
      </w:r>
    </w:p>
    <w:p w14:paraId="6951EA6D" w14:textId="77777777" w:rsidR="006116E0" w:rsidRDefault="006116E0" w:rsidP="00585987">
      <w:pPr>
        <w:tabs>
          <w:tab w:val="left" w:pos="567"/>
        </w:tabs>
        <w:spacing w:after="120" w:line="360" w:lineRule="auto"/>
        <w:ind w:left="708"/>
        <w:jc w:val="both"/>
        <w:rPr>
          <w:rFonts w:ascii="Times New Roman" w:hAnsi="Times New Roman"/>
          <w:sz w:val="24"/>
          <w:szCs w:val="24"/>
        </w:rPr>
      </w:pPr>
      <w:r w:rsidRPr="00585987">
        <w:rPr>
          <w:rFonts w:ascii="Times New Roman" w:hAnsi="Times New Roman"/>
          <w:sz w:val="24"/>
          <w:szCs w:val="24"/>
        </w:rPr>
        <w:t>18.2. İç denetim sonucunda idare tarafından alınması gerekli görülen önlemleri içeren eylem planı hazırlanmalı, uygulanmalı ve izlenmelidir.</w:t>
      </w:r>
    </w:p>
    <w:p w14:paraId="069B4C1D" w14:textId="77777777" w:rsidR="006116E0" w:rsidRDefault="006116E0" w:rsidP="00585987">
      <w:pPr>
        <w:tabs>
          <w:tab w:val="left" w:pos="567"/>
        </w:tabs>
        <w:spacing w:after="120" w:line="360" w:lineRule="auto"/>
        <w:ind w:left="708"/>
        <w:jc w:val="both"/>
        <w:rPr>
          <w:rFonts w:ascii="Times New Roman" w:hAnsi="Times New Roman"/>
          <w:sz w:val="24"/>
          <w:szCs w:val="24"/>
        </w:rPr>
      </w:pPr>
      <w:r>
        <w:rPr>
          <w:rFonts w:ascii="Times New Roman" w:hAnsi="Times New Roman"/>
          <w:sz w:val="24"/>
          <w:szCs w:val="24"/>
        </w:rPr>
        <w:t>Üniversitemizde kısa sürede bir iç denetim birimi kurulacak ve birimin aktif olarak çalışması sağlanacaktır.</w:t>
      </w:r>
    </w:p>
    <w:p w14:paraId="0EC3B953" w14:textId="77777777" w:rsidR="006116E0" w:rsidRPr="00AD25E0" w:rsidRDefault="006116E0" w:rsidP="00585987">
      <w:pPr>
        <w:tabs>
          <w:tab w:val="left" w:pos="567"/>
        </w:tabs>
        <w:spacing w:after="120" w:line="360" w:lineRule="auto"/>
        <w:ind w:left="708"/>
        <w:jc w:val="both"/>
        <w:rPr>
          <w:rFonts w:ascii="Times New Roman" w:hAnsi="Times New Roman"/>
          <w:b/>
          <w:sz w:val="24"/>
          <w:szCs w:val="24"/>
        </w:rPr>
      </w:pPr>
      <w:r w:rsidRPr="00AD25E0">
        <w:rPr>
          <w:rFonts w:ascii="Times New Roman" w:hAnsi="Times New Roman"/>
          <w:b/>
          <w:sz w:val="24"/>
          <w:szCs w:val="24"/>
        </w:rPr>
        <w:t>7-SONUÇ</w:t>
      </w:r>
    </w:p>
    <w:p w14:paraId="05A94EE4" w14:textId="77777777" w:rsidR="006116E0" w:rsidRPr="00AD25E0" w:rsidRDefault="006116E0" w:rsidP="00AD25E0">
      <w:pPr>
        <w:autoSpaceDE w:val="0"/>
        <w:autoSpaceDN w:val="0"/>
        <w:adjustRightInd w:val="0"/>
        <w:spacing w:line="360" w:lineRule="auto"/>
        <w:ind w:firstLine="700"/>
        <w:jc w:val="both"/>
        <w:rPr>
          <w:rFonts w:ascii="Times New Roman" w:hAnsi="Times New Roman"/>
        </w:rPr>
      </w:pPr>
      <w:r w:rsidRPr="00AD25E0">
        <w:rPr>
          <w:rFonts w:ascii="Times New Roman" w:hAnsi="Times New Roman"/>
        </w:rPr>
        <w:t xml:space="preserve">Söz konusu yasal düzenlemeler gereğince, “Kamu İç Kontrol Standartları”na uyum çalışmaları; Üniversitemiz </w:t>
      </w:r>
      <w:r>
        <w:rPr>
          <w:rFonts w:ascii="Times New Roman" w:hAnsi="Times New Roman"/>
        </w:rPr>
        <w:t>İç Kontrol İzleme ve Yönlendirme</w:t>
      </w:r>
      <w:r w:rsidRPr="00AD25E0">
        <w:rPr>
          <w:rFonts w:ascii="Times New Roman" w:hAnsi="Times New Roman"/>
        </w:rPr>
        <w:t xml:space="preserve"> Kurulu’nun sorumluluğunda, Üniv</w:t>
      </w:r>
      <w:r>
        <w:rPr>
          <w:rFonts w:ascii="Times New Roman" w:hAnsi="Times New Roman"/>
        </w:rPr>
        <w:t>ersitemiz Akademik Birimleri ile İdari Birimlerinin ortak sorumluluğunda yürütülecektir</w:t>
      </w:r>
      <w:r w:rsidRPr="00AD25E0">
        <w:rPr>
          <w:rFonts w:ascii="Times New Roman" w:hAnsi="Times New Roman"/>
        </w:rPr>
        <w:t>. Üniversitemiz Strateji Geliştirme Daire Başkanlığı</w:t>
      </w:r>
      <w:r>
        <w:rPr>
          <w:rFonts w:ascii="Times New Roman" w:hAnsi="Times New Roman"/>
        </w:rPr>
        <w:t xml:space="preserve"> ise çalışmaların</w:t>
      </w:r>
      <w:r w:rsidRPr="00AD25E0">
        <w:rPr>
          <w:rFonts w:ascii="Times New Roman" w:hAnsi="Times New Roman"/>
        </w:rPr>
        <w:t xml:space="preserve"> koordinasyonunu ve destek hizmetini yürütecektir. </w:t>
      </w:r>
    </w:p>
    <w:p w14:paraId="4B443AF9" w14:textId="77777777" w:rsidR="006116E0" w:rsidRPr="00AD25E0" w:rsidRDefault="006116E0" w:rsidP="00AD25E0">
      <w:pPr>
        <w:autoSpaceDE w:val="0"/>
        <w:autoSpaceDN w:val="0"/>
        <w:adjustRightInd w:val="0"/>
        <w:spacing w:after="120" w:line="360" w:lineRule="auto"/>
        <w:ind w:firstLine="700"/>
        <w:jc w:val="both"/>
        <w:rPr>
          <w:rFonts w:ascii="Times New Roman" w:hAnsi="Times New Roman"/>
        </w:rPr>
      </w:pPr>
      <w:r w:rsidRPr="00AD25E0">
        <w:rPr>
          <w:rFonts w:ascii="Times New Roman" w:hAnsi="Times New Roman"/>
        </w:rPr>
        <w:lastRenderedPageBreak/>
        <w:t>18 standardın Üniversitemizde oluşturulması için görev alacak tü</w:t>
      </w:r>
      <w:r>
        <w:rPr>
          <w:rFonts w:ascii="Times New Roman" w:hAnsi="Times New Roman"/>
        </w:rPr>
        <w:t>m akademik ve idari personelin yoğun çalışmasıyla oluşturulmaya çalışılacak iç kontrol sistemi üniversitemizin maddi ve maddi olmayan tüm kaynaklarının daha etkin verimli ve ekonomik olarak kullanılmasını sağlayarak kurumumuzun gelişiminde etkin bir rol oynayacaklardır.</w:t>
      </w:r>
    </w:p>
    <w:p w14:paraId="13973A80" w14:textId="77777777" w:rsidR="006116E0" w:rsidRPr="00456866" w:rsidRDefault="006116E0" w:rsidP="00456866">
      <w:pPr>
        <w:tabs>
          <w:tab w:val="left" w:pos="567"/>
        </w:tabs>
        <w:spacing w:after="120" w:line="360" w:lineRule="auto"/>
        <w:jc w:val="both"/>
        <w:rPr>
          <w:rFonts w:ascii="Times New Roman" w:hAnsi="Times New Roman"/>
          <w:sz w:val="24"/>
          <w:szCs w:val="24"/>
        </w:rPr>
      </w:pPr>
    </w:p>
    <w:p w14:paraId="2BAC0463" w14:textId="77777777" w:rsidR="006116E0" w:rsidRPr="00731E04" w:rsidRDefault="006116E0" w:rsidP="00731E04">
      <w:pPr>
        <w:tabs>
          <w:tab w:val="left" w:pos="567"/>
        </w:tabs>
        <w:spacing w:line="360" w:lineRule="auto"/>
        <w:ind w:left="567"/>
        <w:jc w:val="both"/>
        <w:rPr>
          <w:rFonts w:ascii="Times New Roman" w:hAnsi="Times New Roman"/>
        </w:rPr>
      </w:pPr>
    </w:p>
    <w:p w14:paraId="0131132D" w14:textId="77777777" w:rsidR="006116E0" w:rsidRDefault="006116E0" w:rsidP="00340F7E">
      <w:pPr>
        <w:tabs>
          <w:tab w:val="left" w:pos="567"/>
        </w:tabs>
        <w:spacing w:line="360" w:lineRule="auto"/>
        <w:ind w:left="567"/>
        <w:jc w:val="both"/>
        <w:rPr>
          <w:rFonts w:ascii="Times New Roman" w:hAnsi="Times New Roman"/>
        </w:rPr>
      </w:pPr>
    </w:p>
    <w:p w14:paraId="52B94438" w14:textId="77777777" w:rsidR="006116E0" w:rsidRPr="00340F7E" w:rsidRDefault="006116E0" w:rsidP="00340F7E">
      <w:pPr>
        <w:tabs>
          <w:tab w:val="left" w:pos="567"/>
        </w:tabs>
        <w:spacing w:line="360" w:lineRule="auto"/>
        <w:ind w:left="567"/>
        <w:jc w:val="both"/>
        <w:rPr>
          <w:rFonts w:ascii="Times New Roman" w:hAnsi="Times New Roman"/>
        </w:rPr>
      </w:pPr>
    </w:p>
    <w:p w14:paraId="287AEBE4" w14:textId="77777777" w:rsidR="006116E0" w:rsidRPr="00854B3D" w:rsidRDefault="006116E0" w:rsidP="0085355C">
      <w:pPr>
        <w:autoSpaceDE w:val="0"/>
        <w:autoSpaceDN w:val="0"/>
        <w:adjustRightInd w:val="0"/>
        <w:spacing w:after="120" w:line="360" w:lineRule="auto"/>
        <w:ind w:firstLine="708"/>
        <w:jc w:val="both"/>
        <w:rPr>
          <w:rFonts w:ascii="Times New Roman" w:hAnsi="Times New Roman"/>
        </w:rPr>
      </w:pPr>
    </w:p>
    <w:p w14:paraId="0EB85D14" w14:textId="77777777" w:rsidR="006116E0" w:rsidRPr="00A27C6A" w:rsidRDefault="006116E0" w:rsidP="00A27C6A">
      <w:pPr>
        <w:jc w:val="both"/>
        <w:rPr>
          <w:rFonts w:ascii="Times New Roman" w:hAnsi="Times New Roman"/>
        </w:rPr>
      </w:pPr>
    </w:p>
    <w:sectPr w:rsidR="006116E0" w:rsidRPr="00A27C6A" w:rsidSect="00AA3A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21CD" w14:textId="77777777" w:rsidR="00981D98" w:rsidRDefault="00981D98" w:rsidP="007F2F85">
      <w:pPr>
        <w:spacing w:after="0" w:line="240" w:lineRule="auto"/>
      </w:pPr>
      <w:r>
        <w:separator/>
      </w:r>
    </w:p>
  </w:endnote>
  <w:endnote w:type="continuationSeparator" w:id="0">
    <w:p w14:paraId="16658AD9" w14:textId="77777777" w:rsidR="00981D98" w:rsidRDefault="00981D98" w:rsidP="007F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FA62" w14:textId="77777777" w:rsidR="00981D98" w:rsidRDefault="00981D98" w:rsidP="007F2F85">
      <w:pPr>
        <w:spacing w:after="0" w:line="240" w:lineRule="auto"/>
      </w:pPr>
      <w:r>
        <w:separator/>
      </w:r>
    </w:p>
  </w:footnote>
  <w:footnote w:type="continuationSeparator" w:id="0">
    <w:p w14:paraId="4D1A555B" w14:textId="77777777" w:rsidR="00981D98" w:rsidRDefault="00981D98" w:rsidP="007F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4825" w14:textId="77777777" w:rsidR="006116E0" w:rsidRDefault="006116E0">
    <w:pPr>
      <w:pStyle w:val="stBilgi"/>
      <w:pBdr>
        <w:bottom w:val="thickThinSmallGap" w:sz="24" w:space="1" w:color="622423"/>
      </w:pBdr>
      <w:jc w:val="center"/>
      <w:rPr>
        <w:rFonts w:ascii="Cambria" w:hAnsi="Cambria"/>
        <w:sz w:val="32"/>
        <w:szCs w:val="32"/>
      </w:rPr>
    </w:pPr>
    <w:r w:rsidRPr="009B3022">
      <w:rPr>
        <w:rFonts w:ascii="Cambria" w:hAnsi="Cambria"/>
        <w:sz w:val="28"/>
        <w:szCs w:val="28"/>
      </w:rPr>
      <w:t>ATATÜRK ÜNİVERSİTESİ İÇ KONTROL STANDARTLARI EYLEM PLANI</w:t>
    </w:r>
  </w:p>
  <w:p w14:paraId="74C49AC4" w14:textId="77777777" w:rsidR="006116E0" w:rsidRDefault="006116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pt;height:9pt" o:bullet="t">
        <v:imagedata r:id="rId1" o:title=""/>
      </v:shape>
    </w:pict>
  </w:numPicBullet>
  <w:numPicBullet w:numPicBulletId="1">
    <w:pict>
      <v:shape id="_x0000_i1076" type="#_x0000_t75" style="width:11.25pt;height:11.25pt" o:bullet="t">
        <v:imagedata r:id="rId2" o:title=""/>
      </v:shape>
    </w:pict>
  </w:numPicBullet>
  <w:abstractNum w:abstractNumId="0" w15:restartNumberingAfterBreak="0">
    <w:nsid w:val="00740B6D"/>
    <w:multiLevelType w:val="hybridMultilevel"/>
    <w:tmpl w:val="FFFFFFFF"/>
    <w:lvl w:ilvl="0" w:tplc="041F0017">
      <w:start w:val="1"/>
      <w:numFmt w:val="lowerLetter"/>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 w15:restartNumberingAfterBreak="0">
    <w:nsid w:val="20B9097F"/>
    <w:multiLevelType w:val="hybridMultilevel"/>
    <w:tmpl w:val="FFFFFFFF"/>
    <w:lvl w:ilvl="0" w:tplc="041F0015">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9792540"/>
    <w:multiLevelType w:val="hybridMultilevel"/>
    <w:tmpl w:val="FFFFFFFF"/>
    <w:lvl w:ilvl="0" w:tplc="65CEFB04">
      <w:start w:val="1"/>
      <w:numFmt w:val="lowerLetter"/>
      <w:lvlText w:val="%1)"/>
      <w:lvlJc w:val="left"/>
      <w:pPr>
        <w:ind w:left="1428" w:hanging="360"/>
      </w:pPr>
      <w:rPr>
        <w:rFonts w:cs="Times New Roman"/>
        <w:b/>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 w15:restartNumberingAfterBreak="0">
    <w:nsid w:val="4192338F"/>
    <w:multiLevelType w:val="hybridMultilevel"/>
    <w:tmpl w:val="FFFFFFFF"/>
    <w:lvl w:ilvl="0" w:tplc="7618FECC">
      <w:start w:val="1"/>
      <w:numFmt w:val="decimal"/>
      <w:lvlText w:val="Madde %1"/>
      <w:lvlJc w:val="left"/>
      <w:pPr>
        <w:ind w:left="1070" w:hanging="360"/>
      </w:pPr>
      <w:rPr>
        <w:rFonts w:ascii="Times New Roman" w:hAnsi="Times New Roman" w:cs="Times New Roman" w:hint="default"/>
        <w:b/>
        <w:i w:val="0"/>
        <w:sz w:val="24"/>
        <w:szCs w:val="24"/>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 w15:restartNumberingAfterBreak="0">
    <w:nsid w:val="7FDA10D4"/>
    <w:multiLevelType w:val="hybridMultilevel"/>
    <w:tmpl w:val="FFFFFFFF"/>
    <w:lvl w:ilvl="0" w:tplc="A0E2949A">
      <w:start w:val="1"/>
      <w:numFmt w:val="bullet"/>
      <w:lvlText w:val=""/>
      <w:lvlPicBulletId w:val="0"/>
      <w:lvlJc w:val="left"/>
      <w:pPr>
        <w:tabs>
          <w:tab w:val="num" w:pos="1134"/>
        </w:tabs>
        <w:ind w:left="680" w:firstLine="40"/>
      </w:pPr>
      <w:rPr>
        <w:rFonts w:ascii="Symbol" w:hAnsi="Symbol" w:hint="default"/>
        <w:color w:val="auto"/>
      </w:rPr>
    </w:lvl>
    <w:lvl w:ilvl="1" w:tplc="A74A5F0C">
      <w:start w:val="1"/>
      <w:numFmt w:val="bullet"/>
      <w:lvlText w:val=""/>
      <w:lvlPicBulletId w:val="1"/>
      <w:lvlJc w:val="left"/>
      <w:pPr>
        <w:tabs>
          <w:tab w:val="num" w:pos="1134"/>
        </w:tabs>
        <w:ind w:left="1134" w:hanging="54"/>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2090880823">
    <w:abstractNumId w:val="4"/>
  </w:num>
  <w:num w:numId="2" w16cid:durableId="600450151">
    <w:abstractNumId w:val="0"/>
  </w:num>
  <w:num w:numId="3" w16cid:durableId="1171330921">
    <w:abstractNumId w:val="3"/>
  </w:num>
  <w:num w:numId="4" w16cid:durableId="1336152050">
    <w:abstractNumId w:val="2"/>
  </w:num>
  <w:num w:numId="5" w16cid:durableId="2003388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C6A"/>
    <w:rsid w:val="00025653"/>
    <w:rsid w:val="00085BDA"/>
    <w:rsid w:val="0008788B"/>
    <w:rsid w:val="000933A3"/>
    <w:rsid w:val="000B101D"/>
    <w:rsid w:val="00155E84"/>
    <w:rsid w:val="00171C63"/>
    <w:rsid w:val="001E7E8F"/>
    <w:rsid w:val="001F12CB"/>
    <w:rsid w:val="00234299"/>
    <w:rsid w:val="00251066"/>
    <w:rsid w:val="00272D49"/>
    <w:rsid w:val="002A3C66"/>
    <w:rsid w:val="002D608C"/>
    <w:rsid w:val="00340F7E"/>
    <w:rsid w:val="00357A62"/>
    <w:rsid w:val="003E3C8A"/>
    <w:rsid w:val="003E67E8"/>
    <w:rsid w:val="003F73C5"/>
    <w:rsid w:val="0041528E"/>
    <w:rsid w:val="004157A3"/>
    <w:rsid w:val="0044492C"/>
    <w:rsid w:val="00447F8E"/>
    <w:rsid w:val="00456866"/>
    <w:rsid w:val="00480502"/>
    <w:rsid w:val="004873BB"/>
    <w:rsid w:val="004A4746"/>
    <w:rsid w:val="004C5495"/>
    <w:rsid w:val="0053187A"/>
    <w:rsid w:val="00563258"/>
    <w:rsid w:val="005762C5"/>
    <w:rsid w:val="00585987"/>
    <w:rsid w:val="005A597F"/>
    <w:rsid w:val="005F2E1A"/>
    <w:rsid w:val="006116E0"/>
    <w:rsid w:val="00633AC3"/>
    <w:rsid w:val="00677E84"/>
    <w:rsid w:val="006D5A56"/>
    <w:rsid w:val="00731E04"/>
    <w:rsid w:val="00735C56"/>
    <w:rsid w:val="007F0840"/>
    <w:rsid w:val="007F137E"/>
    <w:rsid w:val="007F2F85"/>
    <w:rsid w:val="0085355C"/>
    <w:rsid w:val="0085397D"/>
    <w:rsid w:val="00854B3D"/>
    <w:rsid w:val="008718A4"/>
    <w:rsid w:val="00883390"/>
    <w:rsid w:val="00883F25"/>
    <w:rsid w:val="00893FA5"/>
    <w:rsid w:val="008B4AD5"/>
    <w:rsid w:val="008C3411"/>
    <w:rsid w:val="00940D2C"/>
    <w:rsid w:val="00963206"/>
    <w:rsid w:val="00981D98"/>
    <w:rsid w:val="009B2019"/>
    <w:rsid w:val="009B22A8"/>
    <w:rsid w:val="009B3022"/>
    <w:rsid w:val="009C49B7"/>
    <w:rsid w:val="00A0002E"/>
    <w:rsid w:val="00A1538A"/>
    <w:rsid w:val="00A27C6A"/>
    <w:rsid w:val="00A37571"/>
    <w:rsid w:val="00A71FB3"/>
    <w:rsid w:val="00A922A7"/>
    <w:rsid w:val="00AA3A6F"/>
    <w:rsid w:val="00AB4999"/>
    <w:rsid w:val="00AD25E0"/>
    <w:rsid w:val="00B00471"/>
    <w:rsid w:val="00B27411"/>
    <w:rsid w:val="00B35164"/>
    <w:rsid w:val="00B42867"/>
    <w:rsid w:val="00B662F2"/>
    <w:rsid w:val="00B80422"/>
    <w:rsid w:val="00B85072"/>
    <w:rsid w:val="00BA7932"/>
    <w:rsid w:val="00BD1918"/>
    <w:rsid w:val="00C56524"/>
    <w:rsid w:val="00C85000"/>
    <w:rsid w:val="00CB6EC1"/>
    <w:rsid w:val="00CD7473"/>
    <w:rsid w:val="00D00916"/>
    <w:rsid w:val="00D20535"/>
    <w:rsid w:val="00D76CE3"/>
    <w:rsid w:val="00DD17F7"/>
    <w:rsid w:val="00DD7F13"/>
    <w:rsid w:val="00DF3FBB"/>
    <w:rsid w:val="00E77F77"/>
    <w:rsid w:val="00ED6CF0"/>
    <w:rsid w:val="00ED75AB"/>
    <w:rsid w:val="00F23177"/>
    <w:rsid w:val="00F340D1"/>
    <w:rsid w:val="00F51677"/>
    <w:rsid w:val="00F55759"/>
    <w:rsid w:val="00F915B9"/>
    <w:rsid w:val="00FA2605"/>
    <w:rsid w:val="00FB198C"/>
    <w:rsid w:val="00FB5622"/>
    <w:rsid w:val="00FE7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510F1C1B"/>
  <w14:defaultImageDpi w14:val="0"/>
  <w15:docId w15:val="{305C3131-D02A-4BC5-88AA-CE237204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6F"/>
    <w:pPr>
      <w:spacing w:after="200" w:line="276" w:lineRule="auto"/>
    </w:pPr>
    <w:rPr>
      <w:rFonts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A27C6A"/>
    <w:rPr>
      <w:rFonts w:cs="Times New Roman"/>
      <w:color w:val="0000FF"/>
      <w:u w:val="single"/>
    </w:rPr>
  </w:style>
  <w:style w:type="paragraph" w:styleId="GvdeMetni">
    <w:name w:val="Body Text"/>
    <w:aliases w:val="Char Char"/>
    <w:basedOn w:val="Normal"/>
    <w:link w:val="GvdeMetniChar"/>
    <w:uiPriority w:val="99"/>
    <w:rsid w:val="0085355C"/>
    <w:pPr>
      <w:suppressAutoHyphens/>
      <w:spacing w:after="0" w:line="240" w:lineRule="auto"/>
      <w:jc w:val="both"/>
    </w:pPr>
    <w:rPr>
      <w:rFonts w:ascii="Times New Roman" w:hAnsi="Times New Roman"/>
      <w:sz w:val="24"/>
      <w:szCs w:val="24"/>
      <w:lang w:eastAsia="ar-SA"/>
    </w:rPr>
  </w:style>
  <w:style w:type="character" w:customStyle="1" w:styleId="GvdeMetniChar">
    <w:name w:val="Gövde Metni Char"/>
    <w:aliases w:val="Char Char Char"/>
    <w:link w:val="GvdeMetni"/>
    <w:uiPriority w:val="99"/>
    <w:locked/>
    <w:rsid w:val="0085355C"/>
    <w:rPr>
      <w:rFonts w:ascii="Times New Roman" w:hAnsi="Times New Roman" w:cs="Times New Roman"/>
      <w:sz w:val="24"/>
      <w:szCs w:val="24"/>
      <w:lang w:val="x-none" w:eastAsia="ar-SA" w:bidi="ar-SA"/>
    </w:rPr>
  </w:style>
  <w:style w:type="paragraph" w:customStyle="1" w:styleId="ListeParagraf1">
    <w:name w:val="Liste Paragraf1"/>
    <w:basedOn w:val="Normal"/>
    <w:uiPriority w:val="99"/>
    <w:rsid w:val="00F55759"/>
    <w:pPr>
      <w:ind w:left="720"/>
      <w:contextualSpacing/>
    </w:pPr>
    <w:rPr>
      <w:lang w:eastAsia="en-US"/>
    </w:rPr>
  </w:style>
  <w:style w:type="paragraph" w:styleId="ListeParagraf">
    <w:name w:val="List Paragraph"/>
    <w:basedOn w:val="Normal"/>
    <w:uiPriority w:val="99"/>
    <w:qFormat/>
    <w:rsid w:val="00F55759"/>
    <w:pPr>
      <w:ind w:left="720"/>
      <w:contextualSpacing/>
    </w:pPr>
  </w:style>
  <w:style w:type="paragraph" w:customStyle="1" w:styleId="ListeParagraf2">
    <w:name w:val="Liste Paragraf2"/>
    <w:basedOn w:val="Normal"/>
    <w:uiPriority w:val="99"/>
    <w:rsid w:val="00085BDA"/>
    <w:pPr>
      <w:ind w:left="720"/>
      <w:contextualSpacing/>
    </w:pPr>
    <w:rPr>
      <w:lang w:eastAsia="en-US"/>
    </w:rPr>
  </w:style>
  <w:style w:type="paragraph" w:styleId="stBilgi">
    <w:name w:val="header"/>
    <w:basedOn w:val="Normal"/>
    <w:link w:val="stBilgiChar"/>
    <w:uiPriority w:val="99"/>
    <w:rsid w:val="007F2F85"/>
    <w:pPr>
      <w:tabs>
        <w:tab w:val="center" w:pos="4536"/>
        <w:tab w:val="right" w:pos="9072"/>
      </w:tabs>
      <w:spacing w:after="0" w:line="240" w:lineRule="auto"/>
    </w:pPr>
  </w:style>
  <w:style w:type="character" w:customStyle="1" w:styleId="stBilgiChar">
    <w:name w:val="Üst Bilgi Char"/>
    <w:link w:val="stBilgi"/>
    <w:uiPriority w:val="99"/>
    <w:locked/>
    <w:rsid w:val="007F2F85"/>
    <w:rPr>
      <w:rFonts w:cs="Times New Roman"/>
    </w:rPr>
  </w:style>
  <w:style w:type="paragraph" w:styleId="AltBilgi">
    <w:name w:val="footer"/>
    <w:basedOn w:val="Normal"/>
    <w:link w:val="AltBilgiChar"/>
    <w:uiPriority w:val="99"/>
    <w:semiHidden/>
    <w:rsid w:val="007F2F85"/>
    <w:pPr>
      <w:tabs>
        <w:tab w:val="center" w:pos="4536"/>
        <w:tab w:val="right" w:pos="9072"/>
      </w:tabs>
      <w:spacing w:after="0" w:line="240" w:lineRule="auto"/>
    </w:pPr>
  </w:style>
  <w:style w:type="character" w:customStyle="1" w:styleId="AltBilgiChar">
    <w:name w:val="Alt Bilgi Char"/>
    <w:link w:val="AltBilgi"/>
    <w:uiPriority w:val="99"/>
    <w:semiHidden/>
    <w:locked/>
    <w:rsid w:val="007F2F85"/>
    <w:rPr>
      <w:rFonts w:cs="Times New Roman"/>
    </w:rPr>
  </w:style>
  <w:style w:type="paragraph" w:customStyle="1" w:styleId="54F8E79BF6524FBEA4983D4349EA0E89">
    <w:name w:val="54F8E79BF6524FBEA4983D4349EA0E89"/>
    <w:uiPriority w:val="99"/>
    <w:rsid w:val="007F2F85"/>
    <w:pPr>
      <w:spacing w:after="200" w:line="276" w:lineRule="auto"/>
    </w:pPr>
    <w:rPr>
      <w:rFonts w:cs="Times New Roman"/>
      <w:sz w:val="22"/>
      <w:szCs w:val="22"/>
      <w:lang w:val="en-US" w:eastAsia="en-US"/>
    </w:rPr>
  </w:style>
  <w:style w:type="paragraph" w:styleId="BalonMetni">
    <w:name w:val="Balloon Text"/>
    <w:basedOn w:val="Normal"/>
    <w:link w:val="BalonMetniChar"/>
    <w:uiPriority w:val="99"/>
    <w:semiHidden/>
    <w:rsid w:val="007F2F85"/>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F2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kep@bumko.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4290</Words>
  <Characters>24453</Characters>
  <Application>Microsoft Office Word</Application>
  <DocSecurity>0</DocSecurity>
  <Lines>203</Lines>
  <Paragraphs>57</Paragraphs>
  <ScaleCrop>false</ScaleCrop>
  <Company/>
  <LinksUpToDate>false</LinksUpToDate>
  <CharactersWithSpaces>28686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ATATÜRK ÜNİVERSİTESİ İÇ KONTROL STANDARTLARI EYLEM PLANI</dc:title>
  <dc:subject/>
  <dc:creator>tr</dc:creator>
  <cp:keywords/>
  <dc:description/>
  <cp:lastModifiedBy>EMRE AKTAS</cp:lastModifiedBy>
  <cp:revision>2</cp:revision>
  <cp:lastPrinted>2009-06-29T07:56:00Z</cp:lastPrinted>
  <dcterms:created xsi:type="dcterms:W3CDTF">2023-01-23T08:20:00Z</dcterms:created>
  <dcterms:modified xsi:type="dcterms:W3CDTF">2023-01-23T08:20:00Z</dcterms:modified>
</cp:coreProperties>
</file>