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1829E" w14:textId="77777777" w:rsidR="00935928" w:rsidRPr="00AA7719" w:rsidRDefault="00277A8D" w:rsidP="00FE5046">
      <w:pPr>
        <w:spacing w:line="240" w:lineRule="auto"/>
        <w:jc w:val="center"/>
        <w:rPr>
          <w:rFonts w:ascii="Arial Narrow" w:hAnsi="Arial Narrow" w:cs="Arial"/>
          <w:b/>
          <w:i/>
          <w:sz w:val="20"/>
          <w:szCs w:val="20"/>
          <w:u w:val="single"/>
        </w:rPr>
      </w:pPr>
      <w:r w:rsidRPr="00AA7719">
        <w:rPr>
          <w:rFonts w:ascii="Arial Narrow" w:hAnsi="Arial Narrow" w:cs="Arial"/>
          <w:b/>
          <w:i/>
          <w:sz w:val="20"/>
          <w:szCs w:val="20"/>
          <w:u w:val="single"/>
        </w:rPr>
        <w:t xml:space="preserve">KALİTE </w:t>
      </w:r>
      <w:r w:rsidR="006B4DBF" w:rsidRPr="00AA7719">
        <w:rPr>
          <w:rFonts w:ascii="Arial Narrow" w:hAnsi="Arial Narrow" w:cs="Arial"/>
          <w:b/>
          <w:i/>
          <w:sz w:val="20"/>
          <w:szCs w:val="20"/>
          <w:u w:val="single"/>
        </w:rPr>
        <w:t>POLİTİKASI</w:t>
      </w:r>
    </w:p>
    <w:p w14:paraId="0C96BBDA" w14:textId="3C386144" w:rsidR="00993BC0" w:rsidRDefault="00F9126A" w:rsidP="005E6A47">
      <w:pPr>
        <w:widowControl w:val="0"/>
        <w:tabs>
          <w:tab w:val="left" w:pos="709"/>
          <w:tab w:val="left" w:pos="4320"/>
        </w:tabs>
        <w:spacing w:after="0" w:line="240" w:lineRule="auto"/>
        <w:ind w:left="397" w:right="170"/>
        <w:jc w:val="right"/>
        <w:rPr>
          <w:rFonts w:ascii="Arial" w:eastAsia="Calibri" w:hAnsi="Arial" w:cs="Arial"/>
          <w:b/>
          <w:bCs/>
          <w:sz w:val="20"/>
          <w:szCs w:val="20"/>
        </w:rPr>
      </w:pPr>
      <w:bookmarkStart w:id="0" w:name="_Hlk53998273"/>
      <w:r>
        <w:rPr>
          <w:rFonts w:ascii="Arial" w:eastAsia="Calibri" w:hAnsi="Arial" w:cs="Arial"/>
          <w:b/>
          <w:bCs/>
          <w:sz w:val="20"/>
          <w:szCs w:val="20"/>
        </w:rPr>
        <w:t xml:space="preserve"> </w:t>
      </w:r>
    </w:p>
    <w:bookmarkEnd w:id="0"/>
    <w:p w14:paraId="647F4851" w14:textId="4128FA71" w:rsidR="00AA7719" w:rsidRPr="00AA7719" w:rsidRDefault="003E37C6" w:rsidP="00AA7719">
      <w:pPr>
        <w:spacing w:after="0" w:line="240" w:lineRule="auto"/>
        <w:jc w:val="both"/>
        <w:rPr>
          <w:rFonts w:ascii="Arial Narrow" w:eastAsia="Times New Roman" w:hAnsi="Arial Narrow" w:cs="Arial"/>
          <w:sz w:val="20"/>
          <w:szCs w:val="20"/>
          <w:lang w:eastAsia="tr-TR"/>
        </w:rPr>
      </w:pPr>
      <w:r w:rsidRPr="003E37C6">
        <w:rPr>
          <w:rFonts w:ascii="Arial Narrow" w:eastAsia="Times New Roman" w:hAnsi="Arial Narrow" w:cs="Arial"/>
          <w:sz w:val="20"/>
          <w:szCs w:val="20"/>
          <w:lang w:eastAsia="tr-TR"/>
        </w:rPr>
        <w:t xml:space="preserve">Atatürk Üniversitesi </w:t>
      </w:r>
      <w:r w:rsidR="00AA7719" w:rsidRPr="00AA7719">
        <w:rPr>
          <w:rFonts w:ascii="Arial Narrow" w:eastAsia="Times New Roman" w:hAnsi="Arial Narrow" w:cs="Arial"/>
          <w:sz w:val="20"/>
          <w:szCs w:val="20"/>
          <w:lang w:eastAsia="tr-TR"/>
        </w:rPr>
        <w:t>Tarımsal Biyoteknoloji Laboratuvarları</w:t>
      </w:r>
      <w:r w:rsidR="00657719">
        <w:rPr>
          <w:rFonts w:ascii="Arial Narrow" w:eastAsia="Times New Roman" w:hAnsi="Arial Narrow" w:cs="Arial"/>
          <w:sz w:val="20"/>
          <w:szCs w:val="20"/>
          <w:lang w:eastAsia="tr-TR"/>
        </w:rPr>
        <w:t xml:space="preserve"> Koordinatörlüğü</w:t>
      </w:r>
      <w:r w:rsidR="00AA7719" w:rsidRPr="00AA7719">
        <w:rPr>
          <w:rFonts w:ascii="Arial Narrow" w:eastAsia="Times New Roman" w:hAnsi="Arial Narrow" w:cs="Arial"/>
          <w:sz w:val="20"/>
          <w:szCs w:val="20"/>
          <w:lang w:eastAsia="tr-TR"/>
        </w:rPr>
        <w:t>, TS EN ISO/IEC 17025 Deney ve kalibrasyon laboratuvarlarının yetkinliği için genel gereklilikler standardı kapsamında; plan ve hedefleri gereğince, mevcut mevzuatlara ve kalite gerekliliklerine uygun olarak tarafsız, hızlı, etkin, devamlı, doğru, istikrarlı, güvenilir ve bağımsız bir politika izlemeyi</w:t>
      </w:r>
      <w:r w:rsidR="00AA7719" w:rsidRPr="00AA7719">
        <w:rPr>
          <w:rFonts w:ascii="Arial Narrow" w:eastAsia="Times New Roman" w:hAnsi="Arial Narrow" w:cs="Arial"/>
          <w:color w:val="FF0000"/>
          <w:sz w:val="20"/>
          <w:szCs w:val="20"/>
          <w:lang w:eastAsia="tr-TR"/>
        </w:rPr>
        <w:t xml:space="preserve"> </w:t>
      </w:r>
      <w:r w:rsidR="00AA7719" w:rsidRPr="00AA7719">
        <w:rPr>
          <w:rFonts w:ascii="Arial Narrow" w:eastAsia="Times New Roman" w:hAnsi="Arial Narrow" w:cs="Arial"/>
          <w:sz w:val="20"/>
          <w:szCs w:val="20"/>
          <w:lang w:eastAsia="tr-TR"/>
        </w:rPr>
        <w:t>ve AR-GE faaliyetlerine yönelik moleküler analizlerin doğru ve güvenilir olarak sunulmasını amaçlamıştır. Atatürk Üniversitesi Tarımsal Biyoteknoloji Laboratuvarları Yönetimi, müşterilerine ve bağlı olduğu idareye Ulusal ve Uluslararası Standartların gereklerini karşılayacak düzey ve kalitede hizmet vermeyi taahhüt eder.</w:t>
      </w:r>
    </w:p>
    <w:p w14:paraId="02062724" w14:textId="51154B9E" w:rsidR="00AA7719" w:rsidRPr="00AA7719" w:rsidRDefault="003E37C6" w:rsidP="00AA7719">
      <w:pPr>
        <w:shd w:val="clear" w:color="auto" w:fill="FFFFFF"/>
        <w:spacing w:before="120" w:after="0" w:line="240" w:lineRule="auto"/>
        <w:jc w:val="both"/>
        <w:rPr>
          <w:rFonts w:ascii="Arial Narrow" w:eastAsia="Times New Roman" w:hAnsi="Arial Narrow" w:cs="Arial"/>
          <w:sz w:val="20"/>
          <w:szCs w:val="20"/>
          <w:lang w:eastAsia="tr-TR"/>
        </w:rPr>
      </w:pPr>
      <w:r w:rsidRPr="003E37C6">
        <w:rPr>
          <w:rFonts w:ascii="Arial Narrow" w:eastAsia="Times New Roman" w:hAnsi="Arial Narrow" w:cs="Arial"/>
          <w:sz w:val="20"/>
          <w:szCs w:val="20"/>
          <w:lang w:eastAsia="tr-TR"/>
        </w:rPr>
        <w:t xml:space="preserve">Atatürk Üniversitesi </w:t>
      </w:r>
      <w:r w:rsidR="00AA7719" w:rsidRPr="00AA7719">
        <w:rPr>
          <w:rFonts w:ascii="Arial Narrow" w:eastAsia="Times New Roman" w:hAnsi="Arial Narrow" w:cs="Arial"/>
          <w:sz w:val="20"/>
          <w:szCs w:val="20"/>
          <w:lang w:eastAsia="tr-TR"/>
        </w:rPr>
        <w:t>Tarımsal Biyoteknoloji Laboratuvarları</w:t>
      </w:r>
      <w:r w:rsidR="00657719">
        <w:rPr>
          <w:rFonts w:ascii="Arial Narrow" w:eastAsia="Times New Roman" w:hAnsi="Arial Narrow" w:cs="Arial"/>
          <w:sz w:val="20"/>
          <w:szCs w:val="20"/>
          <w:lang w:eastAsia="tr-TR"/>
        </w:rPr>
        <w:t xml:space="preserve"> Koordinatörlüğü</w:t>
      </w:r>
      <w:r w:rsidR="00AA7719" w:rsidRPr="00AA7719">
        <w:rPr>
          <w:rFonts w:ascii="Arial Narrow" w:eastAsia="Times New Roman" w:hAnsi="Arial Narrow" w:cs="Arial"/>
          <w:sz w:val="20"/>
          <w:szCs w:val="20"/>
          <w:lang w:eastAsia="tr-TR"/>
        </w:rPr>
        <w:t xml:space="preserve"> Yönetimi;</w:t>
      </w:r>
    </w:p>
    <w:p w14:paraId="41185024" w14:textId="77777777" w:rsidR="00AA7719" w:rsidRPr="00AA7719" w:rsidRDefault="00AA7719" w:rsidP="00AA7719">
      <w:pPr>
        <w:shd w:val="clear" w:color="auto" w:fill="FFFFFF"/>
        <w:spacing w:after="0" w:line="240" w:lineRule="auto"/>
        <w:jc w:val="both"/>
        <w:rPr>
          <w:rFonts w:ascii="Arial Narrow" w:eastAsia="Times New Roman" w:hAnsi="Arial Narrow" w:cs="Arial"/>
          <w:sz w:val="20"/>
          <w:szCs w:val="20"/>
          <w:lang w:eastAsia="tr-TR"/>
        </w:rPr>
      </w:pPr>
    </w:p>
    <w:p w14:paraId="5CC75A88" w14:textId="77777777" w:rsidR="00AA7719" w:rsidRPr="00AA7719" w:rsidRDefault="00AA7719" w:rsidP="00AA7719">
      <w:pPr>
        <w:widowControl w:val="0"/>
        <w:numPr>
          <w:ilvl w:val="0"/>
          <w:numId w:val="2"/>
        </w:numPr>
        <w:tabs>
          <w:tab w:val="num" w:pos="709"/>
          <w:tab w:val="left" w:pos="4320"/>
        </w:tabs>
        <w:spacing w:before="240"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sz w:val="20"/>
          <w:szCs w:val="20"/>
          <w:lang w:eastAsia="tr-TR"/>
        </w:rPr>
        <w:t>Tüm personelin Kalite Politika ve Hedeflerini okumasını, anlamasını ve bu politika ve hedeflere uymasını sağlamayı,</w:t>
      </w:r>
    </w:p>
    <w:p w14:paraId="66E90200"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bCs/>
          <w:noProof/>
          <w:sz w:val="20"/>
          <w:szCs w:val="20"/>
          <w:lang w:eastAsia="tr-TR"/>
        </w:rPr>
        <w:t>Takım ruhunun farkında olarak, kuruluşumuzun amaç ve hedeflerine ulaşabilmesi için çalışanlarımızın tam katılımını sağlamayı ve bu doğrultuda gerekli çalışma ortamını oluşturmayı,</w:t>
      </w:r>
    </w:p>
    <w:p w14:paraId="13FE97BD"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bCs/>
          <w:noProof/>
          <w:sz w:val="20"/>
          <w:szCs w:val="20"/>
          <w:lang w:eastAsia="tr-TR"/>
        </w:rPr>
        <w:t>Mevcut ve gelecekteki paydaş beklentilerini doğru analiz etmeyi ve en üst seviyede memnuniyeti sağlamayı,</w:t>
      </w:r>
    </w:p>
    <w:p w14:paraId="290FEA0E" w14:textId="77777777" w:rsidR="00AA7719" w:rsidRPr="00AA7719" w:rsidRDefault="00AA7719" w:rsidP="00AA7719">
      <w:pPr>
        <w:numPr>
          <w:ilvl w:val="0"/>
          <w:numId w:val="2"/>
        </w:numPr>
        <w:spacing w:after="0" w:line="240" w:lineRule="auto"/>
        <w:contextualSpacing/>
        <w:jc w:val="both"/>
        <w:rPr>
          <w:rFonts w:ascii="Arial Narrow" w:eastAsia="Calibri" w:hAnsi="Arial Narrow" w:cs="Arial"/>
          <w:bCs/>
          <w:noProof/>
          <w:sz w:val="20"/>
          <w:szCs w:val="20"/>
          <w:lang w:eastAsia="tr-TR"/>
        </w:rPr>
      </w:pPr>
      <w:r w:rsidRPr="00AA7719">
        <w:rPr>
          <w:rFonts w:ascii="Arial Narrow" w:eastAsia="Calibri" w:hAnsi="Arial Narrow" w:cs="Arial"/>
          <w:bCs/>
          <w:noProof/>
          <w:sz w:val="20"/>
          <w:szCs w:val="20"/>
          <w:lang w:eastAsia="tr-TR"/>
        </w:rPr>
        <w:t>Yasalara, yönetmeliklere, meslek etik kurallarına uygun olarak çalışmayı,</w:t>
      </w:r>
    </w:p>
    <w:p w14:paraId="6292DDFF"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sz w:val="20"/>
          <w:szCs w:val="20"/>
          <w:lang w:eastAsia="tr-TR"/>
        </w:rPr>
        <w:t>Müşterilere ait gizli bilgilerin ve tescilli hakların korunmasını, analiz sonuçlarının güvenilir olarak muhafaza edilmesini ve gönderilmesinin güvence altına alınmasını sağlamayı,</w:t>
      </w:r>
    </w:p>
    <w:p w14:paraId="375B6158"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sz w:val="20"/>
          <w:szCs w:val="20"/>
          <w:lang w:eastAsia="tr-TR"/>
        </w:rPr>
        <w:t xml:space="preserve">Müşterilerin yazılı izni olmadan üçüncü taraflara müşterilerin bilgilerini aktarmamayı, </w:t>
      </w:r>
    </w:p>
    <w:p w14:paraId="47B2416A"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sz w:val="20"/>
          <w:szCs w:val="20"/>
          <w:lang w:eastAsia="tr-TR"/>
        </w:rPr>
        <w:t>Tüm personelinin kalite politikalarının benimsenmesini, uygulamasını ve sorumluluklarını anlamasını, yapılan işin kalitesini ve personelinin kararlarını olumsuz yönde etkileyebilecek her türlü iç/dış baskılardan ve etkilerden uzak tutulmasını sağlamayı,</w:t>
      </w:r>
    </w:p>
    <w:p w14:paraId="1C844E2F"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sz w:val="20"/>
          <w:szCs w:val="20"/>
          <w:lang w:eastAsia="tr-TR"/>
        </w:rPr>
        <w:t>İlgili mevzuat çerçevesinde; müşterilerden gelen talepleri yerine getirebilmek için personelinin yurt içi ve yurt dışı eğitimlerine katılmalarını sağlamayı,</w:t>
      </w:r>
    </w:p>
    <w:p w14:paraId="1AB83047"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sz w:val="20"/>
          <w:szCs w:val="20"/>
          <w:lang w:eastAsia="tr-TR"/>
        </w:rPr>
        <w:t xml:space="preserve">Her düzeydeki çalışan personelinin, kurumun yeterliliğini, dürüstlüğünü ve bağımsızlığını kaybedecek veya zayıflatacak bir uygulamaya hiçbir şekilde dahil olmamasını sağlamayı, </w:t>
      </w:r>
    </w:p>
    <w:p w14:paraId="2720C70C"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sz w:val="20"/>
          <w:szCs w:val="20"/>
          <w:lang w:eastAsia="tr-TR"/>
        </w:rPr>
        <w:t>Yapılan test/analizlerin kalitesini etkileyen her türlü mal ve hizmetin satın alınmasında teknik yeterliliği sağlayan alımlar için gerekli çalışmaları düzenlemeyi,</w:t>
      </w:r>
    </w:p>
    <w:p w14:paraId="2F80D421"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bCs/>
          <w:sz w:val="20"/>
          <w:szCs w:val="20"/>
          <w:lang w:eastAsia="tr-TR"/>
        </w:rPr>
        <w:t>Kalite yönetim sisteminin geliştirilmesi, gerçekleştirilmesi ve yönetim sisteminin etkinliğinin sürekli iyileştirilmesi ve etkinliği konusunda sorumluluklarını yerine getirmeyi,</w:t>
      </w:r>
    </w:p>
    <w:p w14:paraId="7C56B560" w14:textId="77777777" w:rsidR="00AA7719" w:rsidRPr="00AA7719" w:rsidRDefault="00AA7719" w:rsidP="00AA7719">
      <w:pPr>
        <w:numPr>
          <w:ilvl w:val="0"/>
          <w:numId w:val="2"/>
        </w:numPr>
        <w:spacing w:after="0" w:line="240" w:lineRule="auto"/>
        <w:contextualSpacing/>
        <w:jc w:val="both"/>
        <w:rPr>
          <w:rFonts w:ascii="Arial Narrow" w:eastAsia="Calibri" w:hAnsi="Arial Narrow" w:cs="Arial"/>
          <w:bCs/>
          <w:noProof/>
          <w:sz w:val="20"/>
          <w:szCs w:val="20"/>
          <w:lang w:eastAsia="tr-TR"/>
        </w:rPr>
      </w:pPr>
      <w:r w:rsidRPr="00AA7719">
        <w:rPr>
          <w:rFonts w:ascii="Arial Narrow" w:eastAsia="Calibri" w:hAnsi="Arial Narrow" w:cs="Arial"/>
          <w:bCs/>
          <w:noProof/>
          <w:sz w:val="20"/>
          <w:szCs w:val="20"/>
          <w:lang w:eastAsia="tr-TR"/>
        </w:rPr>
        <w:t>Kaliteden taviz vermeden her zaman yeniliklere açık olmayı ve her noktada sürekli iyileşme ve mükemmel olanı üretmeyi temel felsefemiz olarak belirlemeyi,</w:t>
      </w:r>
    </w:p>
    <w:p w14:paraId="25791757"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color w:val="000000"/>
          <w:sz w:val="20"/>
          <w:szCs w:val="20"/>
          <w:lang w:eastAsia="tr-TR"/>
        </w:rPr>
        <w:t>Üstlendiği görev ve verdiği hizmetlerin kalitesi ile güvenilirlik, dürüstlük, tarafsızlık, gizlilik, sürekli iyileşme ve bilimsellik anlayışını benimsemiş bir kuruluş olmayı,</w:t>
      </w:r>
    </w:p>
    <w:p w14:paraId="31813B00" w14:textId="77777777" w:rsidR="00AA7719" w:rsidRPr="00AA7719" w:rsidRDefault="00AA7719" w:rsidP="00AA7719">
      <w:pPr>
        <w:widowControl w:val="0"/>
        <w:numPr>
          <w:ilvl w:val="0"/>
          <w:numId w:val="2"/>
        </w:numPr>
        <w:tabs>
          <w:tab w:val="num" w:pos="709"/>
          <w:tab w:val="left" w:pos="4320"/>
        </w:tabs>
        <w:spacing w:after="0" w:line="240" w:lineRule="auto"/>
        <w:ind w:left="714" w:hanging="357"/>
        <w:contextualSpacing/>
        <w:jc w:val="both"/>
        <w:rPr>
          <w:rFonts w:ascii="Arial Narrow" w:eastAsia="Calibri" w:hAnsi="Arial Narrow" w:cs="Arial"/>
          <w:bCs/>
          <w:noProof/>
          <w:sz w:val="20"/>
          <w:szCs w:val="20"/>
          <w:lang w:eastAsia="tr-TR"/>
        </w:rPr>
      </w:pPr>
      <w:r w:rsidRPr="00AA7719">
        <w:rPr>
          <w:rFonts w:ascii="Arial Narrow" w:eastAsia="Calibri" w:hAnsi="Arial Narrow" w:cs="Arial"/>
          <w:color w:val="000000"/>
          <w:sz w:val="20"/>
          <w:szCs w:val="20"/>
          <w:lang w:eastAsia="tr-TR"/>
        </w:rPr>
        <w:t>Kalite standartları gereklerini karşılayan bir ortam sağlayarak sürekli artan kalitede hizmet vermeyi, bunun için;</w:t>
      </w:r>
      <w:r w:rsidRPr="00AA7719">
        <w:rPr>
          <w:rFonts w:ascii="Arial Narrow" w:eastAsia="Calibri" w:hAnsi="Arial Narrow" w:cs="Arial"/>
          <w:sz w:val="20"/>
          <w:szCs w:val="20"/>
          <w:lang w:eastAsia="tr-TR"/>
        </w:rPr>
        <w:t xml:space="preserve"> mevcut alt yapı ve insan kaynaklarının geliştirilmesini ve sürekliliğini temin etmeyi,</w:t>
      </w:r>
    </w:p>
    <w:p w14:paraId="45C13309" w14:textId="77777777" w:rsidR="00AA7719" w:rsidRPr="00AA7719" w:rsidRDefault="00AA7719" w:rsidP="00AA7719">
      <w:pPr>
        <w:widowControl w:val="0"/>
        <w:tabs>
          <w:tab w:val="left" w:pos="709"/>
          <w:tab w:val="left" w:pos="4320"/>
        </w:tabs>
        <w:spacing w:after="0" w:line="240" w:lineRule="auto"/>
        <w:ind w:left="397"/>
        <w:jc w:val="both"/>
        <w:rPr>
          <w:rFonts w:ascii="Arial Narrow" w:eastAsia="Calibri" w:hAnsi="Arial Narrow" w:cs="Arial"/>
          <w:sz w:val="20"/>
          <w:szCs w:val="20"/>
          <w:lang w:eastAsia="tr-TR"/>
        </w:rPr>
      </w:pPr>
    </w:p>
    <w:p w14:paraId="1FCFB76A" w14:textId="02E11D82" w:rsidR="00AA7719" w:rsidRPr="00AA7719" w:rsidRDefault="003E37C6" w:rsidP="00AA7719">
      <w:pPr>
        <w:widowControl w:val="0"/>
        <w:tabs>
          <w:tab w:val="left" w:pos="709"/>
          <w:tab w:val="left" w:pos="4320"/>
        </w:tabs>
        <w:spacing w:after="0" w:line="240" w:lineRule="auto"/>
        <w:ind w:left="397"/>
        <w:jc w:val="both"/>
        <w:rPr>
          <w:rFonts w:ascii="Arial Narrow" w:eastAsia="Calibri" w:hAnsi="Arial Narrow" w:cs="Arial"/>
          <w:sz w:val="20"/>
          <w:szCs w:val="20"/>
          <w:lang w:eastAsia="tr-TR"/>
        </w:rPr>
      </w:pPr>
      <w:r w:rsidRPr="003E37C6">
        <w:rPr>
          <w:rFonts w:ascii="Arial Narrow" w:eastAsia="Calibri" w:hAnsi="Arial Narrow" w:cs="Arial"/>
          <w:sz w:val="20"/>
          <w:szCs w:val="20"/>
          <w:lang w:eastAsia="tr-TR"/>
        </w:rPr>
        <w:t xml:space="preserve">Atatürk Üniversitesi </w:t>
      </w:r>
      <w:r w:rsidR="00AA7719" w:rsidRPr="00AA7719">
        <w:rPr>
          <w:rFonts w:ascii="Arial Narrow" w:eastAsia="Calibri" w:hAnsi="Arial Narrow" w:cs="Arial"/>
          <w:sz w:val="20"/>
          <w:szCs w:val="20"/>
          <w:lang w:eastAsia="tr-TR"/>
        </w:rPr>
        <w:t>Tarımsal Biyoteknoloji Laboratuvarları</w:t>
      </w:r>
      <w:r w:rsidR="00657719">
        <w:rPr>
          <w:rFonts w:ascii="Arial Narrow" w:eastAsia="Calibri" w:hAnsi="Arial Narrow" w:cs="Arial"/>
          <w:sz w:val="20"/>
          <w:szCs w:val="20"/>
          <w:lang w:eastAsia="tr-TR"/>
        </w:rPr>
        <w:t xml:space="preserve"> Koordinatörlüğü</w:t>
      </w:r>
      <w:r w:rsidR="00AA7719" w:rsidRPr="00AA7719">
        <w:rPr>
          <w:rFonts w:ascii="Arial Narrow" w:eastAsia="Calibri" w:hAnsi="Arial Narrow" w:cs="Arial"/>
          <w:sz w:val="20"/>
          <w:szCs w:val="20"/>
          <w:lang w:eastAsia="tr-TR"/>
        </w:rPr>
        <w:t xml:space="preserve"> tüm bu kalite politikaların benimsenmesi ve uygulanması için gerekli faaliyetleri yürütmeyi ve iç/dış kalite güvence tedbirlerini almayı taahhüt eder.</w:t>
      </w:r>
    </w:p>
    <w:p w14:paraId="7EBC1A7F" w14:textId="77777777" w:rsidR="00AA7719" w:rsidRPr="00AA7719" w:rsidRDefault="00AA7719" w:rsidP="00AA7719">
      <w:pPr>
        <w:widowControl w:val="0"/>
        <w:tabs>
          <w:tab w:val="left" w:pos="709"/>
          <w:tab w:val="left" w:pos="4320"/>
        </w:tabs>
        <w:spacing w:after="0" w:line="240" w:lineRule="auto"/>
        <w:ind w:left="397"/>
        <w:jc w:val="both"/>
        <w:rPr>
          <w:rFonts w:ascii="Arial Narrow" w:eastAsia="Calibri" w:hAnsi="Arial Narrow" w:cs="Arial"/>
          <w:sz w:val="20"/>
          <w:szCs w:val="20"/>
          <w:lang w:eastAsia="tr-TR"/>
        </w:rPr>
      </w:pPr>
    </w:p>
    <w:p w14:paraId="115174CC" w14:textId="2D71D3E2" w:rsidR="00AA7719" w:rsidRPr="00AA7719" w:rsidRDefault="00AA7719" w:rsidP="00AA7719">
      <w:pPr>
        <w:widowControl w:val="0"/>
        <w:tabs>
          <w:tab w:val="left" w:pos="709"/>
          <w:tab w:val="left" w:pos="4320"/>
        </w:tabs>
        <w:spacing w:after="0" w:line="240" w:lineRule="auto"/>
        <w:ind w:left="397" w:right="170"/>
        <w:jc w:val="center"/>
        <w:rPr>
          <w:rFonts w:ascii="Arial Narrow" w:eastAsia="Calibri" w:hAnsi="Arial Narrow" w:cs="Arial"/>
          <w:b/>
          <w:bCs/>
          <w:sz w:val="20"/>
          <w:szCs w:val="20"/>
          <w:lang w:eastAsia="tr-TR"/>
        </w:rPr>
      </w:pPr>
      <w:r w:rsidRPr="00AA7719">
        <w:rPr>
          <w:rFonts w:ascii="Arial Narrow" w:eastAsia="Calibri" w:hAnsi="Arial Narrow" w:cs="Arial"/>
          <w:b/>
          <w:bCs/>
          <w:sz w:val="20"/>
          <w:szCs w:val="20"/>
          <w:lang w:eastAsia="tr-TR"/>
        </w:rPr>
        <w:t xml:space="preserve">                                                                                                                                   </w:t>
      </w:r>
      <w:r w:rsidR="005B7260" w:rsidRPr="005B7260">
        <w:rPr>
          <w:rFonts w:ascii="Arial Narrow" w:eastAsia="Calibri" w:hAnsi="Arial Narrow" w:cs="Arial"/>
          <w:b/>
          <w:bCs/>
          <w:sz w:val="20"/>
          <w:szCs w:val="20"/>
          <w:lang w:eastAsia="tr-TR"/>
        </w:rPr>
        <w:t>Laboratuva</w:t>
      </w:r>
      <w:bookmarkStart w:id="1" w:name="_GoBack"/>
      <w:r w:rsidR="005B7260" w:rsidRPr="005B7260">
        <w:rPr>
          <w:rFonts w:ascii="Arial Narrow" w:eastAsia="Calibri" w:hAnsi="Arial Narrow" w:cs="Arial"/>
          <w:b/>
          <w:bCs/>
          <w:sz w:val="20"/>
          <w:szCs w:val="20"/>
          <w:lang w:eastAsia="tr-TR"/>
        </w:rPr>
        <w:t>r Koordinatörü</w:t>
      </w:r>
    </w:p>
    <w:p w14:paraId="7CFA76EB" w14:textId="2F73060B" w:rsidR="00AA7719" w:rsidRPr="00AA7719" w:rsidRDefault="009E76B4" w:rsidP="009E76B4">
      <w:pPr>
        <w:widowControl w:val="0"/>
        <w:tabs>
          <w:tab w:val="left" w:pos="709"/>
          <w:tab w:val="left" w:pos="4320"/>
        </w:tabs>
        <w:spacing w:after="0" w:line="240" w:lineRule="auto"/>
        <w:ind w:left="397" w:right="170"/>
        <w:jc w:val="center"/>
        <w:rPr>
          <w:rFonts w:ascii="Arial Narrow" w:eastAsia="Calibri" w:hAnsi="Arial Narrow" w:cs="Arial"/>
          <w:b/>
          <w:bCs/>
          <w:sz w:val="20"/>
          <w:szCs w:val="20"/>
          <w:lang w:eastAsia="tr-TR"/>
        </w:rPr>
      </w:pPr>
      <w:r>
        <w:rPr>
          <w:rFonts w:ascii="Arial Narrow" w:eastAsia="Calibri" w:hAnsi="Arial Narrow" w:cs="Arial"/>
          <w:b/>
          <w:bCs/>
          <w:sz w:val="20"/>
          <w:szCs w:val="20"/>
          <w:lang w:eastAsia="tr-TR"/>
        </w:rPr>
        <w:tab/>
      </w:r>
      <w:r>
        <w:rPr>
          <w:rFonts w:ascii="Arial Narrow" w:eastAsia="Calibri" w:hAnsi="Arial Narrow" w:cs="Arial"/>
          <w:b/>
          <w:bCs/>
          <w:sz w:val="20"/>
          <w:szCs w:val="20"/>
          <w:lang w:eastAsia="tr-TR"/>
        </w:rPr>
        <w:tab/>
      </w:r>
      <w:r>
        <w:rPr>
          <w:rFonts w:ascii="Arial Narrow" w:eastAsia="Calibri" w:hAnsi="Arial Narrow" w:cs="Arial"/>
          <w:b/>
          <w:bCs/>
          <w:sz w:val="20"/>
          <w:szCs w:val="20"/>
          <w:lang w:eastAsia="tr-TR"/>
        </w:rPr>
        <w:tab/>
      </w:r>
      <w:r>
        <w:rPr>
          <w:rFonts w:ascii="Arial Narrow" w:eastAsia="Calibri" w:hAnsi="Arial Narrow" w:cs="Arial"/>
          <w:b/>
          <w:bCs/>
          <w:sz w:val="20"/>
          <w:szCs w:val="20"/>
          <w:lang w:eastAsia="tr-TR"/>
        </w:rPr>
        <w:tab/>
      </w:r>
      <w:r>
        <w:rPr>
          <w:rFonts w:ascii="Arial Narrow" w:eastAsia="Calibri" w:hAnsi="Arial Narrow" w:cs="Arial"/>
          <w:b/>
          <w:bCs/>
          <w:sz w:val="20"/>
          <w:szCs w:val="20"/>
          <w:lang w:eastAsia="tr-TR"/>
        </w:rPr>
        <w:tab/>
        <w:t>Mahmut Sinan Taşpınar</w:t>
      </w:r>
    </w:p>
    <w:bookmarkEnd w:id="1"/>
    <w:p w14:paraId="0DB15398" w14:textId="77777777" w:rsidR="00993BC0" w:rsidRDefault="00993BC0" w:rsidP="00993BC0">
      <w:pPr>
        <w:rPr>
          <w:rFonts w:ascii="Arial" w:eastAsia="Calibri" w:hAnsi="Arial" w:cs="Arial"/>
          <w:b/>
          <w:bCs/>
          <w:sz w:val="20"/>
          <w:szCs w:val="20"/>
        </w:rPr>
      </w:pPr>
    </w:p>
    <w:p w14:paraId="66E0A6F0" w14:textId="77777777" w:rsidR="00993BC0" w:rsidRPr="00993BC0" w:rsidRDefault="00993BC0" w:rsidP="00993BC0">
      <w:pPr>
        <w:jc w:val="center"/>
        <w:rPr>
          <w:rFonts w:ascii="Arial" w:eastAsia="Calibri" w:hAnsi="Arial" w:cs="Arial"/>
          <w:sz w:val="20"/>
          <w:szCs w:val="20"/>
        </w:rPr>
      </w:pPr>
    </w:p>
    <w:sectPr w:rsidR="00993BC0" w:rsidRPr="00993BC0" w:rsidSect="00514BD2">
      <w:headerReference w:type="default" r:id="rId8"/>
      <w:footerReference w:type="default" r:id="rId9"/>
      <w:pgSz w:w="11907" w:h="16839" w:code="9"/>
      <w:pgMar w:top="1560" w:right="1418" w:bottom="142" w:left="1418" w:header="709" w:footer="624" w:gutter="0"/>
      <w:pgBorders w:offsetFrom="page">
        <w:top w:val="thinThickMediumGap" w:sz="24" w:space="24" w:color="0F243E" w:themeColor="text2" w:themeShade="80"/>
        <w:left w:val="thinThickMediumGap" w:sz="24" w:space="24" w:color="0F243E" w:themeColor="text2" w:themeShade="80"/>
        <w:bottom w:val="thickThinMediumGap" w:sz="24" w:space="24" w:color="0F243E" w:themeColor="text2" w:themeShade="80"/>
        <w:right w:val="thickThinMediumGap" w:sz="2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C80C" w14:textId="77777777" w:rsidR="00514BD2" w:rsidRDefault="00514BD2" w:rsidP="006B4DBF">
      <w:pPr>
        <w:spacing w:after="0" w:line="240" w:lineRule="auto"/>
      </w:pPr>
      <w:r>
        <w:separator/>
      </w:r>
    </w:p>
  </w:endnote>
  <w:endnote w:type="continuationSeparator" w:id="0">
    <w:p w14:paraId="245DE0D6" w14:textId="77777777" w:rsidR="00514BD2" w:rsidRDefault="00514BD2" w:rsidP="006B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356" w:type="dxa"/>
      <w:tblInd w:w="137" w:type="dxa"/>
      <w:tblLook w:val="04A0" w:firstRow="1" w:lastRow="0" w:firstColumn="1" w:lastColumn="0" w:noHBand="0" w:noVBand="1"/>
    </w:tblPr>
    <w:tblGrid>
      <w:gridCol w:w="4394"/>
      <w:gridCol w:w="4962"/>
    </w:tblGrid>
    <w:tr w:rsidR="00AA7719" w:rsidRPr="00AF27D0" w14:paraId="12B2709F" w14:textId="77777777" w:rsidTr="00AA7719">
      <w:trPr>
        <w:trHeight w:val="137"/>
      </w:trPr>
      <w:tc>
        <w:tcPr>
          <w:tcW w:w="4394" w:type="dxa"/>
        </w:tcPr>
        <w:p w14:paraId="487D2A36" w14:textId="77777777" w:rsidR="00AA7719" w:rsidRPr="00AF27D0" w:rsidRDefault="00AA7719" w:rsidP="003925F3">
          <w:pPr>
            <w:tabs>
              <w:tab w:val="left" w:pos="752"/>
            </w:tabs>
            <w:jc w:val="center"/>
            <w:rPr>
              <w:rFonts w:ascii="Arial Narrow" w:hAnsi="Arial Narrow" w:cs="Arial"/>
              <w:b/>
            </w:rPr>
          </w:pPr>
          <w:bookmarkStart w:id="2" w:name="_Hlk39364973"/>
          <w:r w:rsidRPr="00AF27D0">
            <w:rPr>
              <w:rFonts w:ascii="Arial Narrow" w:hAnsi="Arial Narrow" w:cs="Arial"/>
              <w:b/>
            </w:rPr>
            <w:t>HAZIRLAYAN</w:t>
          </w:r>
        </w:p>
      </w:tc>
      <w:tc>
        <w:tcPr>
          <w:tcW w:w="4962" w:type="dxa"/>
        </w:tcPr>
        <w:p w14:paraId="37D8C961" w14:textId="77777777" w:rsidR="00AA7719" w:rsidRPr="00AF27D0" w:rsidRDefault="00AA7719" w:rsidP="00AF27D0">
          <w:pPr>
            <w:tabs>
              <w:tab w:val="center" w:pos="4536"/>
              <w:tab w:val="right" w:pos="9072"/>
            </w:tabs>
            <w:jc w:val="center"/>
            <w:rPr>
              <w:rFonts w:ascii="Arial Narrow" w:hAnsi="Arial Narrow" w:cs="Arial"/>
              <w:b/>
            </w:rPr>
          </w:pPr>
          <w:r w:rsidRPr="00AF27D0">
            <w:rPr>
              <w:rFonts w:ascii="Arial Narrow" w:hAnsi="Arial Narrow" w:cs="Arial"/>
              <w:b/>
            </w:rPr>
            <w:t>ONAYLAYAN</w:t>
          </w:r>
        </w:p>
      </w:tc>
    </w:tr>
    <w:tr w:rsidR="00AA7719" w:rsidRPr="00AF27D0" w14:paraId="30C414A4" w14:textId="77777777" w:rsidTr="00AA7719">
      <w:trPr>
        <w:trHeight w:val="1014"/>
      </w:trPr>
      <w:tc>
        <w:tcPr>
          <w:tcW w:w="4394" w:type="dxa"/>
        </w:tcPr>
        <w:p w14:paraId="746F3BDA" w14:textId="0C61E8B2" w:rsidR="00AA7719" w:rsidRDefault="00AA7719" w:rsidP="00E0371D">
          <w:pPr>
            <w:jc w:val="center"/>
            <w:rPr>
              <w:rFonts w:ascii="Arial Narrow" w:hAnsi="Arial Narrow" w:cs="Arial"/>
              <w:bCs/>
              <w:lang w:val="sv-SE"/>
            </w:rPr>
          </w:pPr>
          <w:r>
            <w:rPr>
              <w:rFonts w:ascii="Arial Narrow" w:hAnsi="Arial Narrow" w:cs="Arial"/>
              <w:bCs/>
              <w:lang w:val="sv-SE"/>
            </w:rPr>
            <w:t xml:space="preserve"> Esra ARSLAN </w:t>
          </w:r>
          <w:r w:rsidR="00616BD9">
            <w:rPr>
              <w:rFonts w:ascii="Arial Narrow" w:hAnsi="Arial Narrow" w:cs="Arial"/>
              <w:bCs/>
              <w:lang w:val="sv-SE"/>
            </w:rPr>
            <w:t>YÜKSEL</w:t>
          </w:r>
        </w:p>
        <w:p w14:paraId="6A5810F4" w14:textId="0DC103F9" w:rsidR="00AA7719" w:rsidRPr="00AF27D0" w:rsidRDefault="00295642" w:rsidP="00E0371D">
          <w:pPr>
            <w:jc w:val="center"/>
            <w:rPr>
              <w:rFonts w:ascii="Arial Narrow" w:hAnsi="Arial Narrow" w:cs="Arial"/>
              <w:bCs/>
              <w:lang w:val="sv-SE"/>
            </w:rPr>
          </w:pPr>
          <w:r>
            <w:rPr>
              <w:rFonts w:ascii="Arial Narrow" w:hAnsi="Arial Narrow" w:cs="Arial"/>
              <w:bCs/>
              <w:lang w:val="sv-SE"/>
            </w:rPr>
            <w:t xml:space="preserve">Kalite Yönetim Birimi </w:t>
          </w:r>
          <w:r w:rsidR="00AA7719" w:rsidRPr="00AF27D0">
            <w:rPr>
              <w:rFonts w:ascii="Arial Narrow" w:hAnsi="Arial Narrow" w:cs="Arial"/>
              <w:bCs/>
              <w:lang w:val="sv-SE"/>
            </w:rPr>
            <w:t>Sorumlusu</w:t>
          </w:r>
        </w:p>
        <w:p w14:paraId="45709B1B" w14:textId="77777777" w:rsidR="00AA7719" w:rsidRPr="00AF27D0" w:rsidRDefault="00AA7719" w:rsidP="00295642">
          <w:pPr>
            <w:rPr>
              <w:rFonts w:ascii="Arial Narrow" w:hAnsi="Arial Narrow" w:cs="Arial"/>
              <w:b/>
            </w:rPr>
          </w:pPr>
        </w:p>
      </w:tc>
      <w:tc>
        <w:tcPr>
          <w:tcW w:w="4962" w:type="dxa"/>
        </w:tcPr>
        <w:p w14:paraId="34C335AE" w14:textId="4DD888B2" w:rsidR="00AA7719" w:rsidRDefault="009E76B4" w:rsidP="00E0371D">
          <w:pPr>
            <w:jc w:val="center"/>
            <w:rPr>
              <w:rFonts w:ascii="Arial Narrow" w:hAnsi="Arial Narrow" w:cs="Arial"/>
              <w:bCs/>
              <w:lang w:val="sv-SE"/>
            </w:rPr>
          </w:pPr>
          <w:r>
            <w:rPr>
              <w:rFonts w:ascii="Arial Narrow" w:hAnsi="Arial Narrow" w:cs="Arial"/>
              <w:bCs/>
              <w:lang w:val="sv-SE"/>
            </w:rPr>
            <w:t>Mahmut Sinan TAŞPINAR</w:t>
          </w:r>
        </w:p>
        <w:p w14:paraId="2C616DF5" w14:textId="53DB6EA8" w:rsidR="00AA7719" w:rsidRPr="00AF27D0" w:rsidRDefault="00AA7719" w:rsidP="00E0371D">
          <w:pPr>
            <w:jc w:val="center"/>
            <w:rPr>
              <w:rFonts w:ascii="Arial Narrow" w:hAnsi="Arial Narrow" w:cs="Arial"/>
              <w:bCs/>
              <w:lang w:val="sv-SE"/>
            </w:rPr>
          </w:pPr>
          <w:r>
            <w:rPr>
              <w:rFonts w:ascii="Arial Narrow" w:hAnsi="Arial Narrow" w:cs="Arial"/>
              <w:bCs/>
              <w:lang w:val="sv-SE"/>
            </w:rPr>
            <w:t xml:space="preserve">Laboratuvar </w:t>
          </w:r>
          <w:r w:rsidR="00E1239A">
            <w:rPr>
              <w:rFonts w:ascii="Arial Narrow" w:hAnsi="Arial Narrow" w:cs="Arial"/>
              <w:bCs/>
              <w:lang w:val="sv-SE"/>
            </w:rPr>
            <w:t>Koordinatörü</w:t>
          </w:r>
        </w:p>
      </w:tc>
    </w:tr>
  </w:tbl>
  <w:bookmarkEnd w:id="2"/>
  <w:p w14:paraId="6D5899BD" w14:textId="14A996E3" w:rsidR="00A66C26" w:rsidRPr="0046348B" w:rsidRDefault="00A66C26" w:rsidP="00A66C26">
    <w:pPr>
      <w:pStyle w:val="AltBilgi"/>
      <w:jc w:val="center"/>
      <w:rPr>
        <w:sz w:val="20"/>
      </w:rPr>
    </w:pPr>
    <w:proofErr w:type="spellStart"/>
    <w:r w:rsidRPr="00E82F0C">
      <w:rPr>
        <w:b/>
        <w:sz w:val="20"/>
        <w:szCs w:val="20"/>
      </w:rPr>
      <w:t>Dok.No</w:t>
    </w:r>
    <w:proofErr w:type="spellEnd"/>
    <w:r w:rsidRPr="00E82F0C">
      <w:rPr>
        <w:b/>
        <w:sz w:val="20"/>
        <w:szCs w:val="20"/>
      </w:rPr>
      <w:t>.:</w:t>
    </w:r>
    <w:r w:rsidRPr="00E82F0C">
      <w:rPr>
        <w:sz w:val="20"/>
        <w:szCs w:val="20"/>
      </w:rPr>
      <w:t xml:space="preserve">  </w:t>
    </w:r>
    <w:r w:rsidR="00A53B5A">
      <w:rPr>
        <w:sz w:val="20"/>
        <w:szCs w:val="20"/>
      </w:rPr>
      <w:t>KEK.01-FR.01</w:t>
    </w:r>
    <w:r w:rsidRPr="00E82F0C">
      <w:rPr>
        <w:sz w:val="20"/>
        <w:szCs w:val="20"/>
      </w:rPr>
      <w:t xml:space="preserve">    </w:t>
    </w:r>
    <w:r w:rsidRPr="00E82F0C">
      <w:rPr>
        <w:b/>
        <w:sz w:val="20"/>
        <w:szCs w:val="20"/>
      </w:rPr>
      <w:t>Y</w:t>
    </w:r>
    <w:r w:rsidR="00A53B5A">
      <w:rPr>
        <w:b/>
        <w:sz w:val="20"/>
        <w:szCs w:val="20"/>
      </w:rPr>
      <w:t>ürürlük</w:t>
    </w:r>
    <w:r w:rsidRPr="00E82F0C">
      <w:rPr>
        <w:b/>
        <w:sz w:val="20"/>
        <w:szCs w:val="20"/>
      </w:rPr>
      <w:t xml:space="preserve"> Tarihi:</w:t>
    </w:r>
    <w:r w:rsidRPr="00E82F0C">
      <w:rPr>
        <w:sz w:val="20"/>
        <w:szCs w:val="20"/>
      </w:rPr>
      <w:t xml:space="preserve"> </w:t>
    </w:r>
    <w:r w:rsidR="00025CD0">
      <w:rPr>
        <w:sz w:val="20"/>
        <w:szCs w:val="20"/>
      </w:rPr>
      <w:t>0</w:t>
    </w:r>
    <w:r w:rsidR="003925F3">
      <w:rPr>
        <w:sz w:val="20"/>
        <w:szCs w:val="20"/>
      </w:rPr>
      <w:t>8</w:t>
    </w:r>
    <w:r w:rsidR="00A53B5A">
      <w:rPr>
        <w:sz w:val="20"/>
        <w:szCs w:val="20"/>
      </w:rPr>
      <w:t>.</w:t>
    </w:r>
    <w:r w:rsidR="003925F3">
      <w:rPr>
        <w:sz w:val="20"/>
        <w:szCs w:val="20"/>
      </w:rPr>
      <w:t>03</w:t>
    </w:r>
    <w:r w:rsidR="00A53B5A">
      <w:rPr>
        <w:sz w:val="20"/>
        <w:szCs w:val="20"/>
      </w:rPr>
      <w:t>.202</w:t>
    </w:r>
    <w:r w:rsidR="00FB0B05">
      <w:rPr>
        <w:sz w:val="20"/>
        <w:szCs w:val="20"/>
      </w:rPr>
      <w:t>4</w:t>
    </w:r>
    <w:r w:rsidRPr="00E82F0C">
      <w:rPr>
        <w:sz w:val="20"/>
        <w:szCs w:val="20"/>
      </w:rPr>
      <w:t xml:space="preserve">    </w:t>
    </w:r>
    <w:r w:rsidRPr="00E82F0C">
      <w:rPr>
        <w:b/>
        <w:sz w:val="20"/>
        <w:szCs w:val="20"/>
      </w:rPr>
      <w:t xml:space="preserve">Revizyon </w:t>
    </w:r>
    <w:r w:rsidR="00A7380C">
      <w:rPr>
        <w:b/>
        <w:sz w:val="20"/>
        <w:szCs w:val="20"/>
      </w:rPr>
      <w:t>No/</w:t>
    </w:r>
    <w:r w:rsidRPr="00E82F0C">
      <w:rPr>
        <w:b/>
        <w:sz w:val="20"/>
        <w:szCs w:val="20"/>
      </w:rPr>
      <w:t>Tarihi:</w:t>
    </w:r>
    <w:r w:rsidR="00A7380C">
      <w:rPr>
        <w:b/>
        <w:sz w:val="20"/>
        <w:szCs w:val="20"/>
      </w:rPr>
      <w:t xml:space="preserve"> </w:t>
    </w:r>
    <w:r w:rsidR="00A53B5A">
      <w:rPr>
        <w:sz w:val="20"/>
        <w:szCs w:val="20"/>
      </w:rPr>
      <w:t>00/00.00.0000</w:t>
    </w:r>
    <w:r w:rsidRPr="00E82F0C">
      <w:rPr>
        <w:sz w:val="20"/>
        <w:szCs w:val="20"/>
      </w:rPr>
      <w:t xml:space="preserve">   </w:t>
    </w:r>
    <w:r w:rsidRPr="00E82F0C">
      <w:rPr>
        <w:b/>
        <w:sz w:val="20"/>
        <w:szCs w:val="20"/>
      </w:rPr>
      <w:t>Sayfa</w:t>
    </w:r>
    <w:r w:rsidRPr="00E82F0C">
      <w:rPr>
        <w:sz w:val="20"/>
        <w:szCs w:val="20"/>
      </w:rPr>
      <w:t xml:space="preserve">: </w:t>
    </w:r>
    <w:r w:rsidRPr="00E82F0C">
      <w:rPr>
        <w:sz w:val="20"/>
        <w:szCs w:val="20"/>
      </w:rPr>
      <w:fldChar w:fldCharType="begin"/>
    </w:r>
    <w:r w:rsidRPr="00E82F0C">
      <w:rPr>
        <w:sz w:val="20"/>
        <w:szCs w:val="20"/>
      </w:rPr>
      <w:instrText xml:space="preserve"> PAGE </w:instrText>
    </w:r>
    <w:r w:rsidRPr="00E82F0C">
      <w:rPr>
        <w:sz w:val="20"/>
        <w:szCs w:val="20"/>
      </w:rPr>
      <w:fldChar w:fldCharType="separate"/>
    </w:r>
    <w:r w:rsidR="00295642">
      <w:rPr>
        <w:noProof/>
        <w:sz w:val="20"/>
        <w:szCs w:val="20"/>
      </w:rPr>
      <w:t>1</w:t>
    </w:r>
    <w:r w:rsidRPr="00E82F0C">
      <w:rPr>
        <w:sz w:val="20"/>
        <w:szCs w:val="20"/>
      </w:rPr>
      <w:fldChar w:fldCharType="end"/>
    </w:r>
    <w:r w:rsidRPr="00E82F0C">
      <w:rPr>
        <w:sz w:val="20"/>
        <w:szCs w:val="20"/>
      </w:rPr>
      <w:t xml:space="preserve"> / </w:t>
    </w:r>
    <w:r w:rsidRPr="00E82F0C">
      <w:rPr>
        <w:sz w:val="20"/>
        <w:szCs w:val="20"/>
      </w:rPr>
      <w:fldChar w:fldCharType="begin"/>
    </w:r>
    <w:r w:rsidRPr="00E82F0C">
      <w:rPr>
        <w:sz w:val="20"/>
        <w:szCs w:val="20"/>
      </w:rPr>
      <w:instrText xml:space="preserve"> NUMPAGES \*Arabic </w:instrText>
    </w:r>
    <w:r w:rsidRPr="00E82F0C">
      <w:rPr>
        <w:sz w:val="20"/>
        <w:szCs w:val="20"/>
      </w:rPr>
      <w:fldChar w:fldCharType="separate"/>
    </w:r>
    <w:r w:rsidR="00295642">
      <w:rPr>
        <w:noProof/>
        <w:sz w:val="20"/>
        <w:szCs w:val="20"/>
      </w:rPr>
      <w:t>1</w:t>
    </w:r>
    <w:r w:rsidRPr="00E82F0C">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F2D4" w14:textId="77777777" w:rsidR="00514BD2" w:rsidRDefault="00514BD2" w:rsidP="006B4DBF">
      <w:pPr>
        <w:spacing w:after="0" w:line="240" w:lineRule="auto"/>
      </w:pPr>
      <w:r>
        <w:separator/>
      </w:r>
    </w:p>
  </w:footnote>
  <w:footnote w:type="continuationSeparator" w:id="0">
    <w:p w14:paraId="688D4768" w14:textId="77777777" w:rsidR="00514BD2" w:rsidRDefault="00514BD2" w:rsidP="006B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4BE8" w14:textId="77777777" w:rsidR="006B4DBF" w:rsidRDefault="00E2289A">
    <w:pPr>
      <w:pStyle w:val="stBilgi"/>
    </w:pPr>
    <w:r w:rsidRPr="000D5A02">
      <w:rPr>
        <w:rFonts w:ascii="Calibri" w:eastAsia="Calibri" w:hAnsi="Calibri"/>
        <w:noProof/>
        <w:lang w:eastAsia="tr-TR"/>
      </w:rPr>
      <w:drawing>
        <wp:inline distT="0" distB="0" distL="0" distR="0" wp14:anchorId="0670329E" wp14:editId="412518E8">
          <wp:extent cx="1409558" cy="510639"/>
          <wp:effectExtent l="0" t="0" r="63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558" cy="510639"/>
                  </a:xfrm>
                  <a:prstGeom prst="rect">
                    <a:avLst/>
                  </a:prstGeom>
                  <a:noFill/>
                  <a:ln>
                    <a:noFill/>
                  </a:ln>
                </pic:spPr>
              </pic:pic>
            </a:graphicData>
          </a:graphic>
        </wp:inline>
      </w:drawing>
    </w:r>
    <w:r w:rsidR="006B4DBF">
      <w:tab/>
    </w:r>
  </w:p>
  <w:p w14:paraId="4003E158" w14:textId="77777777" w:rsidR="00657719" w:rsidRPr="00657719" w:rsidRDefault="00657719" w:rsidP="00657719">
    <w:pPr>
      <w:pStyle w:val="stBilgi"/>
      <w:jc w:val="center"/>
      <w:rPr>
        <w:rFonts w:ascii="Arial Narrow" w:eastAsia="Times New Roman" w:hAnsi="Arial Narrow" w:cs="Calibri"/>
        <w:b/>
        <w:bCs/>
        <w:color w:val="000000" w:themeColor="text1"/>
        <w:lang w:eastAsia="tr-TR"/>
      </w:rPr>
    </w:pPr>
    <w:r w:rsidRPr="00657719">
      <w:rPr>
        <w:rFonts w:ascii="Arial Narrow" w:eastAsia="Times New Roman" w:hAnsi="Arial Narrow" w:cs="Calibri"/>
        <w:b/>
        <w:bCs/>
        <w:color w:val="000000" w:themeColor="text1"/>
        <w:lang w:eastAsia="tr-TR"/>
      </w:rPr>
      <w:t>ATATÜRK ÜNİVERSİTESİ</w:t>
    </w:r>
  </w:p>
  <w:p w14:paraId="434DF938" w14:textId="6FE8B9C5" w:rsidR="005610AA" w:rsidRPr="00AA7719" w:rsidRDefault="00657719" w:rsidP="00657719">
    <w:pPr>
      <w:pStyle w:val="stBilgi"/>
      <w:jc w:val="center"/>
    </w:pPr>
    <w:r w:rsidRPr="00657719">
      <w:rPr>
        <w:rFonts w:ascii="Arial Narrow" w:eastAsia="Times New Roman" w:hAnsi="Arial Narrow" w:cs="Calibri"/>
        <w:b/>
        <w:bCs/>
        <w:color w:val="000000" w:themeColor="text1"/>
        <w:lang w:eastAsia="tr-TR"/>
      </w:rPr>
      <w:t>TARIMSAL BİYOTEKNOLOJİ LABORATUVARLARI KOORDİNATÖRLÜĞÜ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DD9"/>
    <w:multiLevelType w:val="multilevel"/>
    <w:tmpl w:val="1E10C52E"/>
    <w:lvl w:ilvl="0">
      <w:start w:val="1"/>
      <w:numFmt w:val="bullet"/>
      <w:lvlText w:val=""/>
      <w:lvlJc w:val="left"/>
      <w:pPr>
        <w:tabs>
          <w:tab w:val="num" w:pos="1440"/>
        </w:tabs>
        <w:ind w:left="1440" w:hanging="360"/>
      </w:pPr>
      <w:rPr>
        <w:rFonts w:ascii="Symbol" w:hAnsi="Symbol" w:hint="default"/>
        <w:color w:val="296D7F"/>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39913589"/>
    <w:multiLevelType w:val="hybridMultilevel"/>
    <w:tmpl w:val="241481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B5"/>
    <w:rsid w:val="00020E4A"/>
    <w:rsid w:val="00025CD0"/>
    <w:rsid w:val="000429DD"/>
    <w:rsid w:val="00175BD6"/>
    <w:rsid w:val="001766AB"/>
    <w:rsid w:val="0019305B"/>
    <w:rsid w:val="002644A6"/>
    <w:rsid w:val="00270054"/>
    <w:rsid w:val="00273442"/>
    <w:rsid w:val="00277A8D"/>
    <w:rsid w:val="00295642"/>
    <w:rsid w:val="002A703A"/>
    <w:rsid w:val="002B11B6"/>
    <w:rsid w:val="002D0C2A"/>
    <w:rsid w:val="0031773F"/>
    <w:rsid w:val="00354FC8"/>
    <w:rsid w:val="003925F3"/>
    <w:rsid w:val="003E37C6"/>
    <w:rsid w:val="003E6F11"/>
    <w:rsid w:val="005068B8"/>
    <w:rsid w:val="00514BD2"/>
    <w:rsid w:val="005610AA"/>
    <w:rsid w:val="00593DDF"/>
    <w:rsid w:val="005B7260"/>
    <w:rsid w:val="005D07F1"/>
    <w:rsid w:val="005E6A47"/>
    <w:rsid w:val="00616BD9"/>
    <w:rsid w:val="0065351A"/>
    <w:rsid w:val="006557AE"/>
    <w:rsid w:val="00657719"/>
    <w:rsid w:val="00661915"/>
    <w:rsid w:val="00665EB5"/>
    <w:rsid w:val="006B4DBF"/>
    <w:rsid w:val="006F6F40"/>
    <w:rsid w:val="00724CCF"/>
    <w:rsid w:val="007D1B7F"/>
    <w:rsid w:val="007F6D59"/>
    <w:rsid w:val="00935928"/>
    <w:rsid w:val="00976131"/>
    <w:rsid w:val="00993BC0"/>
    <w:rsid w:val="009D08E2"/>
    <w:rsid w:val="009E76B4"/>
    <w:rsid w:val="00A3099B"/>
    <w:rsid w:val="00A53B5A"/>
    <w:rsid w:val="00A66C26"/>
    <w:rsid w:val="00A7380C"/>
    <w:rsid w:val="00AA7719"/>
    <w:rsid w:val="00AB2E75"/>
    <w:rsid w:val="00AC6B53"/>
    <w:rsid w:val="00AF27D0"/>
    <w:rsid w:val="00AF2BE3"/>
    <w:rsid w:val="00B01148"/>
    <w:rsid w:val="00C4642B"/>
    <w:rsid w:val="00C924FF"/>
    <w:rsid w:val="00DE5C16"/>
    <w:rsid w:val="00E03660"/>
    <w:rsid w:val="00E0371D"/>
    <w:rsid w:val="00E1239A"/>
    <w:rsid w:val="00E2289A"/>
    <w:rsid w:val="00E82F0C"/>
    <w:rsid w:val="00EE040D"/>
    <w:rsid w:val="00F37B6E"/>
    <w:rsid w:val="00F9126A"/>
    <w:rsid w:val="00FB0B05"/>
    <w:rsid w:val="00FD7C93"/>
    <w:rsid w:val="00FE50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07200"/>
  <w15:docId w15:val="{BD8BD52F-362D-489D-B405-7B64660B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4D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4DBF"/>
  </w:style>
  <w:style w:type="paragraph" w:styleId="AltBilgi">
    <w:name w:val="footer"/>
    <w:basedOn w:val="Normal"/>
    <w:link w:val="AltBilgiChar"/>
    <w:unhideWhenUsed/>
    <w:rsid w:val="006B4DBF"/>
    <w:pPr>
      <w:tabs>
        <w:tab w:val="center" w:pos="4536"/>
        <w:tab w:val="right" w:pos="9072"/>
      </w:tabs>
      <w:spacing w:after="0" w:line="240" w:lineRule="auto"/>
    </w:pPr>
  </w:style>
  <w:style w:type="character" w:customStyle="1" w:styleId="AltBilgiChar">
    <w:name w:val="Alt Bilgi Char"/>
    <w:basedOn w:val="VarsaylanParagrafYazTipi"/>
    <w:link w:val="AltBilgi"/>
    <w:rsid w:val="006B4DBF"/>
  </w:style>
  <w:style w:type="paragraph" w:styleId="BalonMetni">
    <w:name w:val="Balloon Text"/>
    <w:basedOn w:val="Normal"/>
    <w:link w:val="BalonMetniChar"/>
    <w:uiPriority w:val="99"/>
    <w:semiHidden/>
    <w:unhideWhenUsed/>
    <w:rsid w:val="006B4D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4DBF"/>
    <w:rPr>
      <w:rFonts w:ascii="Tahoma" w:hAnsi="Tahoma" w:cs="Tahoma"/>
      <w:sz w:val="16"/>
      <w:szCs w:val="16"/>
    </w:rPr>
  </w:style>
  <w:style w:type="paragraph" w:styleId="ListeParagraf">
    <w:name w:val="List Paragraph"/>
    <w:basedOn w:val="Normal"/>
    <w:uiPriority w:val="34"/>
    <w:qFormat/>
    <w:rsid w:val="00175BD6"/>
    <w:pPr>
      <w:ind w:left="720"/>
      <w:contextualSpacing/>
    </w:pPr>
  </w:style>
  <w:style w:type="table" w:customStyle="1" w:styleId="TabloKlavuzu11">
    <w:name w:val="Tablo Kılavuzu11"/>
    <w:basedOn w:val="NormalTablo"/>
    <w:next w:val="TabloKlavuzu"/>
    <w:uiPriority w:val="39"/>
    <w:rsid w:val="00AF27D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F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8288">
      <w:bodyDiv w:val="1"/>
      <w:marLeft w:val="0"/>
      <w:marRight w:val="0"/>
      <w:marTop w:val="0"/>
      <w:marBottom w:val="0"/>
      <w:divBdr>
        <w:top w:val="none" w:sz="0" w:space="0" w:color="auto"/>
        <w:left w:val="none" w:sz="0" w:space="0" w:color="auto"/>
        <w:bottom w:val="none" w:sz="0" w:space="0" w:color="auto"/>
        <w:right w:val="none" w:sz="0" w:space="0" w:color="auto"/>
      </w:divBdr>
    </w:div>
    <w:div w:id="12681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5D21F5-9213-491C-854E-0D724CB3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512</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Erol</dc:creator>
  <cp:keywords/>
  <dc:description/>
  <cp:lastModifiedBy>TYB SMİNER</cp:lastModifiedBy>
  <cp:revision>30</cp:revision>
  <cp:lastPrinted>2018-11-28T13:38:00Z</cp:lastPrinted>
  <dcterms:created xsi:type="dcterms:W3CDTF">2020-03-09T07:35:00Z</dcterms:created>
  <dcterms:modified xsi:type="dcterms:W3CDTF">2024-06-05T11:26:00Z</dcterms:modified>
</cp:coreProperties>
</file>